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9C616B" w14:textId="77777777" w:rsidR="005B1504" w:rsidRDefault="005B1504">
      <w:pPr>
        <w:rPr>
          <w:rFonts w:ascii="Times New Roman" w:hAnsi="Times New Roman" w:cs="Times New Roman"/>
          <w:b/>
          <w:caps/>
          <w:sz w:val="28"/>
          <w:szCs w:val="28"/>
        </w:rPr>
      </w:pPr>
      <w:r>
        <w:rPr>
          <w:rFonts w:ascii="Times New Roman" w:hAnsi="Times New Roman" w:cs="Times New Roman"/>
          <w:b/>
          <w:caps/>
          <w:sz w:val="28"/>
          <w:szCs w:val="28"/>
        </w:rPr>
        <w:t>spis treści:</w:t>
      </w:r>
    </w:p>
    <w:p w14:paraId="099D3F80" w14:textId="780D805D" w:rsidR="005B1504" w:rsidRPr="005B1504" w:rsidRDefault="005B1504">
      <w:pPr>
        <w:pStyle w:val="Spistreci1"/>
        <w:tabs>
          <w:tab w:val="right" w:leader="dot" w:pos="9062"/>
        </w:tabs>
        <w:rPr>
          <w:rFonts w:ascii="Times New Roman" w:eastAsiaTheme="minorEastAsia" w:hAnsi="Times New Roman" w:cs="Times New Roman"/>
          <w:smallCaps w:val="0"/>
          <w:noProof/>
          <w:kern w:val="2"/>
          <w:sz w:val="18"/>
          <w:szCs w:val="18"/>
          <w:lang w:eastAsia="pl-PL"/>
          <w14:ligatures w14:val="standardContextual"/>
        </w:rPr>
      </w:pPr>
      <w:r w:rsidRPr="005B1504">
        <w:rPr>
          <w:rFonts w:ascii="Times New Roman" w:hAnsi="Times New Roman" w:cs="Times New Roman"/>
          <w:sz w:val="18"/>
          <w:szCs w:val="18"/>
        </w:rPr>
        <w:fldChar w:fldCharType="begin"/>
      </w:r>
      <w:r w:rsidRPr="005B1504">
        <w:rPr>
          <w:rFonts w:ascii="Times New Roman" w:hAnsi="Times New Roman" w:cs="Times New Roman"/>
          <w:sz w:val="18"/>
          <w:szCs w:val="18"/>
        </w:rPr>
        <w:instrText xml:space="preserve"> TOC \h \z \u \t "Styl1;1" </w:instrText>
      </w:r>
      <w:r w:rsidRPr="005B1504">
        <w:rPr>
          <w:rFonts w:ascii="Times New Roman" w:hAnsi="Times New Roman" w:cs="Times New Roman"/>
          <w:sz w:val="18"/>
          <w:szCs w:val="18"/>
        </w:rPr>
        <w:fldChar w:fldCharType="separate"/>
      </w:r>
      <w:hyperlink w:anchor="_Toc169377238" w:history="1">
        <w:r w:rsidRPr="005B1504">
          <w:rPr>
            <w:rStyle w:val="Hipercze"/>
            <w:rFonts w:ascii="Times New Roman" w:hAnsi="Times New Roman" w:cs="Times New Roman"/>
            <w:noProof/>
            <w:sz w:val="18"/>
            <w:szCs w:val="18"/>
          </w:rPr>
          <w:t>D-00.00.00 - WYMAGANIA OGÓLNE</w:t>
        </w:r>
        <w:r w:rsidRPr="005B1504">
          <w:rPr>
            <w:rFonts w:ascii="Times New Roman" w:hAnsi="Times New Roman" w:cs="Times New Roman"/>
            <w:noProof/>
            <w:webHidden/>
            <w:sz w:val="18"/>
            <w:szCs w:val="18"/>
          </w:rPr>
          <w:tab/>
        </w:r>
        <w:r w:rsidRPr="005B1504">
          <w:rPr>
            <w:rFonts w:ascii="Times New Roman" w:hAnsi="Times New Roman" w:cs="Times New Roman"/>
            <w:noProof/>
            <w:webHidden/>
            <w:sz w:val="18"/>
            <w:szCs w:val="18"/>
          </w:rPr>
          <w:fldChar w:fldCharType="begin"/>
        </w:r>
        <w:r w:rsidRPr="005B1504">
          <w:rPr>
            <w:rFonts w:ascii="Times New Roman" w:hAnsi="Times New Roman" w:cs="Times New Roman"/>
            <w:noProof/>
            <w:webHidden/>
            <w:sz w:val="18"/>
            <w:szCs w:val="18"/>
          </w:rPr>
          <w:instrText xml:space="preserve"> PAGEREF _Toc169377238 \h </w:instrText>
        </w:r>
        <w:r w:rsidRPr="005B1504">
          <w:rPr>
            <w:rFonts w:ascii="Times New Roman" w:hAnsi="Times New Roman" w:cs="Times New Roman"/>
            <w:noProof/>
            <w:webHidden/>
            <w:sz w:val="18"/>
            <w:szCs w:val="18"/>
          </w:rPr>
        </w:r>
        <w:r w:rsidRPr="005B1504">
          <w:rPr>
            <w:rFonts w:ascii="Times New Roman" w:hAnsi="Times New Roman" w:cs="Times New Roman"/>
            <w:noProof/>
            <w:webHidden/>
            <w:sz w:val="18"/>
            <w:szCs w:val="18"/>
          </w:rPr>
          <w:fldChar w:fldCharType="separate"/>
        </w:r>
        <w:r w:rsidR="007927FC">
          <w:rPr>
            <w:rFonts w:ascii="Times New Roman" w:hAnsi="Times New Roman" w:cs="Times New Roman"/>
            <w:noProof/>
            <w:webHidden/>
            <w:sz w:val="18"/>
            <w:szCs w:val="18"/>
          </w:rPr>
          <w:t>4</w:t>
        </w:r>
        <w:r w:rsidRPr="005B1504">
          <w:rPr>
            <w:rFonts w:ascii="Times New Roman" w:hAnsi="Times New Roman" w:cs="Times New Roman"/>
            <w:noProof/>
            <w:webHidden/>
            <w:sz w:val="18"/>
            <w:szCs w:val="18"/>
          </w:rPr>
          <w:fldChar w:fldCharType="end"/>
        </w:r>
      </w:hyperlink>
    </w:p>
    <w:p w14:paraId="7099C174" w14:textId="1F70E93B" w:rsidR="005B1504" w:rsidRPr="005B1504" w:rsidRDefault="00045272">
      <w:pPr>
        <w:pStyle w:val="Spistreci1"/>
        <w:tabs>
          <w:tab w:val="right" w:leader="dot" w:pos="9062"/>
        </w:tabs>
        <w:rPr>
          <w:rFonts w:ascii="Times New Roman" w:eastAsiaTheme="minorEastAsia" w:hAnsi="Times New Roman" w:cs="Times New Roman"/>
          <w:smallCaps w:val="0"/>
          <w:noProof/>
          <w:kern w:val="2"/>
          <w:sz w:val="18"/>
          <w:szCs w:val="18"/>
          <w:lang w:eastAsia="pl-PL"/>
          <w14:ligatures w14:val="standardContextual"/>
        </w:rPr>
      </w:pPr>
      <w:hyperlink w:anchor="_Toc169377239" w:history="1">
        <w:r w:rsidR="005B1504" w:rsidRPr="005B1504">
          <w:rPr>
            <w:rStyle w:val="Hipercze"/>
            <w:rFonts w:ascii="Times New Roman" w:hAnsi="Times New Roman" w:cs="Times New Roman"/>
            <w:noProof/>
            <w:sz w:val="18"/>
            <w:szCs w:val="18"/>
          </w:rPr>
          <w:t>D-01.01.01 - ODTWORZENIE TRASY I PUNKTÓW WYSOKOŚCIOWYCH</w:t>
        </w:r>
        <w:r w:rsidR="005B1504" w:rsidRPr="005B1504">
          <w:rPr>
            <w:rFonts w:ascii="Times New Roman" w:hAnsi="Times New Roman" w:cs="Times New Roman"/>
            <w:noProof/>
            <w:webHidden/>
            <w:sz w:val="18"/>
            <w:szCs w:val="18"/>
          </w:rPr>
          <w:tab/>
        </w:r>
        <w:r w:rsidR="005B1504" w:rsidRPr="005B1504">
          <w:rPr>
            <w:rFonts w:ascii="Times New Roman" w:hAnsi="Times New Roman" w:cs="Times New Roman"/>
            <w:noProof/>
            <w:webHidden/>
            <w:sz w:val="18"/>
            <w:szCs w:val="18"/>
          </w:rPr>
          <w:fldChar w:fldCharType="begin"/>
        </w:r>
        <w:r w:rsidR="005B1504" w:rsidRPr="005B1504">
          <w:rPr>
            <w:rFonts w:ascii="Times New Roman" w:hAnsi="Times New Roman" w:cs="Times New Roman"/>
            <w:noProof/>
            <w:webHidden/>
            <w:sz w:val="18"/>
            <w:szCs w:val="18"/>
          </w:rPr>
          <w:instrText xml:space="preserve"> PAGEREF _Toc169377239 \h </w:instrText>
        </w:r>
        <w:r w:rsidR="005B1504" w:rsidRPr="005B1504">
          <w:rPr>
            <w:rFonts w:ascii="Times New Roman" w:hAnsi="Times New Roman" w:cs="Times New Roman"/>
            <w:noProof/>
            <w:webHidden/>
            <w:sz w:val="18"/>
            <w:szCs w:val="18"/>
          </w:rPr>
        </w:r>
        <w:r w:rsidR="005B1504" w:rsidRPr="005B1504">
          <w:rPr>
            <w:rFonts w:ascii="Times New Roman" w:hAnsi="Times New Roman" w:cs="Times New Roman"/>
            <w:noProof/>
            <w:webHidden/>
            <w:sz w:val="18"/>
            <w:szCs w:val="18"/>
          </w:rPr>
          <w:fldChar w:fldCharType="separate"/>
        </w:r>
        <w:r w:rsidR="007927FC">
          <w:rPr>
            <w:rFonts w:ascii="Times New Roman" w:hAnsi="Times New Roman" w:cs="Times New Roman"/>
            <w:noProof/>
            <w:webHidden/>
            <w:sz w:val="18"/>
            <w:szCs w:val="18"/>
          </w:rPr>
          <w:t>16</w:t>
        </w:r>
        <w:r w:rsidR="005B1504" w:rsidRPr="005B1504">
          <w:rPr>
            <w:rFonts w:ascii="Times New Roman" w:hAnsi="Times New Roman" w:cs="Times New Roman"/>
            <w:noProof/>
            <w:webHidden/>
            <w:sz w:val="18"/>
            <w:szCs w:val="18"/>
          </w:rPr>
          <w:fldChar w:fldCharType="end"/>
        </w:r>
      </w:hyperlink>
    </w:p>
    <w:p w14:paraId="559F6292" w14:textId="5C7EC004" w:rsidR="005B1504" w:rsidRPr="005B1504" w:rsidRDefault="00045272">
      <w:pPr>
        <w:pStyle w:val="Spistreci1"/>
        <w:tabs>
          <w:tab w:val="right" w:leader="dot" w:pos="9062"/>
        </w:tabs>
        <w:rPr>
          <w:rFonts w:ascii="Times New Roman" w:eastAsiaTheme="minorEastAsia" w:hAnsi="Times New Roman" w:cs="Times New Roman"/>
          <w:smallCaps w:val="0"/>
          <w:noProof/>
          <w:kern w:val="2"/>
          <w:sz w:val="18"/>
          <w:szCs w:val="18"/>
          <w:lang w:eastAsia="pl-PL"/>
          <w14:ligatures w14:val="standardContextual"/>
        </w:rPr>
      </w:pPr>
      <w:hyperlink w:anchor="_Toc169377240" w:history="1">
        <w:r w:rsidR="005B1504" w:rsidRPr="005B1504">
          <w:rPr>
            <w:rStyle w:val="Hipercze"/>
            <w:rFonts w:ascii="Times New Roman" w:hAnsi="Times New Roman" w:cs="Times New Roman"/>
            <w:noProof/>
            <w:sz w:val="18"/>
            <w:szCs w:val="18"/>
          </w:rPr>
          <w:t>D-01.02.02 - USUNIĘCIE HUMUSU I/LUB DARNINY</w:t>
        </w:r>
        <w:r w:rsidR="005B1504" w:rsidRPr="005B1504">
          <w:rPr>
            <w:rFonts w:ascii="Times New Roman" w:hAnsi="Times New Roman" w:cs="Times New Roman"/>
            <w:noProof/>
            <w:webHidden/>
            <w:sz w:val="18"/>
            <w:szCs w:val="18"/>
          </w:rPr>
          <w:tab/>
        </w:r>
        <w:r w:rsidR="005B1504" w:rsidRPr="005B1504">
          <w:rPr>
            <w:rFonts w:ascii="Times New Roman" w:hAnsi="Times New Roman" w:cs="Times New Roman"/>
            <w:noProof/>
            <w:webHidden/>
            <w:sz w:val="18"/>
            <w:szCs w:val="18"/>
          </w:rPr>
          <w:fldChar w:fldCharType="begin"/>
        </w:r>
        <w:r w:rsidR="005B1504" w:rsidRPr="005B1504">
          <w:rPr>
            <w:rFonts w:ascii="Times New Roman" w:hAnsi="Times New Roman" w:cs="Times New Roman"/>
            <w:noProof/>
            <w:webHidden/>
            <w:sz w:val="18"/>
            <w:szCs w:val="18"/>
          </w:rPr>
          <w:instrText xml:space="preserve"> PAGEREF _Toc169377240 \h </w:instrText>
        </w:r>
        <w:r w:rsidR="005B1504" w:rsidRPr="005B1504">
          <w:rPr>
            <w:rFonts w:ascii="Times New Roman" w:hAnsi="Times New Roman" w:cs="Times New Roman"/>
            <w:noProof/>
            <w:webHidden/>
            <w:sz w:val="18"/>
            <w:szCs w:val="18"/>
          </w:rPr>
        </w:r>
        <w:r w:rsidR="005B1504" w:rsidRPr="005B1504">
          <w:rPr>
            <w:rFonts w:ascii="Times New Roman" w:hAnsi="Times New Roman" w:cs="Times New Roman"/>
            <w:noProof/>
            <w:webHidden/>
            <w:sz w:val="18"/>
            <w:szCs w:val="18"/>
          </w:rPr>
          <w:fldChar w:fldCharType="separate"/>
        </w:r>
        <w:r w:rsidR="007927FC">
          <w:rPr>
            <w:rFonts w:ascii="Times New Roman" w:hAnsi="Times New Roman" w:cs="Times New Roman"/>
            <w:noProof/>
            <w:webHidden/>
            <w:sz w:val="18"/>
            <w:szCs w:val="18"/>
          </w:rPr>
          <w:t>22</w:t>
        </w:r>
        <w:r w:rsidR="005B1504" w:rsidRPr="005B1504">
          <w:rPr>
            <w:rFonts w:ascii="Times New Roman" w:hAnsi="Times New Roman" w:cs="Times New Roman"/>
            <w:noProof/>
            <w:webHidden/>
            <w:sz w:val="18"/>
            <w:szCs w:val="18"/>
          </w:rPr>
          <w:fldChar w:fldCharType="end"/>
        </w:r>
      </w:hyperlink>
    </w:p>
    <w:p w14:paraId="5E955660" w14:textId="236C8DA8" w:rsidR="005B1504" w:rsidRPr="005B1504" w:rsidRDefault="00045272">
      <w:pPr>
        <w:pStyle w:val="Spistreci1"/>
        <w:tabs>
          <w:tab w:val="right" w:leader="dot" w:pos="9062"/>
        </w:tabs>
        <w:rPr>
          <w:rFonts w:ascii="Times New Roman" w:eastAsiaTheme="minorEastAsia" w:hAnsi="Times New Roman" w:cs="Times New Roman"/>
          <w:smallCaps w:val="0"/>
          <w:noProof/>
          <w:kern w:val="2"/>
          <w:sz w:val="18"/>
          <w:szCs w:val="18"/>
          <w:lang w:eastAsia="pl-PL"/>
          <w14:ligatures w14:val="standardContextual"/>
        </w:rPr>
      </w:pPr>
      <w:hyperlink w:anchor="_Toc169377241" w:history="1">
        <w:r w:rsidR="005B1504" w:rsidRPr="005B1504">
          <w:rPr>
            <w:rStyle w:val="Hipercze"/>
            <w:rFonts w:ascii="Times New Roman" w:hAnsi="Times New Roman" w:cs="Times New Roman"/>
            <w:noProof/>
            <w:sz w:val="18"/>
            <w:szCs w:val="18"/>
          </w:rPr>
          <w:t>D-01.02.03 - WYCINKA DRZEW I KRZEWÓW  I OCHRONA DRZEW W CZASIE BUDOWY</w:t>
        </w:r>
        <w:r w:rsidR="005B1504" w:rsidRPr="005B1504">
          <w:rPr>
            <w:rFonts w:ascii="Times New Roman" w:hAnsi="Times New Roman" w:cs="Times New Roman"/>
            <w:noProof/>
            <w:webHidden/>
            <w:sz w:val="18"/>
            <w:szCs w:val="18"/>
          </w:rPr>
          <w:tab/>
        </w:r>
        <w:r w:rsidR="005B1504" w:rsidRPr="005B1504">
          <w:rPr>
            <w:rFonts w:ascii="Times New Roman" w:hAnsi="Times New Roman" w:cs="Times New Roman"/>
            <w:noProof/>
            <w:webHidden/>
            <w:sz w:val="18"/>
            <w:szCs w:val="18"/>
          </w:rPr>
          <w:fldChar w:fldCharType="begin"/>
        </w:r>
        <w:r w:rsidR="005B1504" w:rsidRPr="005B1504">
          <w:rPr>
            <w:rFonts w:ascii="Times New Roman" w:hAnsi="Times New Roman" w:cs="Times New Roman"/>
            <w:noProof/>
            <w:webHidden/>
            <w:sz w:val="18"/>
            <w:szCs w:val="18"/>
          </w:rPr>
          <w:instrText xml:space="preserve"> PAGEREF _Toc169377241 \h </w:instrText>
        </w:r>
        <w:r w:rsidR="005B1504" w:rsidRPr="005B1504">
          <w:rPr>
            <w:rFonts w:ascii="Times New Roman" w:hAnsi="Times New Roman" w:cs="Times New Roman"/>
            <w:noProof/>
            <w:webHidden/>
            <w:sz w:val="18"/>
            <w:szCs w:val="18"/>
          </w:rPr>
        </w:r>
        <w:r w:rsidR="005B1504" w:rsidRPr="005B1504">
          <w:rPr>
            <w:rFonts w:ascii="Times New Roman" w:hAnsi="Times New Roman" w:cs="Times New Roman"/>
            <w:noProof/>
            <w:webHidden/>
            <w:sz w:val="18"/>
            <w:szCs w:val="18"/>
          </w:rPr>
          <w:fldChar w:fldCharType="separate"/>
        </w:r>
        <w:r w:rsidR="007927FC">
          <w:rPr>
            <w:rFonts w:ascii="Times New Roman" w:hAnsi="Times New Roman" w:cs="Times New Roman"/>
            <w:noProof/>
            <w:webHidden/>
            <w:sz w:val="18"/>
            <w:szCs w:val="18"/>
          </w:rPr>
          <w:t>26</w:t>
        </w:r>
        <w:r w:rsidR="005B1504" w:rsidRPr="005B1504">
          <w:rPr>
            <w:rFonts w:ascii="Times New Roman" w:hAnsi="Times New Roman" w:cs="Times New Roman"/>
            <w:noProof/>
            <w:webHidden/>
            <w:sz w:val="18"/>
            <w:szCs w:val="18"/>
          </w:rPr>
          <w:fldChar w:fldCharType="end"/>
        </w:r>
      </w:hyperlink>
    </w:p>
    <w:p w14:paraId="221F8AD3" w14:textId="715D3C5E" w:rsidR="005B1504" w:rsidRPr="005B1504" w:rsidRDefault="00045272">
      <w:pPr>
        <w:pStyle w:val="Spistreci1"/>
        <w:tabs>
          <w:tab w:val="right" w:leader="dot" w:pos="9062"/>
        </w:tabs>
        <w:rPr>
          <w:rFonts w:ascii="Times New Roman" w:eastAsiaTheme="minorEastAsia" w:hAnsi="Times New Roman" w:cs="Times New Roman"/>
          <w:smallCaps w:val="0"/>
          <w:noProof/>
          <w:kern w:val="2"/>
          <w:sz w:val="18"/>
          <w:szCs w:val="18"/>
          <w:lang w:eastAsia="pl-PL"/>
          <w14:ligatures w14:val="standardContextual"/>
        </w:rPr>
      </w:pPr>
      <w:hyperlink w:anchor="_Toc169377242" w:history="1">
        <w:r w:rsidR="005B1504" w:rsidRPr="005B1504">
          <w:rPr>
            <w:rStyle w:val="Hipercze"/>
            <w:rFonts w:ascii="Times New Roman" w:hAnsi="Times New Roman" w:cs="Times New Roman"/>
            <w:noProof/>
            <w:sz w:val="18"/>
            <w:szCs w:val="18"/>
          </w:rPr>
          <w:t>D-01.02.04 - ROZBIÓRKA ELEMNTÓW DRÓG</w:t>
        </w:r>
        <w:r w:rsidR="005B1504" w:rsidRPr="005B1504">
          <w:rPr>
            <w:rFonts w:ascii="Times New Roman" w:hAnsi="Times New Roman" w:cs="Times New Roman"/>
            <w:noProof/>
            <w:webHidden/>
            <w:sz w:val="18"/>
            <w:szCs w:val="18"/>
          </w:rPr>
          <w:tab/>
        </w:r>
        <w:r w:rsidR="005B1504" w:rsidRPr="005B1504">
          <w:rPr>
            <w:rFonts w:ascii="Times New Roman" w:hAnsi="Times New Roman" w:cs="Times New Roman"/>
            <w:noProof/>
            <w:webHidden/>
            <w:sz w:val="18"/>
            <w:szCs w:val="18"/>
          </w:rPr>
          <w:fldChar w:fldCharType="begin"/>
        </w:r>
        <w:r w:rsidR="005B1504" w:rsidRPr="005B1504">
          <w:rPr>
            <w:rFonts w:ascii="Times New Roman" w:hAnsi="Times New Roman" w:cs="Times New Roman"/>
            <w:noProof/>
            <w:webHidden/>
            <w:sz w:val="18"/>
            <w:szCs w:val="18"/>
          </w:rPr>
          <w:instrText xml:space="preserve"> PAGEREF _Toc169377242 \h </w:instrText>
        </w:r>
        <w:r w:rsidR="005B1504" w:rsidRPr="005B1504">
          <w:rPr>
            <w:rFonts w:ascii="Times New Roman" w:hAnsi="Times New Roman" w:cs="Times New Roman"/>
            <w:noProof/>
            <w:webHidden/>
            <w:sz w:val="18"/>
            <w:szCs w:val="18"/>
          </w:rPr>
        </w:r>
        <w:r w:rsidR="005B1504" w:rsidRPr="005B1504">
          <w:rPr>
            <w:rFonts w:ascii="Times New Roman" w:hAnsi="Times New Roman" w:cs="Times New Roman"/>
            <w:noProof/>
            <w:webHidden/>
            <w:sz w:val="18"/>
            <w:szCs w:val="18"/>
          </w:rPr>
          <w:fldChar w:fldCharType="separate"/>
        </w:r>
        <w:r w:rsidR="007927FC">
          <w:rPr>
            <w:rFonts w:ascii="Times New Roman" w:hAnsi="Times New Roman" w:cs="Times New Roman"/>
            <w:noProof/>
            <w:webHidden/>
            <w:sz w:val="18"/>
            <w:szCs w:val="18"/>
          </w:rPr>
          <w:t>32</w:t>
        </w:r>
        <w:r w:rsidR="005B1504" w:rsidRPr="005B1504">
          <w:rPr>
            <w:rFonts w:ascii="Times New Roman" w:hAnsi="Times New Roman" w:cs="Times New Roman"/>
            <w:noProof/>
            <w:webHidden/>
            <w:sz w:val="18"/>
            <w:szCs w:val="18"/>
          </w:rPr>
          <w:fldChar w:fldCharType="end"/>
        </w:r>
      </w:hyperlink>
    </w:p>
    <w:p w14:paraId="2F1D9459" w14:textId="6793DA40" w:rsidR="005B1504" w:rsidRPr="005B1504" w:rsidRDefault="00045272">
      <w:pPr>
        <w:pStyle w:val="Spistreci1"/>
        <w:tabs>
          <w:tab w:val="right" w:leader="dot" w:pos="9062"/>
        </w:tabs>
        <w:rPr>
          <w:rFonts w:ascii="Times New Roman" w:eastAsiaTheme="minorEastAsia" w:hAnsi="Times New Roman" w:cs="Times New Roman"/>
          <w:smallCaps w:val="0"/>
          <w:noProof/>
          <w:kern w:val="2"/>
          <w:sz w:val="18"/>
          <w:szCs w:val="18"/>
          <w:lang w:eastAsia="pl-PL"/>
          <w14:ligatures w14:val="standardContextual"/>
        </w:rPr>
      </w:pPr>
      <w:hyperlink w:anchor="_Toc169377243" w:history="1">
        <w:r w:rsidR="005B1504" w:rsidRPr="005B1504">
          <w:rPr>
            <w:rStyle w:val="Hipercze"/>
            <w:rFonts w:ascii="Times New Roman" w:hAnsi="Times New Roman" w:cs="Times New Roman"/>
            <w:noProof/>
            <w:sz w:val="18"/>
            <w:szCs w:val="18"/>
          </w:rPr>
          <w:t>D-02.00.01 - ROBOTY ZIEMNE WYMAGANIA OGÓLNE</w:t>
        </w:r>
        <w:r w:rsidR="005B1504" w:rsidRPr="005B1504">
          <w:rPr>
            <w:rFonts w:ascii="Times New Roman" w:hAnsi="Times New Roman" w:cs="Times New Roman"/>
            <w:noProof/>
            <w:webHidden/>
            <w:sz w:val="18"/>
            <w:szCs w:val="18"/>
          </w:rPr>
          <w:tab/>
        </w:r>
        <w:r w:rsidR="005B1504" w:rsidRPr="005B1504">
          <w:rPr>
            <w:rFonts w:ascii="Times New Roman" w:hAnsi="Times New Roman" w:cs="Times New Roman"/>
            <w:noProof/>
            <w:webHidden/>
            <w:sz w:val="18"/>
            <w:szCs w:val="18"/>
          </w:rPr>
          <w:fldChar w:fldCharType="begin"/>
        </w:r>
        <w:r w:rsidR="005B1504" w:rsidRPr="005B1504">
          <w:rPr>
            <w:rFonts w:ascii="Times New Roman" w:hAnsi="Times New Roman" w:cs="Times New Roman"/>
            <w:noProof/>
            <w:webHidden/>
            <w:sz w:val="18"/>
            <w:szCs w:val="18"/>
          </w:rPr>
          <w:instrText xml:space="preserve"> PAGEREF _Toc169377243 \h </w:instrText>
        </w:r>
        <w:r w:rsidR="005B1504" w:rsidRPr="005B1504">
          <w:rPr>
            <w:rFonts w:ascii="Times New Roman" w:hAnsi="Times New Roman" w:cs="Times New Roman"/>
            <w:noProof/>
            <w:webHidden/>
            <w:sz w:val="18"/>
            <w:szCs w:val="18"/>
          </w:rPr>
        </w:r>
        <w:r w:rsidR="005B1504" w:rsidRPr="005B1504">
          <w:rPr>
            <w:rFonts w:ascii="Times New Roman" w:hAnsi="Times New Roman" w:cs="Times New Roman"/>
            <w:noProof/>
            <w:webHidden/>
            <w:sz w:val="18"/>
            <w:szCs w:val="18"/>
          </w:rPr>
          <w:fldChar w:fldCharType="separate"/>
        </w:r>
        <w:r w:rsidR="007927FC">
          <w:rPr>
            <w:rFonts w:ascii="Times New Roman" w:hAnsi="Times New Roman" w:cs="Times New Roman"/>
            <w:noProof/>
            <w:webHidden/>
            <w:sz w:val="18"/>
            <w:szCs w:val="18"/>
          </w:rPr>
          <w:t>36</w:t>
        </w:r>
        <w:r w:rsidR="005B1504" w:rsidRPr="005B1504">
          <w:rPr>
            <w:rFonts w:ascii="Times New Roman" w:hAnsi="Times New Roman" w:cs="Times New Roman"/>
            <w:noProof/>
            <w:webHidden/>
            <w:sz w:val="18"/>
            <w:szCs w:val="18"/>
          </w:rPr>
          <w:fldChar w:fldCharType="end"/>
        </w:r>
      </w:hyperlink>
    </w:p>
    <w:p w14:paraId="1CD0F00D" w14:textId="7F4706DA" w:rsidR="005B1504" w:rsidRPr="005B1504" w:rsidRDefault="00045272">
      <w:pPr>
        <w:pStyle w:val="Spistreci1"/>
        <w:tabs>
          <w:tab w:val="right" w:leader="dot" w:pos="9062"/>
        </w:tabs>
        <w:rPr>
          <w:rFonts w:ascii="Times New Roman" w:eastAsiaTheme="minorEastAsia" w:hAnsi="Times New Roman" w:cs="Times New Roman"/>
          <w:smallCaps w:val="0"/>
          <w:noProof/>
          <w:kern w:val="2"/>
          <w:sz w:val="18"/>
          <w:szCs w:val="18"/>
          <w:lang w:eastAsia="pl-PL"/>
          <w14:ligatures w14:val="standardContextual"/>
        </w:rPr>
      </w:pPr>
      <w:hyperlink w:anchor="_Toc169377244" w:history="1">
        <w:r w:rsidR="005B1504" w:rsidRPr="005B1504">
          <w:rPr>
            <w:rStyle w:val="Hipercze"/>
            <w:rFonts w:ascii="Times New Roman" w:hAnsi="Times New Roman" w:cs="Times New Roman"/>
            <w:noProof/>
            <w:sz w:val="18"/>
            <w:szCs w:val="18"/>
          </w:rPr>
          <w:t>D-02.01.01 - WYKONANIE WYKOPÓW W GRUNTACH NIESKALISTYCH</w:t>
        </w:r>
        <w:r w:rsidR="005B1504" w:rsidRPr="005B1504">
          <w:rPr>
            <w:rFonts w:ascii="Times New Roman" w:hAnsi="Times New Roman" w:cs="Times New Roman"/>
            <w:noProof/>
            <w:webHidden/>
            <w:sz w:val="18"/>
            <w:szCs w:val="18"/>
          </w:rPr>
          <w:tab/>
        </w:r>
        <w:r w:rsidR="005B1504" w:rsidRPr="005B1504">
          <w:rPr>
            <w:rFonts w:ascii="Times New Roman" w:hAnsi="Times New Roman" w:cs="Times New Roman"/>
            <w:noProof/>
            <w:webHidden/>
            <w:sz w:val="18"/>
            <w:szCs w:val="18"/>
          </w:rPr>
          <w:fldChar w:fldCharType="begin"/>
        </w:r>
        <w:r w:rsidR="005B1504" w:rsidRPr="005B1504">
          <w:rPr>
            <w:rFonts w:ascii="Times New Roman" w:hAnsi="Times New Roman" w:cs="Times New Roman"/>
            <w:noProof/>
            <w:webHidden/>
            <w:sz w:val="18"/>
            <w:szCs w:val="18"/>
          </w:rPr>
          <w:instrText xml:space="preserve"> PAGEREF _Toc169377244 \h </w:instrText>
        </w:r>
        <w:r w:rsidR="005B1504" w:rsidRPr="005B1504">
          <w:rPr>
            <w:rFonts w:ascii="Times New Roman" w:hAnsi="Times New Roman" w:cs="Times New Roman"/>
            <w:noProof/>
            <w:webHidden/>
            <w:sz w:val="18"/>
            <w:szCs w:val="18"/>
          </w:rPr>
        </w:r>
        <w:r w:rsidR="005B1504" w:rsidRPr="005B1504">
          <w:rPr>
            <w:rFonts w:ascii="Times New Roman" w:hAnsi="Times New Roman" w:cs="Times New Roman"/>
            <w:noProof/>
            <w:webHidden/>
            <w:sz w:val="18"/>
            <w:szCs w:val="18"/>
          </w:rPr>
          <w:fldChar w:fldCharType="separate"/>
        </w:r>
        <w:r w:rsidR="007927FC">
          <w:rPr>
            <w:rFonts w:ascii="Times New Roman" w:hAnsi="Times New Roman" w:cs="Times New Roman"/>
            <w:noProof/>
            <w:webHidden/>
            <w:sz w:val="18"/>
            <w:szCs w:val="18"/>
          </w:rPr>
          <w:t>40</w:t>
        </w:r>
        <w:r w:rsidR="005B1504" w:rsidRPr="005B1504">
          <w:rPr>
            <w:rFonts w:ascii="Times New Roman" w:hAnsi="Times New Roman" w:cs="Times New Roman"/>
            <w:noProof/>
            <w:webHidden/>
            <w:sz w:val="18"/>
            <w:szCs w:val="18"/>
          </w:rPr>
          <w:fldChar w:fldCharType="end"/>
        </w:r>
      </w:hyperlink>
    </w:p>
    <w:p w14:paraId="1695F4C6" w14:textId="169ED236" w:rsidR="005B1504" w:rsidRPr="005B1504" w:rsidRDefault="00045272">
      <w:pPr>
        <w:pStyle w:val="Spistreci1"/>
        <w:tabs>
          <w:tab w:val="right" w:leader="dot" w:pos="9062"/>
        </w:tabs>
        <w:rPr>
          <w:rFonts w:ascii="Times New Roman" w:eastAsiaTheme="minorEastAsia" w:hAnsi="Times New Roman" w:cs="Times New Roman"/>
          <w:smallCaps w:val="0"/>
          <w:noProof/>
          <w:kern w:val="2"/>
          <w:sz w:val="18"/>
          <w:szCs w:val="18"/>
          <w:lang w:eastAsia="pl-PL"/>
          <w14:ligatures w14:val="standardContextual"/>
        </w:rPr>
      </w:pPr>
      <w:hyperlink w:anchor="_Toc169377245" w:history="1">
        <w:r w:rsidR="005B1504" w:rsidRPr="005B1504">
          <w:rPr>
            <w:rStyle w:val="Hipercze"/>
            <w:rFonts w:ascii="Times New Roman" w:hAnsi="Times New Roman" w:cs="Times New Roman"/>
            <w:noProof/>
            <w:sz w:val="18"/>
            <w:szCs w:val="18"/>
          </w:rPr>
          <w:t>D-03.01.01 - WYKONANIE NASYPÓW</w:t>
        </w:r>
        <w:r w:rsidR="005B1504" w:rsidRPr="005B1504">
          <w:rPr>
            <w:rFonts w:ascii="Times New Roman" w:hAnsi="Times New Roman" w:cs="Times New Roman"/>
            <w:noProof/>
            <w:webHidden/>
            <w:sz w:val="18"/>
            <w:szCs w:val="18"/>
          </w:rPr>
          <w:tab/>
        </w:r>
        <w:r w:rsidR="005B1504" w:rsidRPr="005B1504">
          <w:rPr>
            <w:rFonts w:ascii="Times New Roman" w:hAnsi="Times New Roman" w:cs="Times New Roman"/>
            <w:noProof/>
            <w:webHidden/>
            <w:sz w:val="18"/>
            <w:szCs w:val="18"/>
          </w:rPr>
          <w:fldChar w:fldCharType="begin"/>
        </w:r>
        <w:r w:rsidR="005B1504" w:rsidRPr="005B1504">
          <w:rPr>
            <w:rFonts w:ascii="Times New Roman" w:hAnsi="Times New Roman" w:cs="Times New Roman"/>
            <w:noProof/>
            <w:webHidden/>
            <w:sz w:val="18"/>
            <w:szCs w:val="18"/>
          </w:rPr>
          <w:instrText xml:space="preserve"> PAGEREF _Toc169377245 \h </w:instrText>
        </w:r>
        <w:r w:rsidR="005B1504" w:rsidRPr="005B1504">
          <w:rPr>
            <w:rFonts w:ascii="Times New Roman" w:hAnsi="Times New Roman" w:cs="Times New Roman"/>
            <w:noProof/>
            <w:webHidden/>
            <w:sz w:val="18"/>
            <w:szCs w:val="18"/>
          </w:rPr>
        </w:r>
        <w:r w:rsidR="005B1504" w:rsidRPr="005B1504">
          <w:rPr>
            <w:rFonts w:ascii="Times New Roman" w:hAnsi="Times New Roman" w:cs="Times New Roman"/>
            <w:noProof/>
            <w:webHidden/>
            <w:sz w:val="18"/>
            <w:szCs w:val="18"/>
          </w:rPr>
          <w:fldChar w:fldCharType="separate"/>
        </w:r>
        <w:r w:rsidR="007927FC">
          <w:rPr>
            <w:rFonts w:ascii="Times New Roman" w:hAnsi="Times New Roman" w:cs="Times New Roman"/>
            <w:noProof/>
            <w:webHidden/>
            <w:sz w:val="18"/>
            <w:szCs w:val="18"/>
          </w:rPr>
          <w:t>44</w:t>
        </w:r>
        <w:r w:rsidR="005B1504" w:rsidRPr="005B1504">
          <w:rPr>
            <w:rFonts w:ascii="Times New Roman" w:hAnsi="Times New Roman" w:cs="Times New Roman"/>
            <w:noProof/>
            <w:webHidden/>
            <w:sz w:val="18"/>
            <w:szCs w:val="18"/>
          </w:rPr>
          <w:fldChar w:fldCharType="end"/>
        </w:r>
      </w:hyperlink>
    </w:p>
    <w:p w14:paraId="11DBFF70" w14:textId="206DF793" w:rsidR="005B1504" w:rsidRPr="005B1504" w:rsidRDefault="00045272">
      <w:pPr>
        <w:pStyle w:val="Spistreci1"/>
        <w:tabs>
          <w:tab w:val="right" w:leader="dot" w:pos="9062"/>
        </w:tabs>
        <w:rPr>
          <w:rFonts w:ascii="Times New Roman" w:eastAsiaTheme="minorEastAsia" w:hAnsi="Times New Roman" w:cs="Times New Roman"/>
          <w:smallCaps w:val="0"/>
          <w:noProof/>
          <w:kern w:val="2"/>
          <w:sz w:val="18"/>
          <w:szCs w:val="18"/>
          <w:lang w:eastAsia="pl-PL"/>
          <w14:ligatures w14:val="standardContextual"/>
        </w:rPr>
      </w:pPr>
      <w:hyperlink w:anchor="_Toc169377246" w:history="1">
        <w:r w:rsidR="005B1504" w:rsidRPr="005B1504">
          <w:rPr>
            <w:rStyle w:val="Hipercze"/>
            <w:rFonts w:ascii="Times New Roman" w:hAnsi="Times New Roman" w:cs="Times New Roman"/>
            <w:noProof/>
            <w:sz w:val="18"/>
            <w:szCs w:val="18"/>
          </w:rPr>
          <w:t>D-04.01.01 - KORYTO WRAZ Z PROFILOWANIEM PODŁOŻA</w:t>
        </w:r>
        <w:r w:rsidR="005B1504" w:rsidRPr="005B1504">
          <w:rPr>
            <w:rFonts w:ascii="Times New Roman" w:hAnsi="Times New Roman" w:cs="Times New Roman"/>
            <w:noProof/>
            <w:webHidden/>
            <w:sz w:val="18"/>
            <w:szCs w:val="18"/>
          </w:rPr>
          <w:tab/>
        </w:r>
        <w:r w:rsidR="005B1504" w:rsidRPr="005B1504">
          <w:rPr>
            <w:rFonts w:ascii="Times New Roman" w:hAnsi="Times New Roman" w:cs="Times New Roman"/>
            <w:noProof/>
            <w:webHidden/>
            <w:sz w:val="18"/>
            <w:szCs w:val="18"/>
          </w:rPr>
          <w:fldChar w:fldCharType="begin"/>
        </w:r>
        <w:r w:rsidR="005B1504" w:rsidRPr="005B1504">
          <w:rPr>
            <w:rFonts w:ascii="Times New Roman" w:hAnsi="Times New Roman" w:cs="Times New Roman"/>
            <w:noProof/>
            <w:webHidden/>
            <w:sz w:val="18"/>
            <w:szCs w:val="18"/>
          </w:rPr>
          <w:instrText xml:space="preserve"> PAGEREF _Toc169377246 \h </w:instrText>
        </w:r>
        <w:r w:rsidR="005B1504" w:rsidRPr="005B1504">
          <w:rPr>
            <w:rFonts w:ascii="Times New Roman" w:hAnsi="Times New Roman" w:cs="Times New Roman"/>
            <w:noProof/>
            <w:webHidden/>
            <w:sz w:val="18"/>
            <w:szCs w:val="18"/>
          </w:rPr>
        </w:r>
        <w:r w:rsidR="005B1504" w:rsidRPr="005B1504">
          <w:rPr>
            <w:rFonts w:ascii="Times New Roman" w:hAnsi="Times New Roman" w:cs="Times New Roman"/>
            <w:noProof/>
            <w:webHidden/>
            <w:sz w:val="18"/>
            <w:szCs w:val="18"/>
          </w:rPr>
          <w:fldChar w:fldCharType="separate"/>
        </w:r>
        <w:r w:rsidR="007927FC">
          <w:rPr>
            <w:rFonts w:ascii="Times New Roman" w:hAnsi="Times New Roman" w:cs="Times New Roman"/>
            <w:noProof/>
            <w:webHidden/>
            <w:sz w:val="18"/>
            <w:szCs w:val="18"/>
          </w:rPr>
          <w:t>50</w:t>
        </w:r>
        <w:r w:rsidR="005B1504" w:rsidRPr="005B1504">
          <w:rPr>
            <w:rFonts w:ascii="Times New Roman" w:hAnsi="Times New Roman" w:cs="Times New Roman"/>
            <w:noProof/>
            <w:webHidden/>
            <w:sz w:val="18"/>
            <w:szCs w:val="18"/>
          </w:rPr>
          <w:fldChar w:fldCharType="end"/>
        </w:r>
      </w:hyperlink>
    </w:p>
    <w:p w14:paraId="3FE3254F" w14:textId="3D1438B5" w:rsidR="005B1504" w:rsidRPr="005B1504" w:rsidRDefault="00045272">
      <w:pPr>
        <w:pStyle w:val="Spistreci1"/>
        <w:tabs>
          <w:tab w:val="right" w:leader="dot" w:pos="9062"/>
        </w:tabs>
        <w:rPr>
          <w:rFonts w:ascii="Times New Roman" w:eastAsiaTheme="minorEastAsia" w:hAnsi="Times New Roman" w:cs="Times New Roman"/>
          <w:smallCaps w:val="0"/>
          <w:noProof/>
          <w:kern w:val="2"/>
          <w:sz w:val="18"/>
          <w:szCs w:val="18"/>
          <w:lang w:eastAsia="pl-PL"/>
          <w14:ligatures w14:val="standardContextual"/>
        </w:rPr>
      </w:pPr>
      <w:hyperlink w:anchor="_Toc169377247" w:history="1">
        <w:r w:rsidR="005B1504" w:rsidRPr="005B1504">
          <w:rPr>
            <w:rStyle w:val="Hipercze"/>
            <w:rFonts w:ascii="Times New Roman" w:hAnsi="Times New Roman" w:cs="Times New Roman"/>
            <w:noProof/>
            <w:sz w:val="18"/>
            <w:szCs w:val="18"/>
          </w:rPr>
          <w:t>D-04.03.01 - OCZYSZCZENIE I SKROPIENIE WARSTW KONSTRUKCYJNYCH</w:t>
        </w:r>
        <w:r w:rsidR="005B1504" w:rsidRPr="005B1504">
          <w:rPr>
            <w:rFonts w:ascii="Times New Roman" w:hAnsi="Times New Roman" w:cs="Times New Roman"/>
            <w:noProof/>
            <w:webHidden/>
            <w:sz w:val="18"/>
            <w:szCs w:val="18"/>
          </w:rPr>
          <w:tab/>
        </w:r>
        <w:r w:rsidR="005B1504" w:rsidRPr="005B1504">
          <w:rPr>
            <w:rFonts w:ascii="Times New Roman" w:hAnsi="Times New Roman" w:cs="Times New Roman"/>
            <w:noProof/>
            <w:webHidden/>
            <w:sz w:val="18"/>
            <w:szCs w:val="18"/>
          </w:rPr>
          <w:fldChar w:fldCharType="begin"/>
        </w:r>
        <w:r w:rsidR="005B1504" w:rsidRPr="005B1504">
          <w:rPr>
            <w:rFonts w:ascii="Times New Roman" w:hAnsi="Times New Roman" w:cs="Times New Roman"/>
            <w:noProof/>
            <w:webHidden/>
            <w:sz w:val="18"/>
            <w:szCs w:val="18"/>
          </w:rPr>
          <w:instrText xml:space="preserve"> PAGEREF _Toc169377247 \h </w:instrText>
        </w:r>
        <w:r w:rsidR="005B1504" w:rsidRPr="005B1504">
          <w:rPr>
            <w:rFonts w:ascii="Times New Roman" w:hAnsi="Times New Roman" w:cs="Times New Roman"/>
            <w:noProof/>
            <w:webHidden/>
            <w:sz w:val="18"/>
            <w:szCs w:val="18"/>
          </w:rPr>
        </w:r>
        <w:r w:rsidR="005B1504" w:rsidRPr="005B1504">
          <w:rPr>
            <w:rFonts w:ascii="Times New Roman" w:hAnsi="Times New Roman" w:cs="Times New Roman"/>
            <w:noProof/>
            <w:webHidden/>
            <w:sz w:val="18"/>
            <w:szCs w:val="18"/>
          </w:rPr>
          <w:fldChar w:fldCharType="separate"/>
        </w:r>
        <w:r w:rsidR="007927FC">
          <w:rPr>
            <w:rFonts w:ascii="Times New Roman" w:hAnsi="Times New Roman" w:cs="Times New Roman"/>
            <w:noProof/>
            <w:webHidden/>
            <w:sz w:val="18"/>
            <w:szCs w:val="18"/>
          </w:rPr>
          <w:t>54</w:t>
        </w:r>
        <w:r w:rsidR="005B1504" w:rsidRPr="005B1504">
          <w:rPr>
            <w:rFonts w:ascii="Times New Roman" w:hAnsi="Times New Roman" w:cs="Times New Roman"/>
            <w:noProof/>
            <w:webHidden/>
            <w:sz w:val="18"/>
            <w:szCs w:val="18"/>
          </w:rPr>
          <w:fldChar w:fldCharType="end"/>
        </w:r>
      </w:hyperlink>
    </w:p>
    <w:p w14:paraId="081B1554" w14:textId="4685BE05" w:rsidR="005B1504" w:rsidRPr="005B1504" w:rsidRDefault="00045272">
      <w:pPr>
        <w:pStyle w:val="Spistreci1"/>
        <w:tabs>
          <w:tab w:val="right" w:leader="dot" w:pos="9062"/>
        </w:tabs>
        <w:rPr>
          <w:rFonts w:ascii="Times New Roman" w:eastAsiaTheme="minorEastAsia" w:hAnsi="Times New Roman" w:cs="Times New Roman"/>
          <w:smallCaps w:val="0"/>
          <w:noProof/>
          <w:kern w:val="2"/>
          <w:sz w:val="18"/>
          <w:szCs w:val="18"/>
          <w:lang w:eastAsia="pl-PL"/>
          <w14:ligatures w14:val="standardContextual"/>
        </w:rPr>
      </w:pPr>
      <w:hyperlink w:anchor="_Toc169377248" w:history="1">
        <w:r w:rsidR="005B1504" w:rsidRPr="005B1504">
          <w:rPr>
            <w:rStyle w:val="Hipercze"/>
            <w:rFonts w:ascii="Times New Roman" w:hAnsi="Times New Roman" w:cs="Times New Roman"/>
            <w:noProof/>
            <w:sz w:val="18"/>
            <w:szCs w:val="18"/>
          </w:rPr>
          <w:t>D-04.05.01 - PODBUDOWA/WARSTWA ULEPSZONEGO PODŁOŻA STABILIZOWANEGO CEMENTEM</w:t>
        </w:r>
        <w:r w:rsidR="005B1504" w:rsidRPr="005B1504">
          <w:rPr>
            <w:rFonts w:ascii="Times New Roman" w:hAnsi="Times New Roman" w:cs="Times New Roman"/>
            <w:noProof/>
            <w:webHidden/>
            <w:sz w:val="18"/>
            <w:szCs w:val="18"/>
          </w:rPr>
          <w:tab/>
        </w:r>
        <w:r w:rsidR="005B1504" w:rsidRPr="005B1504">
          <w:rPr>
            <w:rFonts w:ascii="Times New Roman" w:hAnsi="Times New Roman" w:cs="Times New Roman"/>
            <w:noProof/>
            <w:webHidden/>
            <w:sz w:val="18"/>
            <w:szCs w:val="18"/>
          </w:rPr>
          <w:fldChar w:fldCharType="begin"/>
        </w:r>
        <w:r w:rsidR="005B1504" w:rsidRPr="005B1504">
          <w:rPr>
            <w:rFonts w:ascii="Times New Roman" w:hAnsi="Times New Roman" w:cs="Times New Roman"/>
            <w:noProof/>
            <w:webHidden/>
            <w:sz w:val="18"/>
            <w:szCs w:val="18"/>
          </w:rPr>
          <w:instrText xml:space="preserve"> PAGEREF _Toc169377248 \h </w:instrText>
        </w:r>
        <w:r w:rsidR="005B1504" w:rsidRPr="005B1504">
          <w:rPr>
            <w:rFonts w:ascii="Times New Roman" w:hAnsi="Times New Roman" w:cs="Times New Roman"/>
            <w:noProof/>
            <w:webHidden/>
            <w:sz w:val="18"/>
            <w:szCs w:val="18"/>
          </w:rPr>
        </w:r>
        <w:r w:rsidR="005B1504" w:rsidRPr="005B1504">
          <w:rPr>
            <w:rFonts w:ascii="Times New Roman" w:hAnsi="Times New Roman" w:cs="Times New Roman"/>
            <w:noProof/>
            <w:webHidden/>
            <w:sz w:val="18"/>
            <w:szCs w:val="18"/>
          </w:rPr>
          <w:fldChar w:fldCharType="separate"/>
        </w:r>
        <w:r w:rsidR="007927FC">
          <w:rPr>
            <w:rFonts w:ascii="Times New Roman" w:hAnsi="Times New Roman" w:cs="Times New Roman"/>
            <w:noProof/>
            <w:webHidden/>
            <w:sz w:val="18"/>
            <w:szCs w:val="18"/>
          </w:rPr>
          <w:t>60</w:t>
        </w:r>
        <w:r w:rsidR="005B1504" w:rsidRPr="005B1504">
          <w:rPr>
            <w:rFonts w:ascii="Times New Roman" w:hAnsi="Times New Roman" w:cs="Times New Roman"/>
            <w:noProof/>
            <w:webHidden/>
            <w:sz w:val="18"/>
            <w:szCs w:val="18"/>
          </w:rPr>
          <w:fldChar w:fldCharType="end"/>
        </w:r>
      </w:hyperlink>
    </w:p>
    <w:p w14:paraId="120DF1E3" w14:textId="3E9CB6CB" w:rsidR="005B1504" w:rsidRPr="005B1504" w:rsidRDefault="00045272">
      <w:pPr>
        <w:pStyle w:val="Spistreci1"/>
        <w:tabs>
          <w:tab w:val="right" w:leader="dot" w:pos="9062"/>
        </w:tabs>
        <w:rPr>
          <w:rFonts w:ascii="Times New Roman" w:eastAsiaTheme="minorEastAsia" w:hAnsi="Times New Roman" w:cs="Times New Roman"/>
          <w:smallCaps w:val="0"/>
          <w:noProof/>
          <w:kern w:val="2"/>
          <w:sz w:val="18"/>
          <w:szCs w:val="18"/>
          <w:lang w:eastAsia="pl-PL"/>
          <w14:ligatures w14:val="standardContextual"/>
        </w:rPr>
      </w:pPr>
      <w:hyperlink w:anchor="_Toc169377249" w:history="1">
        <w:r w:rsidR="005B1504" w:rsidRPr="005B1504">
          <w:rPr>
            <w:rStyle w:val="Hipercze"/>
            <w:rFonts w:ascii="Times New Roman" w:hAnsi="Times New Roman" w:cs="Times New Roman"/>
            <w:noProof/>
            <w:sz w:val="18"/>
            <w:szCs w:val="18"/>
          </w:rPr>
          <w:t>D-04.04.02 - PODBUDOWA Z KRUSZYWA ŁAMANEGO  STABILIZOWANEGO MECHANICZNIE</w:t>
        </w:r>
        <w:r w:rsidR="005B1504" w:rsidRPr="005B1504">
          <w:rPr>
            <w:rFonts w:ascii="Times New Roman" w:hAnsi="Times New Roman" w:cs="Times New Roman"/>
            <w:noProof/>
            <w:webHidden/>
            <w:sz w:val="18"/>
            <w:szCs w:val="18"/>
          </w:rPr>
          <w:tab/>
        </w:r>
        <w:r w:rsidR="005B1504" w:rsidRPr="005B1504">
          <w:rPr>
            <w:rFonts w:ascii="Times New Roman" w:hAnsi="Times New Roman" w:cs="Times New Roman"/>
            <w:noProof/>
            <w:webHidden/>
            <w:sz w:val="18"/>
            <w:szCs w:val="18"/>
          </w:rPr>
          <w:fldChar w:fldCharType="begin"/>
        </w:r>
        <w:r w:rsidR="005B1504" w:rsidRPr="005B1504">
          <w:rPr>
            <w:rFonts w:ascii="Times New Roman" w:hAnsi="Times New Roman" w:cs="Times New Roman"/>
            <w:noProof/>
            <w:webHidden/>
            <w:sz w:val="18"/>
            <w:szCs w:val="18"/>
          </w:rPr>
          <w:instrText xml:space="preserve"> PAGEREF _Toc169377249 \h </w:instrText>
        </w:r>
        <w:r w:rsidR="005B1504" w:rsidRPr="005B1504">
          <w:rPr>
            <w:rFonts w:ascii="Times New Roman" w:hAnsi="Times New Roman" w:cs="Times New Roman"/>
            <w:noProof/>
            <w:webHidden/>
            <w:sz w:val="18"/>
            <w:szCs w:val="18"/>
          </w:rPr>
        </w:r>
        <w:r w:rsidR="005B1504" w:rsidRPr="005B1504">
          <w:rPr>
            <w:rFonts w:ascii="Times New Roman" w:hAnsi="Times New Roman" w:cs="Times New Roman"/>
            <w:noProof/>
            <w:webHidden/>
            <w:sz w:val="18"/>
            <w:szCs w:val="18"/>
          </w:rPr>
          <w:fldChar w:fldCharType="separate"/>
        </w:r>
        <w:r w:rsidR="007927FC">
          <w:rPr>
            <w:rFonts w:ascii="Times New Roman" w:hAnsi="Times New Roman" w:cs="Times New Roman"/>
            <w:noProof/>
            <w:webHidden/>
            <w:sz w:val="18"/>
            <w:szCs w:val="18"/>
          </w:rPr>
          <w:t>74</w:t>
        </w:r>
        <w:r w:rsidR="005B1504" w:rsidRPr="005B1504">
          <w:rPr>
            <w:rFonts w:ascii="Times New Roman" w:hAnsi="Times New Roman" w:cs="Times New Roman"/>
            <w:noProof/>
            <w:webHidden/>
            <w:sz w:val="18"/>
            <w:szCs w:val="18"/>
          </w:rPr>
          <w:fldChar w:fldCharType="end"/>
        </w:r>
      </w:hyperlink>
    </w:p>
    <w:p w14:paraId="3C05580C" w14:textId="19E109AC" w:rsidR="005B1504" w:rsidRPr="005B1504" w:rsidRDefault="00045272">
      <w:pPr>
        <w:pStyle w:val="Spistreci1"/>
        <w:tabs>
          <w:tab w:val="right" w:leader="dot" w:pos="9062"/>
        </w:tabs>
        <w:rPr>
          <w:rFonts w:ascii="Times New Roman" w:eastAsiaTheme="minorEastAsia" w:hAnsi="Times New Roman" w:cs="Times New Roman"/>
          <w:smallCaps w:val="0"/>
          <w:noProof/>
          <w:kern w:val="2"/>
          <w:sz w:val="18"/>
          <w:szCs w:val="18"/>
          <w:lang w:eastAsia="pl-PL"/>
          <w14:ligatures w14:val="standardContextual"/>
        </w:rPr>
      </w:pPr>
      <w:hyperlink w:anchor="_Toc169377250" w:history="1">
        <w:r w:rsidR="005B1504" w:rsidRPr="005B1504">
          <w:rPr>
            <w:rStyle w:val="Hipercze"/>
            <w:rFonts w:ascii="Times New Roman" w:hAnsi="Times New Roman" w:cs="Times New Roman"/>
            <w:noProof/>
            <w:sz w:val="18"/>
            <w:szCs w:val="18"/>
          </w:rPr>
          <w:t>D-04.07.01 - PODBUDOWA Z BETONU ASFALTOWEGO</w:t>
        </w:r>
        <w:r w:rsidR="005B1504" w:rsidRPr="005B1504">
          <w:rPr>
            <w:rFonts w:ascii="Times New Roman" w:hAnsi="Times New Roman" w:cs="Times New Roman"/>
            <w:noProof/>
            <w:webHidden/>
            <w:sz w:val="18"/>
            <w:szCs w:val="18"/>
          </w:rPr>
          <w:tab/>
        </w:r>
        <w:r w:rsidR="005B1504" w:rsidRPr="005B1504">
          <w:rPr>
            <w:rFonts w:ascii="Times New Roman" w:hAnsi="Times New Roman" w:cs="Times New Roman"/>
            <w:noProof/>
            <w:webHidden/>
            <w:sz w:val="18"/>
            <w:szCs w:val="18"/>
          </w:rPr>
          <w:fldChar w:fldCharType="begin"/>
        </w:r>
        <w:r w:rsidR="005B1504" w:rsidRPr="005B1504">
          <w:rPr>
            <w:rFonts w:ascii="Times New Roman" w:hAnsi="Times New Roman" w:cs="Times New Roman"/>
            <w:noProof/>
            <w:webHidden/>
            <w:sz w:val="18"/>
            <w:szCs w:val="18"/>
          </w:rPr>
          <w:instrText xml:space="preserve"> PAGEREF _Toc169377250 \h </w:instrText>
        </w:r>
        <w:r w:rsidR="005B1504" w:rsidRPr="005B1504">
          <w:rPr>
            <w:rFonts w:ascii="Times New Roman" w:hAnsi="Times New Roman" w:cs="Times New Roman"/>
            <w:noProof/>
            <w:webHidden/>
            <w:sz w:val="18"/>
            <w:szCs w:val="18"/>
          </w:rPr>
        </w:r>
        <w:r w:rsidR="005B1504" w:rsidRPr="005B1504">
          <w:rPr>
            <w:rFonts w:ascii="Times New Roman" w:hAnsi="Times New Roman" w:cs="Times New Roman"/>
            <w:noProof/>
            <w:webHidden/>
            <w:sz w:val="18"/>
            <w:szCs w:val="18"/>
          </w:rPr>
          <w:fldChar w:fldCharType="separate"/>
        </w:r>
        <w:r w:rsidR="007927FC">
          <w:rPr>
            <w:rFonts w:ascii="Times New Roman" w:hAnsi="Times New Roman" w:cs="Times New Roman"/>
            <w:noProof/>
            <w:webHidden/>
            <w:sz w:val="18"/>
            <w:szCs w:val="18"/>
          </w:rPr>
          <w:t>82</w:t>
        </w:r>
        <w:r w:rsidR="005B1504" w:rsidRPr="005B1504">
          <w:rPr>
            <w:rFonts w:ascii="Times New Roman" w:hAnsi="Times New Roman" w:cs="Times New Roman"/>
            <w:noProof/>
            <w:webHidden/>
            <w:sz w:val="18"/>
            <w:szCs w:val="18"/>
          </w:rPr>
          <w:fldChar w:fldCharType="end"/>
        </w:r>
      </w:hyperlink>
    </w:p>
    <w:p w14:paraId="340FA23F" w14:textId="5D951B23" w:rsidR="005B1504" w:rsidRPr="005B1504" w:rsidRDefault="00045272">
      <w:pPr>
        <w:pStyle w:val="Spistreci1"/>
        <w:tabs>
          <w:tab w:val="right" w:leader="dot" w:pos="9062"/>
        </w:tabs>
        <w:rPr>
          <w:rFonts w:ascii="Times New Roman" w:eastAsiaTheme="minorEastAsia" w:hAnsi="Times New Roman" w:cs="Times New Roman"/>
          <w:smallCaps w:val="0"/>
          <w:noProof/>
          <w:kern w:val="2"/>
          <w:sz w:val="18"/>
          <w:szCs w:val="18"/>
          <w:lang w:eastAsia="pl-PL"/>
          <w14:ligatures w14:val="standardContextual"/>
        </w:rPr>
      </w:pPr>
      <w:hyperlink w:anchor="_Toc169377251" w:history="1">
        <w:r w:rsidR="005B1504" w:rsidRPr="005B1504">
          <w:rPr>
            <w:rStyle w:val="Hipercze"/>
            <w:rFonts w:ascii="Times New Roman" w:hAnsi="Times New Roman" w:cs="Times New Roman"/>
            <w:noProof/>
            <w:sz w:val="18"/>
            <w:szCs w:val="18"/>
          </w:rPr>
          <w:t>D-05.03.05a - WARSTWA ŚCIERALNA Z BETONU ASFALTOWEGO</w:t>
        </w:r>
        <w:r w:rsidR="005B1504" w:rsidRPr="005B1504">
          <w:rPr>
            <w:rFonts w:ascii="Times New Roman" w:hAnsi="Times New Roman" w:cs="Times New Roman"/>
            <w:noProof/>
            <w:webHidden/>
            <w:sz w:val="18"/>
            <w:szCs w:val="18"/>
          </w:rPr>
          <w:tab/>
        </w:r>
        <w:r w:rsidR="005B1504" w:rsidRPr="005B1504">
          <w:rPr>
            <w:rFonts w:ascii="Times New Roman" w:hAnsi="Times New Roman" w:cs="Times New Roman"/>
            <w:noProof/>
            <w:webHidden/>
            <w:sz w:val="18"/>
            <w:szCs w:val="18"/>
          </w:rPr>
          <w:fldChar w:fldCharType="begin"/>
        </w:r>
        <w:r w:rsidR="005B1504" w:rsidRPr="005B1504">
          <w:rPr>
            <w:rFonts w:ascii="Times New Roman" w:hAnsi="Times New Roman" w:cs="Times New Roman"/>
            <w:noProof/>
            <w:webHidden/>
            <w:sz w:val="18"/>
            <w:szCs w:val="18"/>
          </w:rPr>
          <w:instrText xml:space="preserve"> PAGEREF _Toc169377251 \h </w:instrText>
        </w:r>
        <w:r w:rsidR="005B1504" w:rsidRPr="005B1504">
          <w:rPr>
            <w:rFonts w:ascii="Times New Roman" w:hAnsi="Times New Roman" w:cs="Times New Roman"/>
            <w:noProof/>
            <w:webHidden/>
            <w:sz w:val="18"/>
            <w:szCs w:val="18"/>
          </w:rPr>
        </w:r>
        <w:r w:rsidR="005B1504" w:rsidRPr="005B1504">
          <w:rPr>
            <w:rFonts w:ascii="Times New Roman" w:hAnsi="Times New Roman" w:cs="Times New Roman"/>
            <w:noProof/>
            <w:webHidden/>
            <w:sz w:val="18"/>
            <w:szCs w:val="18"/>
          </w:rPr>
          <w:fldChar w:fldCharType="separate"/>
        </w:r>
        <w:r w:rsidR="007927FC">
          <w:rPr>
            <w:rFonts w:ascii="Times New Roman" w:hAnsi="Times New Roman" w:cs="Times New Roman"/>
            <w:noProof/>
            <w:webHidden/>
            <w:sz w:val="18"/>
            <w:szCs w:val="18"/>
          </w:rPr>
          <w:t>90</w:t>
        </w:r>
        <w:r w:rsidR="005B1504" w:rsidRPr="005B1504">
          <w:rPr>
            <w:rFonts w:ascii="Times New Roman" w:hAnsi="Times New Roman" w:cs="Times New Roman"/>
            <w:noProof/>
            <w:webHidden/>
            <w:sz w:val="18"/>
            <w:szCs w:val="18"/>
          </w:rPr>
          <w:fldChar w:fldCharType="end"/>
        </w:r>
      </w:hyperlink>
    </w:p>
    <w:p w14:paraId="56D01537" w14:textId="2C5551E1" w:rsidR="005B1504" w:rsidRPr="005B1504" w:rsidRDefault="00045272">
      <w:pPr>
        <w:pStyle w:val="Spistreci1"/>
        <w:tabs>
          <w:tab w:val="right" w:leader="dot" w:pos="9062"/>
        </w:tabs>
        <w:rPr>
          <w:rFonts w:ascii="Times New Roman" w:eastAsiaTheme="minorEastAsia" w:hAnsi="Times New Roman" w:cs="Times New Roman"/>
          <w:smallCaps w:val="0"/>
          <w:noProof/>
          <w:kern w:val="2"/>
          <w:sz w:val="18"/>
          <w:szCs w:val="18"/>
          <w:lang w:eastAsia="pl-PL"/>
          <w14:ligatures w14:val="standardContextual"/>
        </w:rPr>
      </w:pPr>
      <w:hyperlink w:anchor="_Toc169377252" w:history="1">
        <w:r w:rsidR="005B1504" w:rsidRPr="005B1504">
          <w:rPr>
            <w:rStyle w:val="Hipercze"/>
            <w:rFonts w:ascii="Times New Roman" w:hAnsi="Times New Roman" w:cs="Times New Roman"/>
            <w:noProof/>
            <w:sz w:val="18"/>
            <w:szCs w:val="18"/>
          </w:rPr>
          <w:t>D-05.03.05b - WARSTWA WIĄŻĄCA BETONU ASFALTOWEGO</w:t>
        </w:r>
        <w:r w:rsidR="005B1504" w:rsidRPr="005B1504">
          <w:rPr>
            <w:rFonts w:ascii="Times New Roman" w:hAnsi="Times New Roman" w:cs="Times New Roman"/>
            <w:noProof/>
            <w:webHidden/>
            <w:sz w:val="18"/>
            <w:szCs w:val="18"/>
          </w:rPr>
          <w:tab/>
        </w:r>
        <w:r w:rsidR="005B1504" w:rsidRPr="005B1504">
          <w:rPr>
            <w:rFonts w:ascii="Times New Roman" w:hAnsi="Times New Roman" w:cs="Times New Roman"/>
            <w:noProof/>
            <w:webHidden/>
            <w:sz w:val="18"/>
            <w:szCs w:val="18"/>
          </w:rPr>
          <w:fldChar w:fldCharType="begin"/>
        </w:r>
        <w:r w:rsidR="005B1504" w:rsidRPr="005B1504">
          <w:rPr>
            <w:rFonts w:ascii="Times New Roman" w:hAnsi="Times New Roman" w:cs="Times New Roman"/>
            <w:noProof/>
            <w:webHidden/>
            <w:sz w:val="18"/>
            <w:szCs w:val="18"/>
          </w:rPr>
          <w:instrText xml:space="preserve"> PAGEREF _Toc169377252 \h </w:instrText>
        </w:r>
        <w:r w:rsidR="005B1504" w:rsidRPr="005B1504">
          <w:rPr>
            <w:rFonts w:ascii="Times New Roman" w:hAnsi="Times New Roman" w:cs="Times New Roman"/>
            <w:noProof/>
            <w:webHidden/>
            <w:sz w:val="18"/>
            <w:szCs w:val="18"/>
          </w:rPr>
        </w:r>
        <w:r w:rsidR="005B1504" w:rsidRPr="005B1504">
          <w:rPr>
            <w:rFonts w:ascii="Times New Roman" w:hAnsi="Times New Roman" w:cs="Times New Roman"/>
            <w:noProof/>
            <w:webHidden/>
            <w:sz w:val="18"/>
            <w:szCs w:val="18"/>
          </w:rPr>
          <w:fldChar w:fldCharType="separate"/>
        </w:r>
        <w:r w:rsidR="007927FC">
          <w:rPr>
            <w:rFonts w:ascii="Times New Roman" w:hAnsi="Times New Roman" w:cs="Times New Roman"/>
            <w:noProof/>
            <w:webHidden/>
            <w:sz w:val="18"/>
            <w:szCs w:val="18"/>
          </w:rPr>
          <w:t>96</w:t>
        </w:r>
        <w:r w:rsidR="005B1504" w:rsidRPr="005B1504">
          <w:rPr>
            <w:rFonts w:ascii="Times New Roman" w:hAnsi="Times New Roman" w:cs="Times New Roman"/>
            <w:noProof/>
            <w:webHidden/>
            <w:sz w:val="18"/>
            <w:szCs w:val="18"/>
          </w:rPr>
          <w:fldChar w:fldCharType="end"/>
        </w:r>
      </w:hyperlink>
    </w:p>
    <w:p w14:paraId="07CAC004" w14:textId="3933E085" w:rsidR="005B1504" w:rsidRPr="005B1504" w:rsidRDefault="00045272">
      <w:pPr>
        <w:pStyle w:val="Spistreci1"/>
        <w:tabs>
          <w:tab w:val="right" w:leader="dot" w:pos="9062"/>
        </w:tabs>
        <w:rPr>
          <w:rFonts w:ascii="Times New Roman" w:eastAsiaTheme="minorEastAsia" w:hAnsi="Times New Roman" w:cs="Times New Roman"/>
          <w:smallCaps w:val="0"/>
          <w:noProof/>
          <w:kern w:val="2"/>
          <w:sz w:val="18"/>
          <w:szCs w:val="18"/>
          <w:lang w:eastAsia="pl-PL"/>
          <w14:ligatures w14:val="standardContextual"/>
        </w:rPr>
      </w:pPr>
      <w:hyperlink w:anchor="_Toc169377253" w:history="1">
        <w:r w:rsidR="005B1504" w:rsidRPr="005B1504">
          <w:rPr>
            <w:rStyle w:val="Hipercze"/>
            <w:rFonts w:ascii="Times New Roman" w:hAnsi="Times New Roman" w:cs="Times New Roman"/>
            <w:noProof/>
            <w:sz w:val="18"/>
            <w:szCs w:val="18"/>
          </w:rPr>
          <w:t>D-05.03.23 - NAWIERZCHNIA Z BETONOWEJ KOSTKI BRUKOWEJ</w:t>
        </w:r>
        <w:r w:rsidR="005B1504" w:rsidRPr="005B1504">
          <w:rPr>
            <w:rFonts w:ascii="Times New Roman" w:hAnsi="Times New Roman" w:cs="Times New Roman"/>
            <w:noProof/>
            <w:webHidden/>
            <w:sz w:val="18"/>
            <w:szCs w:val="18"/>
          </w:rPr>
          <w:tab/>
        </w:r>
        <w:r w:rsidR="005B1504" w:rsidRPr="005B1504">
          <w:rPr>
            <w:rFonts w:ascii="Times New Roman" w:hAnsi="Times New Roman" w:cs="Times New Roman"/>
            <w:noProof/>
            <w:webHidden/>
            <w:sz w:val="18"/>
            <w:szCs w:val="18"/>
          </w:rPr>
          <w:fldChar w:fldCharType="begin"/>
        </w:r>
        <w:r w:rsidR="005B1504" w:rsidRPr="005B1504">
          <w:rPr>
            <w:rFonts w:ascii="Times New Roman" w:hAnsi="Times New Roman" w:cs="Times New Roman"/>
            <w:noProof/>
            <w:webHidden/>
            <w:sz w:val="18"/>
            <w:szCs w:val="18"/>
          </w:rPr>
          <w:instrText xml:space="preserve"> PAGEREF _Toc169377253 \h </w:instrText>
        </w:r>
        <w:r w:rsidR="005B1504" w:rsidRPr="005B1504">
          <w:rPr>
            <w:rFonts w:ascii="Times New Roman" w:hAnsi="Times New Roman" w:cs="Times New Roman"/>
            <w:noProof/>
            <w:webHidden/>
            <w:sz w:val="18"/>
            <w:szCs w:val="18"/>
          </w:rPr>
        </w:r>
        <w:r w:rsidR="005B1504" w:rsidRPr="005B1504">
          <w:rPr>
            <w:rFonts w:ascii="Times New Roman" w:hAnsi="Times New Roman" w:cs="Times New Roman"/>
            <w:noProof/>
            <w:webHidden/>
            <w:sz w:val="18"/>
            <w:szCs w:val="18"/>
          </w:rPr>
          <w:fldChar w:fldCharType="separate"/>
        </w:r>
        <w:r w:rsidR="007927FC">
          <w:rPr>
            <w:rFonts w:ascii="Times New Roman" w:hAnsi="Times New Roman" w:cs="Times New Roman"/>
            <w:noProof/>
            <w:webHidden/>
            <w:sz w:val="18"/>
            <w:szCs w:val="18"/>
          </w:rPr>
          <w:t>104</w:t>
        </w:r>
        <w:r w:rsidR="005B1504" w:rsidRPr="005B1504">
          <w:rPr>
            <w:rFonts w:ascii="Times New Roman" w:hAnsi="Times New Roman" w:cs="Times New Roman"/>
            <w:noProof/>
            <w:webHidden/>
            <w:sz w:val="18"/>
            <w:szCs w:val="18"/>
          </w:rPr>
          <w:fldChar w:fldCharType="end"/>
        </w:r>
      </w:hyperlink>
    </w:p>
    <w:p w14:paraId="0835158D" w14:textId="7FDABA80" w:rsidR="005B1504" w:rsidRPr="005B1504" w:rsidRDefault="00045272">
      <w:pPr>
        <w:pStyle w:val="Spistreci1"/>
        <w:tabs>
          <w:tab w:val="right" w:leader="dot" w:pos="9062"/>
        </w:tabs>
        <w:rPr>
          <w:rFonts w:ascii="Times New Roman" w:eastAsiaTheme="minorEastAsia" w:hAnsi="Times New Roman" w:cs="Times New Roman"/>
          <w:smallCaps w:val="0"/>
          <w:noProof/>
          <w:kern w:val="2"/>
          <w:sz w:val="18"/>
          <w:szCs w:val="18"/>
          <w:lang w:eastAsia="pl-PL"/>
          <w14:ligatures w14:val="standardContextual"/>
        </w:rPr>
      </w:pPr>
      <w:hyperlink w:anchor="_Toc169377254" w:history="1">
        <w:r w:rsidR="005B1504" w:rsidRPr="005B1504">
          <w:rPr>
            <w:rStyle w:val="Hipercze"/>
            <w:rFonts w:ascii="Times New Roman" w:hAnsi="Times New Roman" w:cs="Times New Roman"/>
            <w:noProof/>
            <w:sz w:val="18"/>
            <w:szCs w:val="18"/>
          </w:rPr>
          <w:t>D-07.01.01 - OZNAKOWANIE POZIOME</w:t>
        </w:r>
        <w:r w:rsidR="005B1504" w:rsidRPr="005B1504">
          <w:rPr>
            <w:rFonts w:ascii="Times New Roman" w:hAnsi="Times New Roman" w:cs="Times New Roman"/>
            <w:noProof/>
            <w:webHidden/>
            <w:sz w:val="18"/>
            <w:szCs w:val="18"/>
          </w:rPr>
          <w:tab/>
        </w:r>
        <w:r w:rsidR="005B1504" w:rsidRPr="005B1504">
          <w:rPr>
            <w:rFonts w:ascii="Times New Roman" w:hAnsi="Times New Roman" w:cs="Times New Roman"/>
            <w:noProof/>
            <w:webHidden/>
            <w:sz w:val="18"/>
            <w:szCs w:val="18"/>
          </w:rPr>
          <w:fldChar w:fldCharType="begin"/>
        </w:r>
        <w:r w:rsidR="005B1504" w:rsidRPr="005B1504">
          <w:rPr>
            <w:rFonts w:ascii="Times New Roman" w:hAnsi="Times New Roman" w:cs="Times New Roman"/>
            <w:noProof/>
            <w:webHidden/>
            <w:sz w:val="18"/>
            <w:szCs w:val="18"/>
          </w:rPr>
          <w:instrText xml:space="preserve"> PAGEREF _Toc169377254 \h </w:instrText>
        </w:r>
        <w:r w:rsidR="005B1504" w:rsidRPr="005B1504">
          <w:rPr>
            <w:rFonts w:ascii="Times New Roman" w:hAnsi="Times New Roman" w:cs="Times New Roman"/>
            <w:noProof/>
            <w:webHidden/>
            <w:sz w:val="18"/>
            <w:szCs w:val="18"/>
          </w:rPr>
        </w:r>
        <w:r w:rsidR="005B1504" w:rsidRPr="005B1504">
          <w:rPr>
            <w:rFonts w:ascii="Times New Roman" w:hAnsi="Times New Roman" w:cs="Times New Roman"/>
            <w:noProof/>
            <w:webHidden/>
            <w:sz w:val="18"/>
            <w:szCs w:val="18"/>
          </w:rPr>
          <w:fldChar w:fldCharType="separate"/>
        </w:r>
        <w:r w:rsidR="007927FC">
          <w:rPr>
            <w:rFonts w:ascii="Times New Roman" w:hAnsi="Times New Roman" w:cs="Times New Roman"/>
            <w:noProof/>
            <w:webHidden/>
            <w:sz w:val="18"/>
            <w:szCs w:val="18"/>
          </w:rPr>
          <w:t>109</w:t>
        </w:r>
        <w:r w:rsidR="005B1504" w:rsidRPr="005B1504">
          <w:rPr>
            <w:rFonts w:ascii="Times New Roman" w:hAnsi="Times New Roman" w:cs="Times New Roman"/>
            <w:noProof/>
            <w:webHidden/>
            <w:sz w:val="18"/>
            <w:szCs w:val="18"/>
          </w:rPr>
          <w:fldChar w:fldCharType="end"/>
        </w:r>
      </w:hyperlink>
    </w:p>
    <w:p w14:paraId="77886942" w14:textId="7F4E2FFC" w:rsidR="005B1504" w:rsidRPr="005B1504" w:rsidRDefault="00045272">
      <w:pPr>
        <w:pStyle w:val="Spistreci1"/>
        <w:tabs>
          <w:tab w:val="right" w:leader="dot" w:pos="9062"/>
        </w:tabs>
        <w:rPr>
          <w:rFonts w:ascii="Times New Roman" w:eastAsiaTheme="minorEastAsia" w:hAnsi="Times New Roman" w:cs="Times New Roman"/>
          <w:smallCaps w:val="0"/>
          <w:noProof/>
          <w:kern w:val="2"/>
          <w:sz w:val="18"/>
          <w:szCs w:val="18"/>
          <w:lang w:eastAsia="pl-PL"/>
          <w14:ligatures w14:val="standardContextual"/>
        </w:rPr>
      </w:pPr>
      <w:hyperlink w:anchor="_Toc169377255" w:history="1">
        <w:r w:rsidR="005B1504" w:rsidRPr="005B1504">
          <w:rPr>
            <w:rStyle w:val="Hipercze"/>
            <w:rFonts w:ascii="Times New Roman" w:hAnsi="Times New Roman" w:cs="Times New Roman"/>
            <w:noProof/>
            <w:sz w:val="18"/>
            <w:szCs w:val="18"/>
          </w:rPr>
          <w:t>D-07.01.02 - OZNAKOWANIE PIONOWE</w:t>
        </w:r>
        <w:r w:rsidR="005B1504" w:rsidRPr="005B1504">
          <w:rPr>
            <w:rFonts w:ascii="Times New Roman" w:hAnsi="Times New Roman" w:cs="Times New Roman"/>
            <w:noProof/>
            <w:webHidden/>
            <w:sz w:val="18"/>
            <w:szCs w:val="18"/>
          </w:rPr>
          <w:tab/>
        </w:r>
        <w:r w:rsidR="005B1504" w:rsidRPr="005B1504">
          <w:rPr>
            <w:rFonts w:ascii="Times New Roman" w:hAnsi="Times New Roman" w:cs="Times New Roman"/>
            <w:noProof/>
            <w:webHidden/>
            <w:sz w:val="18"/>
            <w:szCs w:val="18"/>
          </w:rPr>
          <w:fldChar w:fldCharType="begin"/>
        </w:r>
        <w:r w:rsidR="005B1504" w:rsidRPr="005B1504">
          <w:rPr>
            <w:rFonts w:ascii="Times New Roman" w:hAnsi="Times New Roman" w:cs="Times New Roman"/>
            <w:noProof/>
            <w:webHidden/>
            <w:sz w:val="18"/>
            <w:szCs w:val="18"/>
          </w:rPr>
          <w:instrText xml:space="preserve"> PAGEREF _Toc169377255 \h </w:instrText>
        </w:r>
        <w:r w:rsidR="005B1504" w:rsidRPr="005B1504">
          <w:rPr>
            <w:rFonts w:ascii="Times New Roman" w:hAnsi="Times New Roman" w:cs="Times New Roman"/>
            <w:noProof/>
            <w:webHidden/>
            <w:sz w:val="18"/>
            <w:szCs w:val="18"/>
          </w:rPr>
        </w:r>
        <w:r w:rsidR="005B1504" w:rsidRPr="005B1504">
          <w:rPr>
            <w:rFonts w:ascii="Times New Roman" w:hAnsi="Times New Roman" w:cs="Times New Roman"/>
            <w:noProof/>
            <w:webHidden/>
            <w:sz w:val="18"/>
            <w:szCs w:val="18"/>
          </w:rPr>
          <w:fldChar w:fldCharType="separate"/>
        </w:r>
        <w:r w:rsidR="007927FC">
          <w:rPr>
            <w:rFonts w:ascii="Times New Roman" w:hAnsi="Times New Roman" w:cs="Times New Roman"/>
            <w:noProof/>
            <w:webHidden/>
            <w:sz w:val="18"/>
            <w:szCs w:val="18"/>
          </w:rPr>
          <w:t>114</w:t>
        </w:r>
        <w:r w:rsidR="005B1504" w:rsidRPr="005B1504">
          <w:rPr>
            <w:rFonts w:ascii="Times New Roman" w:hAnsi="Times New Roman" w:cs="Times New Roman"/>
            <w:noProof/>
            <w:webHidden/>
            <w:sz w:val="18"/>
            <w:szCs w:val="18"/>
          </w:rPr>
          <w:fldChar w:fldCharType="end"/>
        </w:r>
      </w:hyperlink>
    </w:p>
    <w:p w14:paraId="473AFB2B" w14:textId="7AC46ECA" w:rsidR="005B1504" w:rsidRPr="005B1504" w:rsidRDefault="00045272">
      <w:pPr>
        <w:pStyle w:val="Spistreci1"/>
        <w:tabs>
          <w:tab w:val="right" w:leader="dot" w:pos="9062"/>
        </w:tabs>
        <w:rPr>
          <w:rFonts w:ascii="Times New Roman" w:eastAsiaTheme="minorEastAsia" w:hAnsi="Times New Roman" w:cs="Times New Roman"/>
          <w:smallCaps w:val="0"/>
          <w:noProof/>
          <w:kern w:val="2"/>
          <w:sz w:val="18"/>
          <w:szCs w:val="18"/>
          <w:lang w:eastAsia="pl-PL"/>
          <w14:ligatures w14:val="standardContextual"/>
        </w:rPr>
      </w:pPr>
      <w:hyperlink w:anchor="_Toc169377256" w:history="1">
        <w:r w:rsidR="005B1504" w:rsidRPr="005B1504">
          <w:rPr>
            <w:rStyle w:val="Hipercze"/>
            <w:rFonts w:ascii="Times New Roman" w:hAnsi="Times New Roman" w:cs="Times New Roman"/>
            <w:noProof/>
            <w:sz w:val="18"/>
            <w:szCs w:val="18"/>
          </w:rPr>
          <w:t>D-08.01.01 - KRAWĘŻNIKI BETONOWE</w:t>
        </w:r>
        <w:r w:rsidR="005B1504" w:rsidRPr="005B1504">
          <w:rPr>
            <w:rFonts w:ascii="Times New Roman" w:hAnsi="Times New Roman" w:cs="Times New Roman"/>
            <w:noProof/>
            <w:webHidden/>
            <w:sz w:val="18"/>
            <w:szCs w:val="18"/>
          </w:rPr>
          <w:tab/>
        </w:r>
        <w:r w:rsidR="005B1504" w:rsidRPr="005B1504">
          <w:rPr>
            <w:rFonts w:ascii="Times New Roman" w:hAnsi="Times New Roman" w:cs="Times New Roman"/>
            <w:noProof/>
            <w:webHidden/>
            <w:sz w:val="18"/>
            <w:szCs w:val="18"/>
          </w:rPr>
          <w:fldChar w:fldCharType="begin"/>
        </w:r>
        <w:r w:rsidR="005B1504" w:rsidRPr="005B1504">
          <w:rPr>
            <w:rFonts w:ascii="Times New Roman" w:hAnsi="Times New Roman" w:cs="Times New Roman"/>
            <w:noProof/>
            <w:webHidden/>
            <w:sz w:val="18"/>
            <w:szCs w:val="18"/>
          </w:rPr>
          <w:instrText xml:space="preserve"> PAGEREF _Toc169377256 \h </w:instrText>
        </w:r>
        <w:r w:rsidR="005B1504" w:rsidRPr="005B1504">
          <w:rPr>
            <w:rFonts w:ascii="Times New Roman" w:hAnsi="Times New Roman" w:cs="Times New Roman"/>
            <w:noProof/>
            <w:webHidden/>
            <w:sz w:val="18"/>
            <w:szCs w:val="18"/>
          </w:rPr>
        </w:r>
        <w:r w:rsidR="005B1504" w:rsidRPr="005B1504">
          <w:rPr>
            <w:rFonts w:ascii="Times New Roman" w:hAnsi="Times New Roman" w:cs="Times New Roman"/>
            <w:noProof/>
            <w:webHidden/>
            <w:sz w:val="18"/>
            <w:szCs w:val="18"/>
          </w:rPr>
          <w:fldChar w:fldCharType="separate"/>
        </w:r>
        <w:r w:rsidR="007927FC">
          <w:rPr>
            <w:rFonts w:ascii="Times New Roman" w:hAnsi="Times New Roman" w:cs="Times New Roman"/>
            <w:noProof/>
            <w:webHidden/>
            <w:sz w:val="18"/>
            <w:szCs w:val="18"/>
          </w:rPr>
          <w:t>120</w:t>
        </w:r>
        <w:r w:rsidR="005B1504" w:rsidRPr="005B1504">
          <w:rPr>
            <w:rFonts w:ascii="Times New Roman" w:hAnsi="Times New Roman" w:cs="Times New Roman"/>
            <w:noProof/>
            <w:webHidden/>
            <w:sz w:val="18"/>
            <w:szCs w:val="18"/>
          </w:rPr>
          <w:fldChar w:fldCharType="end"/>
        </w:r>
      </w:hyperlink>
    </w:p>
    <w:p w14:paraId="3CC27391" w14:textId="12202087" w:rsidR="005B1504" w:rsidRPr="005B1504" w:rsidRDefault="00045272">
      <w:pPr>
        <w:pStyle w:val="Spistreci1"/>
        <w:tabs>
          <w:tab w:val="right" w:leader="dot" w:pos="9062"/>
        </w:tabs>
        <w:rPr>
          <w:rFonts w:ascii="Times New Roman" w:eastAsiaTheme="minorEastAsia" w:hAnsi="Times New Roman" w:cs="Times New Roman"/>
          <w:smallCaps w:val="0"/>
          <w:noProof/>
          <w:kern w:val="2"/>
          <w:sz w:val="18"/>
          <w:szCs w:val="18"/>
          <w:lang w:eastAsia="pl-PL"/>
          <w14:ligatures w14:val="standardContextual"/>
        </w:rPr>
      </w:pPr>
      <w:hyperlink w:anchor="_Toc169377257" w:history="1">
        <w:r w:rsidR="005B1504" w:rsidRPr="005B1504">
          <w:rPr>
            <w:rStyle w:val="Hipercze"/>
            <w:rFonts w:ascii="Times New Roman" w:hAnsi="Times New Roman" w:cs="Times New Roman"/>
            <w:noProof/>
            <w:sz w:val="18"/>
            <w:szCs w:val="18"/>
          </w:rPr>
          <w:t>D-08.01.02 - OBRZEŻE BETONOWE</w:t>
        </w:r>
        <w:r w:rsidR="005B1504" w:rsidRPr="005B1504">
          <w:rPr>
            <w:rFonts w:ascii="Times New Roman" w:hAnsi="Times New Roman" w:cs="Times New Roman"/>
            <w:noProof/>
            <w:webHidden/>
            <w:sz w:val="18"/>
            <w:szCs w:val="18"/>
          </w:rPr>
          <w:tab/>
        </w:r>
        <w:r w:rsidR="005B1504" w:rsidRPr="005B1504">
          <w:rPr>
            <w:rFonts w:ascii="Times New Roman" w:hAnsi="Times New Roman" w:cs="Times New Roman"/>
            <w:noProof/>
            <w:webHidden/>
            <w:sz w:val="18"/>
            <w:szCs w:val="18"/>
          </w:rPr>
          <w:fldChar w:fldCharType="begin"/>
        </w:r>
        <w:r w:rsidR="005B1504" w:rsidRPr="005B1504">
          <w:rPr>
            <w:rFonts w:ascii="Times New Roman" w:hAnsi="Times New Roman" w:cs="Times New Roman"/>
            <w:noProof/>
            <w:webHidden/>
            <w:sz w:val="18"/>
            <w:szCs w:val="18"/>
          </w:rPr>
          <w:instrText xml:space="preserve"> PAGEREF _Toc169377257 \h </w:instrText>
        </w:r>
        <w:r w:rsidR="005B1504" w:rsidRPr="005B1504">
          <w:rPr>
            <w:rFonts w:ascii="Times New Roman" w:hAnsi="Times New Roman" w:cs="Times New Roman"/>
            <w:noProof/>
            <w:webHidden/>
            <w:sz w:val="18"/>
            <w:szCs w:val="18"/>
          </w:rPr>
        </w:r>
        <w:r w:rsidR="005B1504" w:rsidRPr="005B1504">
          <w:rPr>
            <w:rFonts w:ascii="Times New Roman" w:hAnsi="Times New Roman" w:cs="Times New Roman"/>
            <w:noProof/>
            <w:webHidden/>
            <w:sz w:val="18"/>
            <w:szCs w:val="18"/>
          </w:rPr>
          <w:fldChar w:fldCharType="separate"/>
        </w:r>
        <w:r w:rsidR="007927FC">
          <w:rPr>
            <w:rFonts w:ascii="Times New Roman" w:hAnsi="Times New Roman" w:cs="Times New Roman"/>
            <w:noProof/>
            <w:webHidden/>
            <w:sz w:val="18"/>
            <w:szCs w:val="18"/>
          </w:rPr>
          <w:t>124</w:t>
        </w:r>
        <w:r w:rsidR="005B1504" w:rsidRPr="005B1504">
          <w:rPr>
            <w:rFonts w:ascii="Times New Roman" w:hAnsi="Times New Roman" w:cs="Times New Roman"/>
            <w:noProof/>
            <w:webHidden/>
            <w:sz w:val="18"/>
            <w:szCs w:val="18"/>
          </w:rPr>
          <w:fldChar w:fldCharType="end"/>
        </w:r>
      </w:hyperlink>
    </w:p>
    <w:p w14:paraId="0AD85E71" w14:textId="329AE7B8" w:rsidR="005B1504" w:rsidRPr="005B1504" w:rsidRDefault="00045272">
      <w:pPr>
        <w:pStyle w:val="Spistreci1"/>
        <w:tabs>
          <w:tab w:val="right" w:leader="dot" w:pos="9062"/>
        </w:tabs>
        <w:rPr>
          <w:rFonts w:ascii="Times New Roman" w:eastAsiaTheme="minorEastAsia" w:hAnsi="Times New Roman" w:cs="Times New Roman"/>
          <w:smallCaps w:val="0"/>
          <w:noProof/>
          <w:kern w:val="2"/>
          <w:sz w:val="18"/>
          <w:szCs w:val="18"/>
          <w:lang w:eastAsia="pl-PL"/>
          <w14:ligatures w14:val="standardContextual"/>
        </w:rPr>
      </w:pPr>
      <w:hyperlink w:anchor="_Toc169377258" w:history="1">
        <w:r w:rsidR="005B1504" w:rsidRPr="005B1504">
          <w:rPr>
            <w:rStyle w:val="Hipercze"/>
            <w:rFonts w:ascii="Times New Roman" w:hAnsi="Times New Roman" w:cs="Times New Roman"/>
            <w:noProof/>
            <w:sz w:val="18"/>
            <w:szCs w:val="18"/>
          </w:rPr>
          <w:t>D-08.05.02 - ŚCIEK Z BETONOWEJ KOSTKI BRUKOWEJ</w:t>
        </w:r>
        <w:r w:rsidR="005B1504" w:rsidRPr="005B1504">
          <w:rPr>
            <w:rFonts w:ascii="Times New Roman" w:hAnsi="Times New Roman" w:cs="Times New Roman"/>
            <w:noProof/>
            <w:webHidden/>
            <w:sz w:val="18"/>
            <w:szCs w:val="18"/>
          </w:rPr>
          <w:tab/>
        </w:r>
        <w:r w:rsidR="005B1504" w:rsidRPr="005B1504">
          <w:rPr>
            <w:rFonts w:ascii="Times New Roman" w:hAnsi="Times New Roman" w:cs="Times New Roman"/>
            <w:noProof/>
            <w:webHidden/>
            <w:sz w:val="18"/>
            <w:szCs w:val="18"/>
          </w:rPr>
          <w:fldChar w:fldCharType="begin"/>
        </w:r>
        <w:r w:rsidR="005B1504" w:rsidRPr="005B1504">
          <w:rPr>
            <w:rFonts w:ascii="Times New Roman" w:hAnsi="Times New Roman" w:cs="Times New Roman"/>
            <w:noProof/>
            <w:webHidden/>
            <w:sz w:val="18"/>
            <w:szCs w:val="18"/>
          </w:rPr>
          <w:instrText xml:space="preserve"> PAGEREF _Toc169377258 \h </w:instrText>
        </w:r>
        <w:r w:rsidR="005B1504" w:rsidRPr="005B1504">
          <w:rPr>
            <w:rFonts w:ascii="Times New Roman" w:hAnsi="Times New Roman" w:cs="Times New Roman"/>
            <w:noProof/>
            <w:webHidden/>
            <w:sz w:val="18"/>
            <w:szCs w:val="18"/>
          </w:rPr>
        </w:r>
        <w:r w:rsidR="005B1504" w:rsidRPr="005B1504">
          <w:rPr>
            <w:rFonts w:ascii="Times New Roman" w:hAnsi="Times New Roman" w:cs="Times New Roman"/>
            <w:noProof/>
            <w:webHidden/>
            <w:sz w:val="18"/>
            <w:szCs w:val="18"/>
          </w:rPr>
          <w:fldChar w:fldCharType="separate"/>
        </w:r>
        <w:r w:rsidR="007927FC">
          <w:rPr>
            <w:rFonts w:ascii="Times New Roman" w:hAnsi="Times New Roman" w:cs="Times New Roman"/>
            <w:noProof/>
            <w:webHidden/>
            <w:sz w:val="18"/>
            <w:szCs w:val="18"/>
          </w:rPr>
          <w:t>128</w:t>
        </w:r>
        <w:r w:rsidR="005B1504" w:rsidRPr="005B1504">
          <w:rPr>
            <w:rFonts w:ascii="Times New Roman" w:hAnsi="Times New Roman" w:cs="Times New Roman"/>
            <w:noProof/>
            <w:webHidden/>
            <w:sz w:val="18"/>
            <w:szCs w:val="18"/>
          </w:rPr>
          <w:fldChar w:fldCharType="end"/>
        </w:r>
      </w:hyperlink>
    </w:p>
    <w:p w14:paraId="29ABC395" w14:textId="53957454" w:rsidR="005B1504" w:rsidRPr="005B1504" w:rsidRDefault="00045272">
      <w:pPr>
        <w:pStyle w:val="Spistreci1"/>
        <w:tabs>
          <w:tab w:val="right" w:leader="dot" w:pos="9062"/>
        </w:tabs>
        <w:rPr>
          <w:rFonts w:ascii="Times New Roman" w:eastAsiaTheme="minorEastAsia" w:hAnsi="Times New Roman" w:cs="Times New Roman"/>
          <w:smallCaps w:val="0"/>
          <w:noProof/>
          <w:kern w:val="2"/>
          <w:sz w:val="18"/>
          <w:szCs w:val="18"/>
          <w:lang w:eastAsia="pl-PL"/>
          <w14:ligatures w14:val="standardContextual"/>
        </w:rPr>
      </w:pPr>
      <w:hyperlink w:anchor="_Toc169377259" w:history="1">
        <w:r w:rsidR="005B1504" w:rsidRPr="005B1504">
          <w:rPr>
            <w:rStyle w:val="Hipercze"/>
            <w:rFonts w:ascii="Times New Roman" w:hAnsi="Times New Roman" w:cs="Times New Roman"/>
            <w:noProof/>
            <w:sz w:val="18"/>
            <w:szCs w:val="18"/>
          </w:rPr>
          <w:t>D-09.01.01 - REGULACJA PIONOWA URZĄDZEN INFRASTRUKTURY</w:t>
        </w:r>
        <w:r w:rsidR="005B1504" w:rsidRPr="005B1504">
          <w:rPr>
            <w:rFonts w:ascii="Times New Roman" w:hAnsi="Times New Roman" w:cs="Times New Roman"/>
            <w:noProof/>
            <w:webHidden/>
            <w:sz w:val="18"/>
            <w:szCs w:val="18"/>
          </w:rPr>
          <w:tab/>
        </w:r>
        <w:r w:rsidR="005B1504" w:rsidRPr="005B1504">
          <w:rPr>
            <w:rFonts w:ascii="Times New Roman" w:hAnsi="Times New Roman" w:cs="Times New Roman"/>
            <w:noProof/>
            <w:webHidden/>
            <w:sz w:val="18"/>
            <w:szCs w:val="18"/>
          </w:rPr>
          <w:fldChar w:fldCharType="begin"/>
        </w:r>
        <w:r w:rsidR="005B1504" w:rsidRPr="005B1504">
          <w:rPr>
            <w:rFonts w:ascii="Times New Roman" w:hAnsi="Times New Roman" w:cs="Times New Roman"/>
            <w:noProof/>
            <w:webHidden/>
            <w:sz w:val="18"/>
            <w:szCs w:val="18"/>
          </w:rPr>
          <w:instrText xml:space="preserve"> PAGEREF _Toc169377259 \h </w:instrText>
        </w:r>
        <w:r w:rsidR="005B1504" w:rsidRPr="005B1504">
          <w:rPr>
            <w:rFonts w:ascii="Times New Roman" w:hAnsi="Times New Roman" w:cs="Times New Roman"/>
            <w:noProof/>
            <w:webHidden/>
            <w:sz w:val="18"/>
            <w:szCs w:val="18"/>
          </w:rPr>
        </w:r>
        <w:r w:rsidR="005B1504" w:rsidRPr="005B1504">
          <w:rPr>
            <w:rFonts w:ascii="Times New Roman" w:hAnsi="Times New Roman" w:cs="Times New Roman"/>
            <w:noProof/>
            <w:webHidden/>
            <w:sz w:val="18"/>
            <w:szCs w:val="18"/>
          </w:rPr>
          <w:fldChar w:fldCharType="separate"/>
        </w:r>
        <w:r w:rsidR="007927FC">
          <w:rPr>
            <w:rFonts w:ascii="Times New Roman" w:hAnsi="Times New Roman" w:cs="Times New Roman"/>
            <w:noProof/>
            <w:webHidden/>
            <w:sz w:val="18"/>
            <w:szCs w:val="18"/>
          </w:rPr>
          <w:t>132</w:t>
        </w:r>
        <w:r w:rsidR="005B1504" w:rsidRPr="005B1504">
          <w:rPr>
            <w:rFonts w:ascii="Times New Roman" w:hAnsi="Times New Roman" w:cs="Times New Roman"/>
            <w:noProof/>
            <w:webHidden/>
            <w:sz w:val="18"/>
            <w:szCs w:val="18"/>
          </w:rPr>
          <w:fldChar w:fldCharType="end"/>
        </w:r>
      </w:hyperlink>
    </w:p>
    <w:p w14:paraId="3D7AFD40" w14:textId="7A5D6E05" w:rsidR="005B1504" w:rsidRPr="005B1504" w:rsidRDefault="00045272">
      <w:pPr>
        <w:pStyle w:val="Spistreci1"/>
        <w:tabs>
          <w:tab w:val="right" w:leader="dot" w:pos="9062"/>
        </w:tabs>
        <w:rPr>
          <w:rFonts w:ascii="Times New Roman" w:eastAsiaTheme="minorEastAsia" w:hAnsi="Times New Roman" w:cs="Times New Roman"/>
          <w:smallCaps w:val="0"/>
          <w:noProof/>
          <w:kern w:val="2"/>
          <w:sz w:val="18"/>
          <w:szCs w:val="18"/>
          <w:lang w:eastAsia="pl-PL"/>
          <w14:ligatures w14:val="standardContextual"/>
        </w:rPr>
      </w:pPr>
      <w:hyperlink w:anchor="_Toc169377260" w:history="1">
        <w:r w:rsidR="005B1504" w:rsidRPr="005B1504">
          <w:rPr>
            <w:rStyle w:val="Hipercze"/>
            <w:rFonts w:ascii="Times New Roman" w:hAnsi="Times New Roman" w:cs="Times New Roman"/>
            <w:noProof/>
            <w:sz w:val="18"/>
            <w:szCs w:val="18"/>
          </w:rPr>
          <w:t>D-10.10.03 - PRZYGOTOWANIE MIEJSC POD PRZYDROŻNA ZIELEŃ</w:t>
        </w:r>
        <w:r w:rsidR="005B1504" w:rsidRPr="005B1504">
          <w:rPr>
            <w:rFonts w:ascii="Times New Roman" w:hAnsi="Times New Roman" w:cs="Times New Roman"/>
            <w:noProof/>
            <w:webHidden/>
            <w:sz w:val="18"/>
            <w:szCs w:val="18"/>
          </w:rPr>
          <w:tab/>
        </w:r>
        <w:r w:rsidR="005B1504" w:rsidRPr="005B1504">
          <w:rPr>
            <w:rFonts w:ascii="Times New Roman" w:hAnsi="Times New Roman" w:cs="Times New Roman"/>
            <w:noProof/>
            <w:webHidden/>
            <w:sz w:val="18"/>
            <w:szCs w:val="18"/>
          </w:rPr>
          <w:fldChar w:fldCharType="begin"/>
        </w:r>
        <w:r w:rsidR="005B1504" w:rsidRPr="005B1504">
          <w:rPr>
            <w:rFonts w:ascii="Times New Roman" w:hAnsi="Times New Roman" w:cs="Times New Roman"/>
            <w:noProof/>
            <w:webHidden/>
            <w:sz w:val="18"/>
            <w:szCs w:val="18"/>
          </w:rPr>
          <w:instrText xml:space="preserve"> PAGEREF _Toc169377260 \h </w:instrText>
        </w:r>
        <w:r w:rsidR="005B1504" w:rsidRPr="005B1504">
          <w:rPr>
            <w:rFonts w:ascii="Times New Roman" w:hAnsi="Times New Roman" w:cs="Times New Roman"/>
            <w:noProof/>
            <w:webHidden/>
            <w:sz w:val="18"/>
            <w:szCs w:val="18"/>
          </w:rPr>
        </w:r>
        <w:r w:rsidR="005B1504" w:rsidRPr="005B1504">
          <w:rPr>
            <w:rFonts w:ascii="Times New Roman" w:hAnsi="Times New Roman" w:cs="Times New Roman"/>
            <w:noProof/>
            <w:webHidden/>
            <w:sz w:val="18"/>
            <w:szCs w:val="18"/>
          </w:rPr>
          <w:fldChar w:fldCharType="separate"/>
        </w:r>
        <w:r w:rsidR="007927FC">
          <w:rPr>
            <w:rFonts w:ascii="Times New Roman" w:hAnsi="Times New Roman" w:cs="Times New Roman"/>
            <w:noProof/>
            <w:webHidden/>
            <w:sz w:val="18"/>
            <w:szCs w:val="18"/>
          </w:rPr>
          <w:t>136</w:t>
        </w:r>
        <w:r w:rsidR="005B1504" w:rsidRPr="005B1504">
          <w:rPr>
            <w:rFonts w:ascii="Times New Roman" w:hAnsi="Times New Roman" w:cs="Times New Roman"/>
            <w:noProof/>
            <w:webHidden/>
            <w:sz w:val="18"/>
            <w:szCs w:val="18"/>
          </w:rPr>
          <w:fldChar w:fldCharType="end"/>
        </w:r>
      </w:hyperlink>
    </w:p>
    <w:p w14:paraId="32525D16" w14:textId="4DF3C438" w:rsidR="005B1504" w:rsidRPr="005B1504" w:rsidRDefault="00045272">
      <w:pPr>
        <w:pStyle w:val="Spistreci1"/>
        <w:tabs>
          <w:tab w:val="right" w:leader="dot" w:pos="9062"/>
        </w:tabs>
        <w:rPr>
          <w:rFonts w:ascii="Times New Roman" w:eastAsiaTheme="minorEastAsia" w:hAnsi="Times New Roman" w:cs="Times New Roman"/>
          <w:smallCaps w:val="0"/>
          <w:noProof/>
          <w:kern w:val="2"/>
          <w:sz w:val="18"/>
          <w:szCs w:val="18"/>
          <w:lang w:eastAsia="pl-PL"/>
          <w14:ligatures w14:val="standardContextual"/>
        </w:rPr>
      </w:pPr>
      <w:hyperlink w:anchor="_Toc169377261" w:history="1">
        <w:r w:rsidR="005B1504" w:rsidRPr="005B1504">
          <w:rPr>
            <w:rStyle w:val="Hipercze"/>
            <w:rFonts w:ascii="Times New Roman" w:hAnsi="Times New Roman" w:cs="Times New Roman"/>
            <w:noProof/>
            <w:sz w:val="18"/>
            <w:szCs w:val="18"/>
          </w:rPr>
          <w:t>D-10.01.04 - OBSIEW MIESZANKA TRAW</w:t>
        </w:r>
        <w:r w:rsidR="005B1504" w:rsidRPr="005B1504">
          <w:rPr>
            <w:rFonts w:ascii="Times New Roman" w:hAnsi="Times New Roman" w:cs="Times New Roman"/>
            <w:noProof/>
            <w:webHidden/>
            <w:sz w:val="18"/>
            <w:szCs w:val="18"/>
          </w:rPr>
          <w:tab/>
        </w:r>
        <w:r w:rsidR="005B1504" w:rsidRPr="005B1504">
          <w:rPr>
            <w:rFonts w:ascii="Times New Roman" w:hAnsi="Times New Roman" w:cs="Times New Roman"/>
            <w:noProof/>
            <w:webHidden/>
            <w:sz w:val="18"/>
            <w:szCs w:val="18"/>
          </w:rPr>
          <w:fldChar w:fldCharType="begin"/>
        </w:r>
        <w:r w:rsidR="005B1504" w:rsidRPr="005B1504">
          <w:rPr>
            <w:rFonts w:ascii="Times New Roman" w:hAnsi="Times New Roman" w:cs="Times New Roman"/>
            <w:noProof/>
            <w:webHidden/>
            <w:sz w:val="18"/>
            <w:szCs w:val="18"/>
          </w:rPr>
          <w:instrText xml:space="preserve"> PAGEREF _Toc169377261 \h </w:instrText>
        </w:r>
        <w:r w:rsidR="005B1504" w:rsidRPr="005B1504">
          <w:rPr>
            <w:rFonts w:ascii="Times New Roman" w:hAnsi="Times New Roman" w:cs="Times New Roman"/>
            <w:noProof/>
            <w:webHidden/>
            <w:sz w:val="18"/>
            <w:szCs w:val="18"/>
          </w:rPr>
        </w:r>
        <w:r w:rsidR="005B1504" w:rsidRPr="005B1504">
          <w:rPr>
            <w:rFonts w:ascii="Times New Roman" w:hAnsi="Times New Roman" w:cs="Times New Roman"/>
            <w:noProof/>
            <w:webHidden/>
            <w:sz w:val="18"/>
            <w:szCs w:val="18"/>
          </w:rPr>
          <w:fldChar w:fldCharType="separate"/>
        </w:r>
        <w:r w:rsidR="007927FC">
          <w:rPr>
            <w:rFonts w:ascii="Times New Roman" w:hAnsi="Times New Roman" w:cs="Times New Roman"/>
            <w:noProof/>
            <w:webHidden/>
            <w:sz w:val="18"/>
            <w:szCs w:val="18"/>
          </w:rPr>
          <w:t>140</w:t>
        </w:r>
        <w:r w:rsidR="005B1504" w:rsidRPr="005B1504">
          <w:rPr>
            <w:rFonts w:ascii="Times New Roman" w:hAnsi="Times New Roman" w:cs="Times New Roman"/>
            <w:noProof/>
            <w:webHidden/>
            <w:sz w:val="18"/>
            <w:szCs w:val="18"/>
          </w:rPr>
          <w:fldChar w:fldCharType="end"/>
        </w:r>
      </w:hyperlink>
    </w:p>
    <w:p w14:paraId="20032C89" w14:textId="1CC9F0DB" w:rsidR="005B1504" w:rsidRDefault="005B1504" w:rsidP="005B1504">
      <w:pPr>
        <w:pStyle w:val="Styl1"/>
        <w:jc w:val="left"/>
      </w:pPr>
      <w:r w:rsidRPr="005B1504">
        <w:rPr>
          <w:sz w:val="22"/>
          <w:szCs w:val="22"/>
        </w:rPr>
        <w:fldChar w:fldCharType="end"/>
      </w:r>
      <w:r>
        <w:br w:type="page"/>
      </w:r>
    </w:p>
    <w:p w14:paraId="34234F34" w14:textId="77777777" w:rsidR="005B1504" w:rsidRDefault="005B1504">
      <w:pPr>
        <w:rPr>
          <w:rFonts w:ascii="Times New Roman" w:hAnsi="Times New Roman" w:cs="Times New Roman"/>
          <w:b/>
          <w:caps/>
          <w:sz w:val="28"/>
          <w:szCs w:val="28"/>
        </w:rPr>
      </w:pPr>
      <w:r>
        <w:rPr>
          <w:rFonts w:ascii="Times New Roman" w:hAnsi="Times New Roman" w:cs="Times New Roman"/>
          <w:b/>
          <w:caps/>
          <w:sz w:val="28"/>
          <w:szCs w:val="28"/>
        </w:rPr>
        <w:lastRenderedPageBreak/>
        <w:br w:type="page"/>
      </w:r>
    </w:p>
    <w:p w14:paraId="27A74395" w14:textId="34D03F90" w:rsidR="00620A78" w:rsidRDefault="00620A78" w:rsidP="00DA2047">
      <w:pPr>
        <w:spacing w:after="0" w:line="240" w:lineRule="auto"/>
        <w:jc w:val="center"/>
        <w:rPr>
          <w:rFonts w:ascii="Times New Roman" w:hAnsi="Times New Roman" w:cs="Times New Roman"/>
          <w:b/>
          <w:caps/>
          <w:sz w:val="28"/>
          <w:szCs w:val="28"/>
        </w:rPr>
      </w:pPr>
      <w:r w:rsidRPr="00700C5F">
        <w:rPr>
          <w:rFonts w:ascii="Times New Roman" w:hAnsi="Times New Roman" w:cs="Times New Roman"/>
          <w:b/>
          <w:caps/>
          <w:sz w:val="28"/>
          <w:szCs w:val="28"/>
        </w:rPr>
        <w:lastRenderedPageBreak/>
        <w:t>SZCZEGÓŁOWA SPECYFIKACJA TECHNICZNA WYKONANIA I ODBIORU ROBÓT</w:t>
      </w:r>
    </w:p>
    <w:p w14:paraId="7B588288" w14:textId="77777777" w:rsidR="00DA2047" w:rsidRPr="00700C5F" w:rsidRDefault="00DA2047" w:rsidP="00DA2047">
      <w:pPr>
        <w:spacing w:after="0" w:line="240" w:lineRule="auto"/>
        <w:jc w:val="center"/>
        <w:rPr>
          <w:rFonts w:ascii="Times New Roman" w:hAnsi="Times New Roman" w:cs="Times New Roman"/>
          <w:b/>
          <w:caps/>
          <w:sz w:val="28"/>
          <w:szCs w:val="28"/>
        </w:rPr>
      </w:pPr>
      <w:bookmarkStart w:id="0" w:name="_GoBack"/>
      <w:bookmarkEnd w:id="0"/>
    </w:p>
    <w:p w14:paraId="5291CD93" w14:textId="181D83F8" w:rsidR="00CE36A0" w:rsidRPr="005B1504" w:rsidRDefault="00CE36A0" w:rsidP="005B1504">
      <w:pPr>
        <w:pStyle w:val="Styl1"/>
      </w:pPr>
      <w:bookmarkStart w:id="1" w:name="_Toc169377238"/>
      <w:r w:rsidRPr="005B1504">
        <w:t>D-00.00.00</w:t>
      </w:r>
      <w:r w:rsidR="005B1504" w:rsidRPr="005B1504">
        <w:t xml:space="preserve"> - </w:t>
      </w:r>
      <w:r w:rsidRPr="005B1504">
        <w:t>WYMAGANIA OGÓLNE</w:t>
      </w:r>
      <w:bookmarkEnd w:id="1"/>
    </w:p>
    <w:p w14:paraId="3E886435" w14:textId="77777777" w:rsidR="00CE36A0" w:rsidRPr="00700C5F" w:rsidRDefault="00CE36A0" w:rsidP="00DA2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pl-PL"/>
        </w:rPr>
      </w:pPr>
    </w:p>
    <w:p w14:paraId="11791D00" w14:textId="77777777" w:rsidR="00CE36A0" w:rsidRPr="00700C5F" w:rsidRDefault="00CE36A0" w:rsidP="00CE3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lang w:eastAsia="pl-PL"/>
        </w:rPr>
      </w:pPr>
    </w:p>
    <w:p w14:paraId="6E5A3102" w14:textId="77777777" w:rsidR="00C0705D" w:rsidRPr="00700C5F" w:rsidRDefault="00C0705D" w:rsidP="00CE3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lang w:eastAsia="pl-PL"/>
        </w:rPr>
      </w:pPr>
    </w:p>
    <w:p w14:paraId="151719C8" w14:textId="77777777" w:rsidR="00C0705D" w:rsidRPr="00700C5F" w:rsidRDefault="00C0705D" w:rsidP="00CE3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lang w:eastAsia="pl-PL"/>
        </w:rPr>
      </w:pPr>
    </w:p>
    <w:p w14:paraId="3244D178" w14:textId="77777777" w:rsidR="00C0705D" w:rsidRPr="00700C5F" w:rsidRDefault="00C0705D" w:rsidP="00CE3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lang w:eastAsia="pl-PL"/>
        </w:rPr>
      </w:pPr>
    </w:p>
    <w:p w14:paraId="1524AAD5" w14:textId="77777777" w:rsidR="00C0705D" w:rsidRPr="00700C5F" w:rsidRDefault="00C0705D" w:rsidP="00CE3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lang w:eastAsia="pl-PL"/>
        </w:rPr>
      </w:pPr>
    </w:p>
    <w:p w14:paraId="3ABA76BC" w14:textId="77777777" w:rsidR="00C0705D" w:rsidRPr="00700C5F" w:rsidRDefault="00C0705D" w:rsidP="00CE3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lang w:eastAsia="pl-PL"/>
        </w:rPr>
      </w:pPr>
    </w:p>
    <w:p w14:paraId="1E69DD78" w14:textId="77777777" w:rsidR="00C0705D" w:rsidRPr="00700C5F" w:rsidRDefault="00C0705D" w:rsidP="00CE3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lang w:eastAsia="pl-PL"/>
        </w:rPr>
      </w:pPr>
    </w:p>
    <w:p w14:paraId="5E620FE5" w14:textId="77777777" w:rsidR="00C0705D" w:rsidRPr="00700C5F" w:rsidRDefault="00C0705D" w:rsidP="00CE3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lang w:eastAsia="pl-PL"/>
        </w:rPr>
      </w:pPr>
    </w:p>
    <w:p w14:paraId="7308B315" w14:textId="77777777" w:rsidR="00C0705D" w:rsidRPr="00700C5F" w:rsidRDefault="00C0705D" w:rsidP="00CE3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lang w:eastAsia="pl-PL"/>
        </w:rPr>
      </w:pPr>
    </w:p>
    <w:p w14:paraId="2FCB263D" w14:textId="77777777" w:rsidR="00C0705D" w:rsidRPr="00700C5F" w:rsidRDefault="00C0705D" w:rsidP="00CE3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lang w:eastAsia="pl-PL"/>
        </w:rPr>
      </w:pPr>
    </w:p>
    <w:p w14:paraId="1F86C482" w14:textId="77777777" w:rsidR="00C0705D" w:rsidRPr="00700C5F" w:rsidRDefault="00C0705D" w:rsidP="00CE3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lang w:eastAsia="pl-PL"/>
        </w:rPr>
      </w:pPr>
    </w:p>
    <w:p w14:paraId="102D7A9C" w14:textId="77777777" w:rsidR="00C0705D" w:rsidRPr="00700C5F" w:rsidRDefault="00C0705D" w:rsidP="00CE3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lang w:eastAsia="pl-PL"/>
        </w:rPr>
      </w:pPr>
    </w:p>
    <w:p w14:paraId="3BC55BCF" w14:textId="77777777" w:rsidR="00CE36A0" w:rsidRPr="00700C5F" w:rsidRDefault="00CE36A0" w:rsidP="00CE3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 </w:t>
      </w:r>
    </w:p>
    <w:p w14:paraId="690A82CB" w14:textId="77777777" w:rsidR="00700C5F" w:rsidRDefault="00700C5F" w:rsidP="00CE3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lang w:eastAsia="pl-PL"/>
        </w:rPr>
      </w:pPr>
    </w:p>
    <w:p w14:paraId="5348A127" w14:textId="77777777" w:rsidR="00700C5F" w:rsidRDefault="00700C5F" w:rsidP="00CE3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lang w:eastAsia="pl-PL"/>
        </w:rPr>
      </w:pPr>
    </w:p>
    <w:p w14:paraId="245B353A" w14:textId="77777777" w:rsidR="00700C5F" w:rsidRDefault="00700C5F" w:rsidP="00CE3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lang w:eastAsia="pl-PL"/>
        </w:rPr>
      </w:pPr>
    </w:p>
    <w:p w14:paraId="5A15C6AA" w14:textId="77777777" w:rsidR="00700C5F" w:rsidRDefault="00700C5F" w:rsidP="00CE3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lang w:eastAsia="pl-PL"/>
        </w:rPr>
      </w:pPr>
    </w:p>
    <w:p w14:paraId="1073445F" w14:textId="77777777" w:rsidR="00700C5F" w:rsidRDefault="00700C5F" w:rsidP="00CE3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lang w:eastAsia="pl-PL"/>
        </w:rPr>
      </w:pPr>
    </w:p>
    <w:p w14:paraId="3112B778" w14:textId="77777777" w:rsidR="00700C5F" w:rsidRDefault="00700C5F" w:rsidP="00CE3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lang w:eastAsia="pl-PL"/>
        </w:rPr>
      </w:pPr>
    </w:p>
    <w:p w14:paraId="361550F5" w14:textId="77777777" w:rsidR="00700C5F" w:rsidRDefault="00700C5F" w:rsidP="00CE3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lang w:eastAsia="pl-PL"/>
        </w:rPr>
      </w:pPr>
    </w:p>
    <w:p w14:paraId="6ACFA317" w14:textId="77777777" w:rsidR="00700C5F" w:rsidRDefault="00700C5F" w:rsidP="00CE3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lang w:eastAsia="pl-PL"/>
        </w:rPr>
      </w:pPr>
    </w:p>
    <w:p w14:paraId="3AB08C43" w14:textId="77777777" w:rsidR="00700C5F" w:rsidRDefault="00700C5F" w:rsidP="00CE3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lang w:eastAsia="pl-PL"/>
        </w:rPr>
      </w:pPr>
    </w:p>
    <w:p w14:paraId="2201B731" w14:textId="77777777" w:rsidR="00700C5F" w:rsidRDefault="00700C5F" w:rsidP="00CE3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lang w:eastAsia="pl-PL"/>
        </w:rPr>
      </w:pPr>
    </w:p>
    <w:p w14:paraId="36DD85E7" w14:textId="77777777" w:rsidR="00700C5F" w:rsidRDefault="00700C5F" w:rsidP="00CE3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lang w:eastAsia="pl-PL"/>
        </w:rPr>
      </w:pPr>
    </w:p>
    <w:p w14:paraId="6B66C41C" w14:textId="77777777" w:rsidR="00700C5F" w:rsidRDefault="00700C5F" w:rsidP="00CE3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lang w:eastAsia="pl-PL"/>
        </w:rPr>
      </w:pPr>
    </w:p>
    <w:p w14:paraId="607E542A" w14:textId="77777777" w:rsidR="00700C5F" w:rsidRDefault="00700C5F" w:rsidP="00CE3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lang w:eastAsia="pl-PL"/>
        </w:rPr>
      </w:pPr>
    </w:p>
    <w:p w14:paraId="696FC1F9" w14:textId="77777777" w:rsidR="00700C5F" w:rsidRDefault="00700C5F" w:rsidP="00CE3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lang w:eastAsia="pl-PL"/>
        </w:rPr>
      </w:pPr>
    </w:p>
    <w:p w14:paraId="59F0AB33" w14:textId="77777777" w:rsidR="005B1504" w:rsidRDefault="005B1504" w:rsidP="00CE3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lang w:eastAsia="pl-PL"/>
        </w:rPr>
      </w:pPr>
    </w:p>
    <w:p w14:paraId="5FEB747F" w14:textId="77777777" w:rsidR="005B1504" w:rsidRDefault="005B1504" w:rsidP="00CE3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lang w:eastAsia="pl-PL"/>
        </w:rPr>
      </w:pPr>
    </w:p>
    <w:p w14:paraId="400732CF" w14:textId="77777777" w:rsidR="005B1504" w:rsidRDefault="005B1504" w:rsidP="00CE3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lang w:eastAsia="pl-PL"/>
        </w:rPr>
      </w:pPr>
    </w:p>
    <w:p w14:paraId="1D5FE353" w14:textId="77777777" w:rsidR="00CE36A0" w:rsidRPr="00700C5F" w:rsidRDefault="00CE36A0" w:rsidP="00CE3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pl-PL"/>
        </w:rPr>
      </w:pPr>
      <w:r w:rsidRPr="00700C5F">
        <w:rPr>
          <w:rFonts w:ascii="Times New Roman" w:eastAsia="Times New Roman" w:hAnsi="Times New Roman" w:cs="Times New Roman"/>
          <w:b/>
          <w:bCs/>
          <w:lang w:eastAsia="pl-PL"/>
        </w:rPr>
        <w:t>NAJWAŻNIEJSZE OZNACZENIA I SKRÓTY</w:t>
      </w:r>
    </w:p>
    <w:p w14:paraId="02A0B9CD" w14:textId="77777777" w:rsidR="00CE36A0" w:rsidRPr="00700C5F" w:rsidRDefault="00CE36A0" w:rsidP="00CE3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      OST</w:t>
      </w:r>
      <w:r w:rsidR="00C0705D" w:rsidRPr="00700C5F">
        <w:rPr>
          <w:rFonts w:ascii="Times New Roman" w:eastAsia="Times New Roman" w:hAnsi="Times New Roman" w:cs="Times New Roman"/>
          <w:lang w:eastAsia="pl-PL"/>
        </w:rPr>
        <w:t xml:space="preserve"> </w:t>
      </w:r>
      <w:r w:rsidRPr="00700C5F">
        <w:rPr>
          <w:rFonts w:ascii="Times New Roman" w:eastAsia="Times New Roman" w:hAnsi="Times New Roman" w:cs="Times New Roman"/>
          <w:lang w:eastAsia="pl-PL"/>
        </w:rPr>
        <w:t>- ogólna specyfikacja techniczna</w:t>
      </w:r>
    </w:p>
    <w:p w14:paraId="6B04AE5C" w14:textId="77777777" w:rsidR="00CE36A0" w:rsidRPr="00700C5F" w:rsidRDefault="00CE36A0" w:rsidP="00CE3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      SST</w:t>
      </w:r>
      <w:r w:rsidR="00C0705D" w:rsidRPr="00700C5F">
        <w:rPr>
          <w:rFonts w:ascii="Times New Roman" w:eastAsia="Times New Roman" w:hAnsi="Times New Roman" w:cs="Times New Roman"/>
          <w:lang w:eastAsia="pl-PL"/>
        </w:rPr>
        <w:t xml:space="preserve"> </w:t>
      </w:r>
      <w:r w:rsidRPr="00700C5F">
        <w:rPr>
          <w:rFonts w:ascii="Times New Roman" w:eastAsia="Times New Roman" w:hAnsi="Times New Roman" w:cs="Times New Roman"/>
          <w:lang w:eastAsia="pl-PL"/>
        </w:rPr>
        <w:t>- szczegółowa specyfikacja techniczna</w:t>
      </w:r>
    </w:p>
    <w:p w14:paraId="2DA1E4CE" w14:textId="77777777" w:rsidR="00CE36A0" w:rsidRPr="00700C5F" w:rsidRDefault="00CE36A0" w:rsidP="00CE3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      PZJ</w:t>
      </w:r>
      <w:r w:rsidR="00C0705D" w:rsidRPr="00700C5F">
        <w:rPr>
          <w:rFonts w:ascii="Times New Roman" w:eastAsia="Times New Roman" w:hAnsi="Times New Roman" w:cs="Times New Roman"/>
          <w:lang w:eastAsia="pl-PL"/>
        </w:rPr>
        <w:t xml:space="preserve"> </w:t>
      </w:r>
      <w:r w:rsidRPr="00700C5F">
        <w:rPr>
          <w:rFonts w:ascii="Times New Roman" w:eastAsia="Times New Roman" w:hAnsi="Times New Roman" w:cs="Times New Roman"/>
          <w:lang w:eastAsia="pl-PL"/>
        </w:rPr>
        <w:t>- program zapewnienia jakości</w:t>
      </w:r>
    </w:p>
    <w:p w14:paraId="36D37419" w14:textId="77777777" w:rsidR="00CE36A0" w:rsidRPr="00700C5F" w:rsidRDefault="00CE36A0" w:rsidP="00CE3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      </w:t>
      </w:r>
      <w:r w:rsidR="00C0705D" w:rsidRPr="00700C5F">
        <w:rPr>
          <w:rFonts w:ascii="Times New Roman" w:eastAsia="Times New Roman" w:hAnsi="Times New Roman" w:cs="Times New Roman"/>
          <w:lang w:eastAsia="pl-PL"/>
        </w:rPr>
        <w:t xml:space="preserve">BHP </w:t>
      </w:r>
      <w:r w:rsidRPr="00700C5F">
        <w:rPr>
          <w:rFonts w:ascii="Times New Roman" w:eastAsia="Times New Roman" w:hAnsi="Times New Roman" w:cs="Times New Roman"/>
          <w:lang w:eastAsia="pl-PL"/>
        </w:rPr>
        <w:t>- bezpieczeństwo i higiena pracy</w:t>
      </w:r>
    </w:p>
    <w:p w14:paraId="6919C4F0" w14:textId="77777777" w:rsidR="00CE36A0" w:rsidRPr="00700C5F" w:rsidRDefault="00CE36A0" w:rsidP="00CE3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pl-PL"/>
        </w:rPr>
      </w:pPr>
    </w:p>
    <w:p w14:paraId="1CA50D92" w14:textId="77777777" w:rsidR="00CE36A0" w:rsidRPr="00700C5F" w:rsidRDefault="00CE36A0" w:rsidP="00CE3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pl-PL"/>
        </w:rPr>
      </w:pPr>
    </w:p>
    <w:p w14:paraId="0306607A" w14:textId="77777777" w:rsidR="00CE36A0" w:rsidRPr="00700C5F" w:rsidRDefault="00CE36A0" w:rsidP="00CE3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pl-PL"/>
        </w:rPr>
      </w:pPr>
      <w:r w:rsidRPr="00700C5F">
        <w:rPr>
          <w:rFonts w:ascii="Times New Roman" w:eastAsia="Times New Roman" w:hAnsi="Times New Roman" w:cs="Times New Roman"/>
          <w:b/>
          <w:bCs/>
          <w:lang w:eastAsia="pl-PL"/>
        </w:rPr>
        <w:t>SPIS TREŚCI:</w:t>
      </w:r>
    </w:p>
    <w:p w14:paraId="26AFD1E8" w14:textId="77777777" w:rsidR="00CE36A0" w:rsidRPr="00700C5F" w:rsidRDefault="00CE36A0" w:rsidP="00CE3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  </w:t>
      </w:r>
    </w:p>
    <w:p w14:paraId="421483DB" w14:textId="77777777" w:rsidR="00CE36A0" w:rsidRPr="00700C5F" w:rsidRDefault="00CE36A0" w:rsidP="00CE3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1. WSTĘP</w:t>
      </w:r>
    </w:p>
    <w:p w14:paraId="2813397C" w14:textId="77777777" w:rsidR="00CE36A0" w:rsidRPr="00700C5F" w:rsidRDefault="00CE36A0" w:rsidP="00CE3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2. MATERIAŁY</w:t>
      </w:r>
    </w:p>
    <w:p w14:paraId="0491041F" w14:textId="77777777" w:rsidR="00CE36A0" w:rsidRPr="00700C5F" w:rsidRDefault="00CE36A0" w:rsidP="00CE3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3. SPRZĘT</w:t>
      </w:r>
    </w:p>
    <w:p w14:paraId="4A57C3F8" w14:textId="77777777" w:rsidR="00CE36A0" w:rsidRPr="00700C5F" w:rsidRDefault="00CE36A0" w:rsidP="00CE3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4. TRANSPORT</w:t>
      </w:r>
    </w:p>
    <w:p w14:paraId="2405EF77" w14:textId="77777777" w:rsidR="00CE36A0" w:rsidRPr="00700C5F" w:rsidRDefault="00CE36A0" w:rsidP="00CE3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5. WYKONANIE ROBÓT</w:t>
      </w:r>
    </w:p>
    <w:p w14:paraId="12C07110" w14:textId="77777777" w:rsidR="00CE36A0" w:rsidRPr="00700C5F" w:rsidRDefault="00CE36A0" w:rsidP="00CE3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6. KONTROLA JAKOŚCI ROBÓT</w:t>
      </w:r>
    </w:p>
    <w:p w14:paraId="7BBE3B91" w14:textId="77777777" w:rsidR="00CE36A0" w:rsidRPr="00700C5F" w:rsidRDefault="00CE36A0" w:rsidP="00CE3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7. OBMIAR ROBÓT</w:t>
      </w:r>
    </w:p>
    <w:p w14:paraId="4C0011D3" w14:textId="77777777" w:rsidR="00CE36A0" w:rsidRPr="00700C5F" w:rsidRDefault="00CE36A0" w:rsidP="00CE3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8. ODBIÓR ROBÓT</w:t>
      </w:r>
    </w:p>
    <w:p w14:paraId="39B8B813" w14:textId="77777777" w:rsidR="00CE36A0" w:rsidRPr="00700C5F" w:rsidRDefault="00CE36A0" w:rsidP="00CE3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9. PODSTAWA PŁATNOŚCI</w:t>
      </w:r>
    </w:p>
    <w:p w14:paraId="7E7A845E" w14:textId="77777777" w:rsidR="00CE36A0" w:rsidRPr="00700C5F" w:rsidRDefault="00CE36A0" w:rsidP="00CE3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10. PRZEPISY ZWIĄZANE</w:t>
      </w:r>
    </w:p>
    <w:p w14:paraId="3B9133A9" w14:textId="77777777" w:rsidR="003E2825" w:rsidRPr="00700C5F" w:rsidRDefault="003E2825" w:rsidP="003E2825">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2" w:name="_Toc404150096"/>
      <w:bookmarkStart w:id="3" w:name="_Toc416830698"/>
      <w:bookmarkStart w:id="4" w:name="_Toc6881279"/>
      <w:bookmarkStart w:id="5" w:name="_Toc6882152"/>
      <w:r w:rsidRPr="00700C5F">
        <w:rPr>
          <w:rFonts w:ascii="Times New Roman" w:eastAsia="Times New Roman" w:hAnsi="Times New Roman" w:cs="Times New Roman"/>
          <w:b/>
          <w:caps/>
          <w:kern w:val="28"/>
          <w:lang w:eastAsia="pl-PL"/>
        </w:rPr>
        <w:lastRenderedPageBreak/>
        <w:t>1. WSTĘP</w:t>
      </w:r>
      <w:bookmarkEnd w:id="2"/>
      <w:bookmarkEnd w:id="3"/>
      <w:bookmarkEnd w:id="4"/>
      <w:bookmarkEnd w:id="5"/>
    </w:p>
    <w:p w14:paraId="4C77B821" w14:textId="77777777" w:rsidR="003E2825" w:rsidRPr="00700C5F" w:rsidRDefault="003E2825" w:rsidP="003E2825">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1.1. Przedmiot ST</w:t>
      </w:r>
    </w:p>
    <w:p w14:paraId="27DFACBF" w14:textId="3C9226FA" w:rsidR="003E2825" w:rsidRPr="00700C5F" w:rsidRDefault="003E2825" w:rsidP="003E2825">
      <w:pPr>
        <w:tabs>
          <w:tab w:val="left" w:pos="720"/>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Przedmiotem niniejszej specyfikacji technicznej (ST) są wymagania ogólne dotyczące wykonania i odbioru robót drogowych</w:t>
      </w:r>
      <w:r w:rsidR="00C26FEB" w:rsidRPr="00700C5F">
        <w:rPr>
          <w:rFonts w:ascii="Times New Roman" w:eastAsia="Times New Roman" w:hAnsi="Times New Roman" w:cs="Times New Roman"/>
          <w:lang w:eastAsia="pl-PL"/>
        </w:rPr>
        <w:t>.</w:t>
      </w:r>
    </w:p>
    <w:p w14:paraId="4AF2DE4C" w14:textId="77777777" w:rsidR="003E2825" w:rsidRPr="00700C5F" w:rsidRDefault="003E2825" w:rsidP="003E2825">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1.2. Zakres stosowania ST</w:t>
      </w:r>
    </w:p>
    <w:p w14:paraId="6246EB50" w14:textId="77777777"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Specyfikacja techniczna stosowana jest jako dokument przetargowy i kontraktowy przy zlecaniu i realizacji robót na drodze wymienionej w pkt 1.1.</w:t>
      </w:r>
    </w:p>
    <w:p w14:paraId="55BE56DE" w14:textId="77777777" w:rsidR="003E2825" w:rsidRPr="00700C5F" w:rsidRDefault="003E2825" w:rsidP="003E2825">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1.3. Zakres robót objętych ST</w:t>
      </w:r>
    </w:p>
    <w:p w14:paraId="021777B1" w14:textId="77777777"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Ustalenia zawarte w niniejszej specyfikacji obejmują wymagania ogólne, wspólne dla robót objętych specyfikacjami technicznymi dla poszczególnych asortymentów robót drogowych. </w:t>
      </w:r>
    </w:p>
    <w:p w14:paraId="59576A23" w14:textId="77777777" w:rsidR="003E2825" w:rsidRPr="00700C5F" w:rsidRDefault="003E2825" w:rsidP="003E2825">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1.4. Określenia podstawowe</w:t>
      </w:r>
    </w:p>
    <w:p w14:paraId="098F9A56" w14:textId="77777777" w:rsidR="003E2825" w:rsidRPr="00700C5F" w:rsidRDefault="003E2825" w:rsidP="003E2825">
      <w:pPr>
        <w:overflowPunct w:val="0"/>
        <w:autoSpaceDE w:val="0"/>
        <w:autoSpaceDN w:val="0"/>
        <w:adjustRightInd w:val="0"/>
        <w:spacing w:after="6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Użyte w ST wymienione poniżej określenia należy rozumieć w każdym przypadku następująco:</w:t>
      </w:r>
    </w:p>
    <w:p w14:paraId="652082A6" w14:textId="77777777" w:rsidR="003E2825" w:rsidRPr="00700C5F" w:rsidRDefault="003E2825" w:rsidP="003E2825">
      <w:pPr>
        <w:tabs>
          <w:tab w:val="left" w:pos="567"/>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1.4.1.</w:t>
      </w:r>
      <w:r w:rsidRPr="00700C5F">
        <w:rPr>
          <w:rFonts w:ascii="Times New Roman" w:eastAsia="Times New Roman" w:hAnsi="Times New Roman" w:cs="Times New Roman"/>
          <w:lang w:eastAsia="pl-PL"/>
        </w:rPr>
        <w:tab/>
        <w:t>Budowla drogowa - obiekt budowlany, nie będący budynkiem, stanowiący całość techniczno-użytkową (droga).</w:t>
      </w:r>
    </w:p>
    <w:p w14:paraId="2B40F6FE" w14:textId="77777777" w:rsidR="003E2825" w:rsidRPr="00700C5F" w:rsidRDefault="003E2825" w:rsidP="003E2825">
      <w:pPr>
        <w:tabs>
          <w:tab w:val="left" w:pos="567"/>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1.4.2</w:t>
      </w:r>
      <w:r w:rsidRPr="00700C5F">
        <w:rPr>
          <w:rFonts w:ascii="Times New Roman" w:eastAsia="Times New Roman" w:hAnsi="Times New Roman" w:cs="Times New Roman"/>
          <w:lang w:eastAsia="pl-PL"/>
        </w:rPr>
        <w:t>.</w:t>
      </w:r>
      <w:r w:rsidRPr="00700C5F">
        <w:rPr>
          <w:rFonts w:ascii="Times New Roman" w:eastAsia="Times New Roman" w:hAnsi="Times New Roman" w:cs="Times New Roman"/>
          <w:lang w:eastAsia="pl-PL"/>
        </w:rPr>
        <w:tab/>
        <w:t>Chodnik - wyznaczony pas terenu przy jezdni lub odsunięty od jezdni, przeznaczony do ruchu pieszych.</w:t>
      </w:r>
    </w:p>
    <w:p w14:paraId="76503C32" w14:textId="77777777" w:rsidR="003E2825" w:rsidRPr="00700C5F" w:rsidRDefault="003E2825" w:rsidP="003E2825">
      <w:pPr>
        <w:tabs>
          <w:tab w:val="left" w:pos="567"/>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1.4.3</w:t>
      </w:r>
      <w:r w:rsidRPr="00700C5F">
        <w:rPr>
          <w:rFonts w:ascii="Times New Roman" w:eastAsia="Times New Roman" w:hAnsi="Times New Roman" w:cs="Times New Roman"/>
          <w:lang w:eastAsia="pl-PL"/>
        </w:rPr>
        <w:t>.</w:t>
      </w:r>
      <w:r w:rsidRPr="00700C5F">
        <w:rPr>
          <w:rFonts w:ascii="Times New Roman" w:eastAsia="Times New Roman" w:hAnsi="Times New Roman" w:cs="Times New Roman"/>
          <w:lang w:eastAsia="pl-PL"/>
        </w:rPr>
        <w:tab/>
        <w:t>Droga - wydzielony pas terenu przeznaczony do ruchu lub postoju pojazdów oraz ruchu pieszych wraz z wszelkimi urządzeniami technicznymi związanymi z prowadzeniem i zabezpieczeniem ruchu.</w:t>
      </w:r>
    </w:p>
    <w:p w14:paraId="7F2246C4" w14:textId="3C341F5F" w:rsidR="003E2825" w:rsidRPr="00700C5F" w:rsidRDefault="003E2825" w:rsidP="003E2825">
      <w:pPr>
        <w:tabs>
          <w:tab w:val="left" w:pos="567"/>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1.4.4.</w:t>
      </w:r>
      <w:r w:rsidRPr="00700C5F">
        <w:rPr>
          <w:rFonts w:ascii="Times New Roman" w:eastAsia="Times New Roman" w:hAnsi="Times New Roman" w:cs="Times New Roman"/>
          <w:lang w:eastAsia="pl-PL"/>
        </w:rPr>
        <w:tab/>
        <w:t>Dziennik budowy – zeszyt z ponumerowanymi stronami, opatrzony pieczęcią organu wydającego, wydany zgodnie z obowiązującymi przepisami, stanowiący urzędowy dokument przebiegu robót budowlanych, służący do notowania zdarzeń i okoliczności zachodzących w toku wykonywania robót, rejestrowania dokonywanych odbiorów robót, przekazywania poleceń i innej korespondencji technicznej pomiędzy Zamawiającym, Wykonawcą i projektantem.</w:t>
      </w:r>
    </w:p>
    <w:p w14:paraId="6101D01A" w14:textId="77777777" w:rsidR="003E2825" w:rsidRPr="00700C5F" w:rsidRDefault="003E2825" w:rsidP="003E2825">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1.4.5.</w:t>
      </w:r>
      <w:r w:rsidRPr="00700C5F">
        <w:rPr>
          <w:rFonts w:ascii="Times New Roman" w:eastAsia="Times New Roman" w:hAnsi="Times New Roman" w:cs="Times New Roman"/>
          <w:lang w:eastAsia="pl-PL"/>
        </w:rPr>
        <w:tab/>
        <w:t>Jezdnia - część korony drogi przeznaczona do ruchu pojazdów.</w:t>
      </w:r>
    </w:p>
    <w:p w14:paraId="1D995BE0" w14:textId="77777777" w:rsidR="003E2825" w:rsidRPr="00700C5F" w:rsidRDefault="003E2825" w:rsidP="003E2825">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1.4.6.</w:t>
      </w:r>
      <w:r w:rsidRPr="00700C5F">
        <w:rPr>
          <w:rFonts w:ascii="Times New Roman" w:eastAsia="Times New Roman" w:hAnsi="Times New Roman" w:cs="Times New Roman"/>
          <w:b/>
          <w:lang w:eastAsia="pl-PL"/>
        </w:rPr>
        <w:tab/>
      </w:r>
      <w:r w:rsidRPr="00700C5F">
        <w:rPr>
          <w:rFonts w:ascii="Times New Roman" w:eastAsia="Times New Roman" w:hAnsi="Times New Roman" w:cs="Times New Roman"/>
          <w:lang w:eastAsia="pl-PL"/>
        </w:rPr>
        <w:t>Kierownik budowy - osoba wyznaczona przez Wykonawcę, upoważniona do kierowania robotami i do występowania w jego imieniu w sprawach realizacji kontraktu.</w:t>
      </w:r>
    </w:p>
    <w:p w14:paraId="1F665F78" w14:textId="77777777" w:rsidR="003E2825" w:rsidRPr="00700C5F" w:rsidRDefault="003E2825" w:rsidP="003E2825">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1.4.7.</w:t>
      </w:r>
      <w:r w:rsidRPr="00700C5F">
        <w:rPr>
          <w:rFonts w:ascii="Times New Roman" w:eastAsia="Times New Roman" w:hAnsi="Times New Roman" w:cs="Times New Roman"/>
          <w:lang w:eastAsia="pl-PL"/>
        </w:rPr>
        <w:tab/>
        <w:t>Konstrukcja nawierzchni - układ warstw nawierzchni wraz ze sposobem ich połączenia.</w:t>
      </w:r>
    </w:p>
    <w:p w14:paraId="35692FD3" w14:textId="77777777" w:rsidR="003E2825" w:rsidRPr="00700C5F" w:rsidRDefault="003E2825" w:rsidP="003E2825">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1.4.8.</w:t>
      </w:r>
      <w:r w:rsidRPr="00700C5F">
        <w:rPr>
          <w:rFonts w:ascii="Times New Roman" w:eastAsia="Times New Roman" w:hAnsi="Times New Roman" w:cs="Times New Roman"/>
          <w:lang w:eastAsia="pl-PL"/>
        </w:rPr>
        <w:tab/>
        <w:t>Koryto - element uformowany w korpusie drogowym w celu ułożenia w nim konstrukcji nawierzchni.</w:t>
      </w:r>
    </w:p>
    <w:p w14:paraId="1F5C7218" w14:textId="77777777" w:rsidR="003E2825" w:rsidRPr="00700C5F" w:rsidRDefault="003E2825" w:rsidP="003E2825">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1.4.9</w:t>
      </w:r>
      <w:r w:rsidRPr="00700C5F">
        <w:rPr>
          <w:rFonts w:ascii="Times New Roman" w:eastAsia="Times New Roman" w:hAnsi="Times New Roman" w:cs="Times New Roman"/>
          <w:lang w:eastAsia="pl-PL"/>
        </w:rPr>
        <w:t>.</w:t>
      </w:r>
      <w:r w:rsidRPr="00700C5F">
        <w:rPr>
          <w:rFonts w:ascii="Times New Roman" w:eastAsia="Times New Roman" w:hAnsi="Times New Roman" w:cs="Times New Roman"/>
          <w:lang w:eastAsia="pl-PL"/>
        </w:rPr>
        <w:tab/>
        <w:t>Książka lub karta obmiarów - akceptowany przez Zamawiającego/Kierownika projektu zeszyt lub skoroszyt z ponumerowanymi stronami, służący do wpisywania przez Wykonawcę obmiaru dokonywanych robót w formie wyliczeń, szkiców i ew. dodatkowych załączników. Wpisy w książce lub karcie obmiarów podlegają potwierdzeniu przez Zamawiającego/Kierownika projektu.</w:t>
      </w:r>
    </w:p>
    <w:p w14:paraId="3891BE4A" w14:textId="77777777" w:rsidR="003E2825" w:rsidRPr="00700C5F" w:rsidRDefault="003E2825" w:rsidP="003E2825">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1.4.10.</w:t>
      </w:r>
      <w:r w:rsidRPr="00700C5F">
        <w:rPr>
          <w:rFonts w:ascii="Times New Roman" w:eastAsia="Times New Roman" w:hAnsi="Times New Roman" w:cs="Times New Roman"/>
          <w:lang w:eastAsia="pl-PL"/>
        </w:rPr>
        <w:tab/>
        <w:t xml:space="preserve"> Laboratorium - drogowe lub inne laboratorium badawcze, zaakceptowane przez Zamawiającego, niezbędne do przeprowadzenia wszelkich badań i prób związanych z oceną jakości materiałów oraz robót.</w:t>
      </w:r>
    </w:p>
    <w:p w14:paraId="4A3DDFDE" w14:textId="77777777" w:rsidR="003E2825" w:rsidRPr="00700C5F" w:rsidRDefault="003E2825" w:rsidP="003E2825">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1.4.11.</w:t>
      </w:r>
      <w:r w:rsidRPr="00700C5F">
        <w:rPr>
          <w:rFonts w:ascii="Times New Roman" w:eastAsia="Times New Roman" w:hAnsi="Times New Roman" w:cs="Times New Roman"/>
          <w:lang w:eastAsia="pl-PL"/>
        </w:rPr>
        <w:tab/>
        <w:t xml:space="preserve"> Materiały - wszelkie tworzywa niezbędne do wykonania robót, zgodne z dokumentacją projektową i specyfikacjami technicznymi, zaakceptowane przez Zamawiającego.</w:t>
      </w:r>
    </w:p>
    <w:p w14:paraId="42C23053" w14:textId="77777777" w:rsidR="003E2825" w:rsidRPr="00700C5F" w:rsidRDefault="003E2825" w:rsidP="003E2825">
      <w:pPr>
        <w:tabs>
          <w:tab w:val="left" w:pos="62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1.4.12.</w:t>
      </w:r>
      <w:r w:rsidRPr="00700C5F">
        <w:rPr>
          <w:rFonts w:ascii="Times New Roman" w:eastAsia="Times New Roman" w:hAnsi="Times New Roman" w:cs="Times New Roman"/>
          <w:lang w:eastAsia="pl-PL"/>
        </w:rPr>
        <w:t xml:space="preserve"> Nawierzchnia - warstwa lub zespół warstw służących do przejmowania i rozkładania obciążeń od ruchu na podłoże gruntowe i zapewniających dogodne warunki dla ruchu.</w:t>
      </w:r>
    </w:p>
    <w:p w14:paraId="2EC4B07A" w14:textId="77777777" w:rsidR="003E2825" w:rsidRPr="00700C5F" w:rsidRDefault="003E2825" w:rsidP="003E2825">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1.4.13.</w:t>
      </w:r>
      <w:r w:rsidRPr="00700C5F">
        <w:rPr>
          <w:rFonts w:ascii="Times New Roman" w:eastAsia="Times New Roman" w:hAnsi="Times New Roman" w:cs="Times New Roman"/>
          <w:lang w:eastAsia="pl-PL"/>
        </w:rPr>
        <w:tab/>
        <w:t xml:space="preserve"> Niweleta - wysokościowe i geometryczne rozwinięcie na płaszczyźnie pionowego przekroju w osi drogi lub obiektu mostowego.</w:t>
      </w:r>
    </w:p>
    <w:p w14:paraId="4AB3075F" w14:textId="77777777" w:rsidR="003E2825" w:rsidRPr="00700C5F" w:rsidRDefault="003E2825" w:rsidP="003E2825">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1.4.14.</w:t>
      </w:r>
      <w:r w:rsidRPr="00700C5F">
        <w:rPr>
          <w:rFonts w:ascii="Times New Roman" w:eastAsia="Times New Roman" w:hAnsi="Times New Roman" w:cs="Times New Roman"/>
          <w:lang w:eastAsia="pl-PL"/>
        </w:rPr>
        <w:tab/>
        <w:t xml:space="preserve"> Objazd tymczasowy - droga specjalnie przygotowana, lub istniejąca droga publiczna i odpowiednio utrzymana do przeprowadzenia ruchu publicznego na okres budowy.</w:t>
      </w:r>
    </w:p>
    <w:p w14:paraId="512E9330" w14:textId="77777777" w:rsidR="003E2825" w:rsidRPr="00700C5F" w:rsidRDefault="003E2825" w:rsidP="003E2825">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1.4.15.</w:t>
      </w:r>
      <w:r w:rsidRPr="00700C5F">
        <w:rPr>
          <w:rFonts w:ascii="Times New Roman" w:eastAsia="Times New Roman" w:hAnsi="Times New Roman" w:cs="Times New Roman"/>
          <w:lang w:eastAsia="pl-PL"/>
        </w:rPr>
        <w:tab/>
        <w:t xml:space="preserve"> Odpowiednia (bliska) zgodność - zgodność wykonywanych robót z dopuszczonymi tolerancjami, a jeśli przedział tolerancji nie został określony - z przeciętnymi tolerancjami, przyjmowanymi zwyczajowo dla danego rodzaju robót budowlanych.</w:t>
      </w:r>
    </w:p>
    <w:p w14:paraId="02D183D0" w14:textId="586C75BB" w:rsidR="003E2825" w:rsidRPr="00700C5F" w:rsidRDefault="003E2825" w:rsidP="003E2825">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lastRenderedPageBreak/>
        <w:t>1.4.16.</w:t>
      </w:r>
      <w:r w:rsidRPr="00700C5F">
        <w:rPr>
          <w:rFonts w:ascii="Times New Roman" w:eastAsia="Times New Roman" w:hAnsi="Times New Roman" w:cs="Times New Roman"/>
          <w:lang w:eastAsia="pl-PL"/>
        </w:rPr>
        <w:tab/>
        <w:t xml:space="preserve"> Pas drogowy - wydzielony liniami granicznymi pas terenu przeznaczony do umieszczania w nim drogi i związanych z nią urządzeń oraz drzew i krzewów. Pas drogowy może również obejmować teren przewidziany do rozbudowy drogi i budowy urządzeń chroniących ludzi i środowisko przed uciążliwościami powodowanymi przez ruch na drodze.</w:t>
      </w:r>
    </w:p>
    <w:p w14:paraId="3ABA8134" w14:textId="77777777" w:rsidR="003E2825" w:rsidRPr="00700C5F" w:rsidRDefault="003E2825" w:rsidP="003E2825">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1.4.17.</w:t>
      </w:r>
      <w:r w:rsidRPr="00700C5F">
        <w:rPr>
          <w:rFonts w:ascii="Times New Roman" w:eastAsia="Times New Roman" w:hAnsi="Times New Roman" w:cs="Times New Roman"/>
          <w:lang w:eastAsia="pl-PL"/>
        </w:rPr>
        <w:tab/>
        <w:t xml:space="preserve"> Podłoże nawierzchni - grunt rodzimy lub nasypowy, leżący pod nawierzchnią do głębokości przemarzania.</w:t>
      </w:r>
    </w:p>
    <w:p w14:paraId="1FFB7C0A" w14:textId="53ED6A10" w:rsidR="003E2825" w:rsidRPr="00700C5F" w:rsidRDefault="003E2825" w:rsidP="003E2825">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1.4.18.</w:t>
      </w:r>
      <w:r w:rsidRPr="00700C5F">
        <w:rPr>
          <w:rFonts w:ascii="Times New Roman" w:eastAsia="Times New Roman" w:hAnsi="Times New Roman" w:cs="Times New Roman"/>
          <w:lang w:eastAsia="pl-PL"/>
        </w:rPr>
        <w:tab/>
        <w:t xml:space="preserve"> Podłoże ulepszone nawierzchni - górna warstwa podłoża, leżąca bezpośrednio pod nawierzchnią, ulepszona w celu umożliwienia przejęcia ruchu budowlanego i właściwego wykonania nawierzchni.</w:t>
      </w:r>
    </w:p>
    <w:p w14:paraId="0DD25571" w14:textId="77777777" w:rsidR="003E2825" w:rsidRPr="00700C5F" w:rsidRDefault="003E2825" w:rsidP="003E2825">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1.4.19.</w:t>
      </w:r>
      <w:r w:rsidRPr="00700C5F">
        <w:rPr>
          <w:rFonts w:ascii="Times New Roman" w:eastAsia="Times New Roman" w:hAnsi="Times New Roman" w:cs="Times New Roman"/>
          <w:b/>
          <w:lang w:eastAsia="pl-PL"/>
        </w:rPr>
        <w:tab/>
        <w:t xml:space="preserve"> </w:t>
      </w:r>
      <w:r w:rsidRPr="00700C5F">
        <w:rPr>
          <w:rFonts w:ascii="Times New Roman" w:eastAsia="Times New Roman" w:hAnsi="Times New Roman" w:cs="Times New Roman"/>
          <w:lang w:eastAsia="pl-PL"/>
        </w:rPr>
        <w:t>Polecenie Zamawiającego - wszelkie polecenia przekazane Wykonawcy przez Zamawiającego, w formie pisemnej, dotyczące sposobu realizacji robót lub innych spraw związanych z prowadzeniem budowy.</w:t>
      </w:r>
    </w:p>
    <w:p w14:paraId="5924804E" w14:textId="77777777" w:rsidR="003E2825" w:rsidRPr="00700C5F" w:rsidRDefault="003E2825" w:rsidP="003E2825">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1.4.20.</w:t>
      </w:r>
      <w:r w:rsidRPr="00700C5F">
        <w:rPr>
          <w:rFonts w:ascii="Times New Roman" w:eastAsia="Times New Roman" w:hAnsi="Times New Roman" w:cs="Times New Roman"/>
          <w:lang w:eastAsia="pl-PL"/>
        </w:rPr>
        <w:tab/>
        <w:t xml:space="preserve"> Projektant - uprawniona osoba prawna lub fizyczna będąca autorem dokumentacji projektowej.</w:t>
      </w:r>
    </w:p>
    <w:p w14:paraId="685B0946" w14:textId="77777777" w:rsidR="003E2825" w:rsidRPr="00700C5F" w:rsidRDefault="003E2825" w:rsidP="003E2825">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1.4.21.</w:t>
      </w:r>
      <w:r w:rsidRPr="00700C5F">
        <w:rPr>
          <w:rFonts w:ascii="Times New Roman" w:eastAsia="Times New Roman" w:hAnsi="Times New Roman" w:cs="Times New Roman"/>
          <w:lang w:eastAsia="pl-PL"/>
        </w:rPr>
        <w:tab/>
        <w:t xml:space="preserve"> Przetargowa dokumentacja projektowa - część dokumentacji projektowej, która wskazuje lokalizację, charakterystykę i wymiary obiektu będącego przedmiotem robót.</w:t>
      </w:r>
    </w:p>
    <w:p w14:paraId="077FB393" w14:textId="77777777" w:rsidR="003E2825" w:rsidRPr="00700C5F" w:rsidRDefault="003E2825" w:rsidP="003E2825">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1.4.22.</w:t>
      </w:r>
      <w:r w:rsidRPr="00700C5F">
        <w:rPr>
          <w:rFonts w:ascii="Times New Roman" w:eastAsia="Times New Roman" w:hAnsi="Times New Roman" w:cs="Times New Roman"/>
          <w:lang w:eastAsia="pl-PL"/>
        </w:rPr>
        <w:tab/>
        <w:t xml:space="preserve"> Szerokość użytkowa obiektu - szerokość jezdni (nawierzchni) przeznaczona dla poszczególnych rodzajów ruchu.</w:t>
      </w:r>
    </w:p>
    <w:p w14:paraId="4918CC85" w14:textId="77777777" w:rsidR="003E2825" w:rsidRPr="00700C5F" w:rsidRDefault="003E2825" w:rsidP="003E2825">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1.4.23.</w:t>
      </w:r>
      <w:r w:rsidRPr="00700C5F">
        <w:rPr>
          <w:rFonts w:ascii="Times New Roman" w:eastAsia="Times New Roman" w:hAnsi="Times New Roman" w:cs="Times New Roman"/>
          <w:lang w:eastAsia="pl-PL"/>
        </w:rPr>
        <w:tab/>
        <w:t xml:space="preserve"> Przedmiar robót - wykaz robót z podaniem ich ilości (przedmiarem) w kolejności technologicznej ich wykonania.</w:t>
      </w:r>
    </w:p>
    <w:p w14:paraId="576AD40B" w14:textId="77777777" w:rsidR="003E2825" w:rsidRPr="00700C5F" w:rsidRDefault="003E2825" w:rsidP="003E2825">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1.4.24.</w:t>
      </w:r>
      <w:r w:rsidRPr="00700C5F">
        <w:rPr>
          <w:rFonts w:ascii="Times New Roman" w:eastAsia="Times New Roman" w:hAnsi="Times New Roman" w:cs="Times New Roman"/>
          <w:lang w:eastAsia="pl-PL"/>
        </w:rPr>
        <w:tab/>
        <w:t xml:space="preserve"> Teren budowy - teren udostępniony przez Zamawiającego dla wykonania na nim robót oraz inne miejsca wymienione w kontrakcie jako tworzące część terenu budowy.</w:t>
      </w:r>
    </w:p>
    <w:p w14:paraId="3855A002" w14:textId="77777777" w:rsidR="003E2825" w:rsidRPr="00700C5F" w:rsidRDefault="003E2825" w:rsidP="003E2825">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1.5. Ogólne wymagania dotyczące robót</w:t>
      </w:r>
    </w:p>
    <w:p w14:paraId="47E849CA" w14:textId="77777777" w:rsidR="003E2825" w:rsidRPr="00700C5F" w:rsidRDefault="003E2825" w:rsidP="003E2825">
      <w:pPr>
        <w:overflowPunct w:val="0"/>
        <w:autoSpaceDE w:val="0"/>
        <w:autoSpaceDN w:val="0"/>
        <w:adjustRightInd w:val="0"/>
        <w:spacing w:after="6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Wykonawca jest odpowiedzialny za jakość wykonanych robót, bezpieczeństwo wszelkich czynności na terenie budowy, metody użyte przy budowie oraz za ich zgodność z dokumentacją projektową, ST i poleceniami Zamawiającego.</w:t>
      </w:r>
    </w:p>
    <w:p w14:paraId="356394CA" w14:textId="77777777" w:rsidR="003E2825" w:rsidRPr="00700C5F" w:rsidRDefault="003E2825" w:rsidP="003E2825">
      <w:pPr>
        <w:keepNext/>
        <w:overflowPunct w:val="0"/>
        <w:autoSpaceDE w:val="0"/>
        <w:autoSpaceDN w:val="0"/>
        <w:adjustRightInd w:val="0"/>
        <w:spacing w:before="60" w:after="60" w:line="240" w:lineRule="auto"/>
        <w:jc w:val="both"/>
        <w:textAlignment w:val="baseline"/>
        <w:outlineLvl w:val="2"/>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1.5.1.</w:t>
      </w:r>
      <w:r w:rsidRPr="00700C5F">
        <w:rPr>
          <w:rFonts w:ascii="Times New Roman" w:eastAsia="Times New Roman" w:hAnsi="Times New Roman" w:cs="Times New Roman"/>
          <w:lang w:eastAsia="pl-PL"/>
        </w:rPr>
        <w:t xml:space="preserve"> Przekazanie terenu budowy</w:t>
      </w:r>
    </w:p>
    <w:p w14:paraId="484FCB05" w14:textId="77777777" w:rsidR="003E2825" w:rsidRPr="00700C5F" w:rsidRDefault="003E2825" w:rsidP="003E2825">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Zamawiający w terminie określonym w dokumentach kontraktowych przekaże Wykonawcy teren budowy wraz ze wszystkimi wymaganymi uzgodnieniami prawnymi i administracyjnymi, dziennik budowy oraz jeden egzemplarz dokumentacji projektowej i jeden komplet ST.</w:t>
      </w:r>
    </w:p>
    <w:p w14:paraId="382C5D27" w14:textId="77777777" w:rsidR="003E2825" w:rsidRPr="00700C5F" w:rsidRDefault="003E2825" w:rsidP="003E2825">
      <w:pPr>
        <w:overflowPunct w:val="0"/>
        <w:autoSpaceDE w:val="0"/>
        <w:autoSpaceDN w:val="0"/>
        <w:adjustRightInd w:val="0"/>
        <w:spacing w:after="6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Na Wykonawcy spoczywa odpowiedzialność za ochronę przekazanych mu w ramach przekazanego terenu budowy, punktów pomiarowych do chwili odbioru ostatecznego robót. Uszkodzone lub zniszczone znaki geodezyjne Wykonawca odtworzy i utrwali na własny koszt.</w:t>
      </w:r>
    </w:p>
    <w:p w14:paraId="18FE6EF2" w14:textId="77777777" w:rsidR="003E2825" w:rsidRPr="00700C5F" w:rsidRDefault="003E2825" w:rsidP="003E2825">
      <w:pPr>
        <w:keepNext/>
        <w:overflowPunct w:val="0"/>
        <w:autoSpaceDE w:val="0"/>
        <w:autoSpaceDN w:val="0"/>
        <w:adjustRightInd w:val="0"/>
        <w:spacing w:before="60" w:after="60" w:line="240" w:lineRule="auto"/>
        <w:jc w:val="both"/>
        <w:textAlignment w:val="baseline"/>
        <w:outlineLvl w:val="2"/>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1.5.2.</w:t>
      </w:r>
      <w:r w:rsidRPr="00700C5F">
        <w:rPr>
          <w:rFonts w:ascii="Times New Roman" w:eastAsia="Times New Roman" w:hAnsi="Times New Roman" w:cs="Times New Roman"/>
          <w:lang w:eastAsia="pl-PL"/>
        </w:rPr>
        <w:t xml:space="preserve"> Dokumentacja projektowa</w:t>
      </w:r>
    </w:p>
    <w:p w14:paraId="73F30238" w14:textId="77777777" w:rsidR="003E2825" w:rsidRPr="00700C5F" w:rsidRDefault="003E2825" w:rsidP="003E2825">
      <w:pPr>
        <w:overflowPunct w:val="0"/>
        <w:autoSpaceDE w:val="0"/>
        <w:autoSpaceDN w:val="0"/>
        <w:adjustRightInd w:val="0"/>
        <w:spacing w:after="6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Dokumentacja projektowa będzie zawierać rysunki, obliczenia i dokumenty, zgodne z wykazem podanym w szczegółowych warunkach umowy.</w:t>
      </w:r>
    </w:p>
    <w:p w14:paraId="4CA9030C" w14:textId="77777777" w:rsidR="003E2825" w:rsidRPr="00700C5F" w:rsidRDefault="003E2825" w:rsidP="003E2825">
      <w:pPr>
        <w:keepNext/>
        <w:overflowPunct w:val="0"/>
        <w:autoSpaceDE w:val="0"/>
        <w:autoSpaceDN w:val="0"/>
        <w:adjustRightInd w:val="0"/>
        <w:spacing w:before="60" w:after="60" w:line="240" w:lineRule="auto"/>
        <w:jc w:val="both"/>
        <w:textAlignment w:val="baseline"/>
        <w:outlineLvl w:val="2"/>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1.5.3.</w:t>
      </w:r>
      <w:r w:rsidRPr="00700C5F">
        <w:rPr>
          <w:rFonts w:ascii="Times New Roman" w:eastAsia="Times New Roman" w:hAnsi="Times New Roman" w:cs="Times New Roman"/>
          <w:lang w:eastAsia="pl-PL"/>
        </w:rPr>
        <w:t xml:space="preserve"> Zgodność robót z dokumentacją projektową i ST</w:t>
      </w:r>
    </w:p>
    <w:p w14:paraId="0AE6C1FF" w14:textId="77777777" w:rsidR="003E2825" w:rsidRPr="00700C5F" w:rsidRDefault="003E2825" w:rsidP="003E2825">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Dokumentacja projektowa, ST i wszystkie dodatkowe dokumenty przekazane Wykonawcy przez Zamawiającego stanowią część umowy, a wymagania określone w choćby jednym z nich są obowiązujące dla Wykonawcy tak jakby zawarte były w całej dokumentacji. Wykonawca nie może wykorzystywać błędów lub </w:t>
      </w:r>
      <w:proofErr w:type="spellStart"/>
      <w:r w:rsidRPr="00700C5F">
        <w:rPr>
          <w:rFonts w:ascii="Times New Roman" w:eastAsia="Times New Roman" w:hAnsi="Times New Roman" w:cs="Times New Roman"/>
          <w:lang w:eastAsia="pl-PL"/>
        </w:rPr>
        <w:t>opuszczeń</w:t>
      </w:r>
      <w:proofErr w:type="spellEnd"/>
      <w:r w:rsidRPr="00700C5F">
        <w:rPr>
          <w:rFonts w:ascii="Times New Roman" w:eastAsia="Times New Roman" w:hAnsi="Times New Roman" w:cs="Times New Roman"/>
          <w:lang w:eastAsia="pl-PL"/>
        </w:rPr>
        <w:t xml:space="preserve"> w dokumentach kontraktowych, a o ich wykryciu winien natychmiast powiadomić Zamawiającego, który podejmie decyzję o wprowadzeniu odpowiednich zmian i poprawek. W przypadku rozbieżności, wymiary podane na piśmie są ważniejsze od wymiarów określonych na podstawie odczytu ze skali rysunku. Wszystkie wykonane roboty i dostarczone materiały będą zgodne z dokumentacją projektową i ST. Dane określone w dokumentacji projektowej i w ST będą uważane za wartości docelowe, od których dopuszczalne są odchylenia w ramach określonego przedziału tolerancji. Cechy materiałów i elementów budowli muszą wykazywać zgodność z określonymi wymaganiami, a rozrzuty tych cech nie mogą przekraczać dopuszczalnego przedziału tolerancji. W przypadku, gdy materiały lub roboty nie będą w pełni zgodne z dokumentacją projektową lub ST i wpłynie to na niezadowalającą jakość elementu budowli, to takie materiały zostaną zastąpione innymi, a elementy budowli rozebrane i wykonane ponownie na koszt Wykonawcy.</w:t>
      </w:r>
    </w:p>
    <w:p w14:paraId="51AD16EC" w14:textId="77777777" w:rsidR="003E2825" w:rsidRPr="00700C5F" w:rsidRDefault="003E2825" w:rsidP="003E2825">
      <w:pPr>
        <w:keepNext/>
        <w:overflowPunct w:val="0"/>
        <w:autoSpaceDE w:val="0"/>
        <w:autoSpaceDN w:val="0"/>
        <w:adjustRightInd w:val="0"/>
        <w:spacing w:before="60" w:after="60" w:line="240" w:lineRule="auto"/>
        <w:jc w:val="both"/>
        <w:textAlignment w:val="baseline"/>
        <w:outlineLvl w:val="2"/>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lastRenderedPageBreak/>
        <w:t>1.5.4.</w:t>
      </w:r>
      <w:r w:rsidRPr="00700C5F">
        <w:rPr>
          <w:rFonts w:ascii="Times New Roman" w:eastAsia="Times New Roman" w:hAnsi="Times New Roman" w:cs="Times New Roman"/>
          <w:lang w:eastAsia="pl-PL"/>
        </w:rPr>
        <w:t xml:space="preserve"> Zabezpieczenie terenu budowy</w:t>
      </w:r>
    </w:p>
    <w:p w14:paraId="785539EB" w14:textId="77777777"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Wykonawca jest zobowiązany do utrzymania ruchu publicznego oraz utrzymania istniejących obiektów na terenie budowy, jak i na objazdach tymczasowych w okresie trwania realizacji umowy, aż do zakończenia i odbioru ostatecznego robót. Przed przystąpieniem do robót Wykonawca przedstawi Zamawiającemu do zatwierdzenia, uzgodniony z odpowiednim zarządem drogi i organem zarządzającym ruchem, projekt organizacji ruchu i zabezpieczenia robót w okresie trwania budowy. W czasie wykonywania robót Wykonawca dostarczy, zainstaluje i będzie obsługiwał wszystkie tymczasowe urządzenia zabezpieczające takie jak: znaki, zapory, światła ostrzegawcze, sygnały, itp., zapewniając w ten sposób bezpieczeństwo pojazdów i pieszych. Wykonawca zapewni stałe warunki widoczności w dzień i w nocy tych zapór i znaków, dla których jest to nieodzowne ze względów bezpieczeństwa. Wszystkie znaki, zapory i inne urządzenia zabezpieczające będą akceptowane przez Zamawiającego. </w:t>
      </w:r>
    </w:p>
    <w:p w14:paraId="789BD292" w14:textId="77777777" w:rsidR="003E2825" w:rsidRPr="00700C5F" w:rsidRDefault="003E2825" w:rsidP="003E2825">
      <w:pPr>
        <w:keepNext/>
        <w:overflowPunct w:val="0"/>
        <w:autoSpaceDE w:val="0"/>
        <w:autoSpaceDN w:val="0"/>
        <w:adjustRightInd w:val="0"/>
        <w:spacing w:before="60" w:after="60" w:line="240" w:lineRule="auto"/>
        <w:jc w:val="both"/>
        <w:textAlignment w:val="baseline"/>
        <w:outlineLvl w:val="2"/>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1.5.5.</w:t>
      </w:r>
      <w:r w:rsidRPr="00700C5F">
        <w:rPr>
          <w:rFonts w:ascii="Times New Roman" w:eastAsia="Times New Roman" w:hAnsi="Times New Roman" w:cs="Times New Roman"/>
          <w:lang w:eastAsia="pl-PL"/>
        </w:rPr>
        <w:t xml:space="preserve"> Ochrona środowiska w czasie wykonywania robót</w:t>
      </w:r>
    </w:p>
    <w:p w14:paraId="0CEA21F4" w14:textId="77777777" w:rsidR="003E2825" w:rsidRPr="00700C5F" w:rsidRDefault="003E2825" w:rsidP="003E2825">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Wykonawca ma obowiązek znać i stosować w czasie prowadzenia robót wszelkie przepisy dotyczące ochrony środowiska naturalnego.</w:t>
      </w:r>
    </w:p>
    <w:p w14:paraId="0D254B4F" w14:textId="77777777"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W okresie trwania budowy i wykończania robót Wykonawca będzie:</w:t>
      </w:r>
    </w:p>
    <w:p w14:paraId="6AC6DBFB" w14:textId="77777777" w:rsidR="003E2825" w:rsidRPr="00700C5F" w:rsidRDefault="003E2825" w:rsidP="001A3E44">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utrzymywać teren budowy i wykopy w stanie bez wody stojącej,</w:t>
      </w:r>
    </w:p>
    <w:p w14:paraId="69F2148E" w14:textId="560ACD90" w:rsidR="003E2825" w:rsidRPr="00700C5F" w:rsidRDefault="003E2825" w:rsidP="001A3E44">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podejmować wszelkie uzasadnione kroki mające na celu stosowanie się do przepisów i norm dotyczących ochrony środowiska na terenie i wokół terenu budowy oraz będzie unikać uszkodzeń lub uciążliwości dla osób lub dóbr publicznych i innych, a wynikających z nadmiernego hałasu, wibracji, zanieczyszczenia lub innych przyczyn powstałych w następstwie jego sposobu działania. </w:t>
      </w:r>
    </w:p>
    <w:p w14:paraId="070B8CD7" w14:textId="77777777" w:rsidR="003E2825" w:rsidRPr="00700C5F" w:rsidRDefault="003E2825" w:rsidP="003E2825">
      <w:pPr>
        <w:keepNext/>
        <w:overflowPunct w:val="0"/>
        <w:autoSpaceDE w:val="0"/>
        <w:autoSpaceDN w:val="0"/>
        <w:adjustRightInd w:val="0"/>
        <w:spacing w:before="60" w:after="60" w:line="240" w:lineRule="auto"/>
        <w:jc w:val="both"/>
        <w:textAlignment w:val="baseline"/>
        <w:outlineLvl w:val="2"/>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1.5.6.</w:t>
      </w:r>
      <w:r w:rsidRPr="00700C5F">
        <w:rPr>
          <w:rFonts w:ascii="Times New Roman" w:eastAsia="Times New Roman" w:hAnsi="Times New Roman" w:cs="Times New Roman"/>
          <w:lang w:eastAsia="pl-PL"/>
        </w:rPr>
        <w:t xml:space="preserve"> Ochrona przeciwpożarowa</w:t>
      </w:r>
    </w:p>
    <w:p w14:paraId="6126D43E" w14:textId="777D00C6" w:rsidR="003E2825" w:rsidRPr="00700C5F" w:rsidRDefault="003E2825" w:rsidP="003E2825">
      <w:pPr>
        <w:overflowPunct w:val="0"/>
        <w:autoSpaceDE w:val="0"/>
        <w:autoSpaceDN w:val="0"/>
        <w:adjustRightInd w:val="0"/>
        <w:spacing w:before="60" w:after="0" w:line="240" w:lineRule="auto"/>
        <w:ind w:firstLine="708"/>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Wykonawca będzie przestrzegać przepisy ochrony przeciwpożarowej i utrzymywać, wymagany na podstawie odpowiednich przepisów sprawny sprzęt przeciwpożarowy, na terenie baz produkcyjnych, w pomieszczeniach biurowych, mieszkalnych, magazynach oraz w maszynach i pojazdach. Materiały łatwopalne będą składowane w sposób zgodny z odpowiednimi przepisami i zabezpieczone przed dostępem osób trzecich. Wykonawca będzie odpowiedzialny za wszelkie straty spowodowane pożarem wywołanym jako rezultat realizacji robót albo przez personel Wykonawcy.</w:t>
      </w:r>
    </w:p>
    <w:p w14:paraId="29A93AF2" w14:textId="77777777" w:rsidR="003E2825" w:rsidRPr="00700C5F" w:rsidRDefault="003E2825" w:rsidP="003E2825">
      <w:pPr>
        <w:keepNext/>
        <w:overflowPunct w:val="0"/>
        <w:autoSpaceDE w:val="0"/>
        <w:autoSpaceDN w:val="0"/>
        <w:adjustRightInd w:val="0"/>
        <w:spacing w:before="60" w:after="60" w:line="240" w:lineRule="auto"/>
        <w:jc w:val="both"/>
        <w:textAlignment w:val="baseline"/>
        <w:outlineLvl w:val="2"/>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1.5.7.</w:t>
      </w:r>
      <w:r w:rsidRPr="00700C5F">
        <w:rPr>
          <w:rFonts w:ascii="Times New Roman" w:eastAsia="Times New Roman" w:hAnsi="Times New Roman" w:cs="Times New Roman"/>
          <w:lang w:eastAsia="pl-PL"/>
        </w:rPr>
        <w:t xml:space="preserve"> Materiały szkodliwe dla otoczenia</w:t>
      </w:r>
    </w:p>
    <w:p w14:paraId="5C472962" w14:textId="77777777" w:rsidR="003E2825" w:rsidRPr="00700C5F" w:rsidRDefault="003E2825" w:rsidP="003E2825">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Materiały, które w sposób trwały są szkodliwe dla otoczenia, nie będą dopuszczone do użycia. Materiały, które są szkodliwe dla otoczenia tylko w czasie robót, a po zakończeniu robót ich szkodliwość zanika (np. materiały pylaste) mogą być użyte pod warunkiem przestrzegania wymagań technologicznych ich wbudowania. Jeżeli wymagają tego odpowiednie przepisy Wykonawca powinien otrzymać zgodę na użycie tych materiałów od właściwych organów administracji państwowej.</w:t>
      </w:r>
    </w:p>
    <w:p w14:paraId="310B7BC7" w14:textId="77777777" w:rsidR="003E2825" w:rsidRPr="00700C5F" w:rsidRDefault="003E2825" w:rsidP="003E2825">
      <w:pPr>
        <w:keepNext/>
        <w:overflowPunct w:val="0"/>
        <w:autoSpaceDE w:val="0"/>
        <w:autoSpaceDN w:val="0"/>
        <w:adjustRightInd w:val="0"/>
        <w:spacing w:before="60" w:after="60" w:line="240" w:lineRule="auto"/>
        <w:jc w:val="both"/>
        <w:textAlignment w:val="baseline"/>
        <w:outlineLvl w:val="2"/>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1.5.8.</w:t>
      </w:r>
      <w:r w:rsidRPr="00700C5F">
        <w:rPr>
          <w:rFonts w:ascii="Times New Roman" w:eastAsia="Times New Roman" w:hAnsi="Times New Roman" w:cs="Times New Roman"/>
          <w:lang w:eastAsia="pl-PL"/>
        </w:rPr>
        <w:t xml:space="preserve"> Ochrona własności publicznej i prywatnej</w:t>
      </w:r>
    </w:p>
    <w:p w14:paraId="20985FB4" w14:textId="1193A89D" w:rsidR="003E2825" w:rsidRPr="00700C5F" w:rsidRDefault="003E2825" w:rsidP="003E2825">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Wykonawca odpowiada za ochronę instalacji na powierzchni ziemi i za urządzenia podziemne, takie jak rurociągi, kable itp. Wykonawca zapewni właściwe oznaczenie i zabezpieczenie przed uszkodzeniem tych instalacji i urządzeń w czasie trwania budowy. Wykonawca zobowiązany jest umieścić w swoim harmonogramie rezerwę czasową dla wszelkiego rodzaju robót, które mają być wykonane w zakresie przełożenia instalacji i urządzeń podziemnych na terenie budowy i powiadomić Zamawiającego i gestorów sieci o zamiarze rozpoczęcia robót. O fakcie przypadkowego uszkodzenia tych instalacji Wykonawca bezzwłocznie powiadomi Zamawiającego i gestorów sieci oraz będzie z nimi współpracował dostarczając wszelkiej pomocy potrzebnej przy dokonywaniu napraw. Wykonawca będzie odpowiadać za wszelkie spowodowane przez jego działania uszkodzenia instalacji na powierzchni ziemi i urządzeń podziemnych. Wykonawca będzie realizować roboty w sposób powodujący minimalne niedogodności dla mieszkańców. Wykonawca odpowiada za wszelkie uszkodzenia zabudowy mieszkaniowej w sąsiedztwie budowy, spowodowane jego działalnością. Zamawiający będzie na bieżąco informowany o wszystkich umowach zawartych pomiędzy Wykonawcą a właścicielami nieruchomości i dotyczących korzystania z własności i dróg wewnętrznych, jednakże Zamawiający nie będzie ingerował w takie porozumienia, o ile nie będą one sprzeczne z postanowieniami zawartymi w warunkach umowy.</w:t>
      </w:r>
    </w:p>
    <w:p w14:paraId="109C5123" w14:textId="77777777" w:rsidR="003E2825" w:rsidRPr="00700C5F" w:rsidRDefault="003E2825" w:rsidP="003E2825">
      <w:pPr>
        <w:keepNext/>
        <w:overflowPunct w:val="0"/>
        <w:autoSpaceDE w:val="0"/>
        <w:autoSpaceDN w:val="0"/>
        <w:adjustRightInd w:val="0"/>
        <w:spacing w:before="60" w:after="60" w:line="240" w:lineRule="auto"/>
        <w:jc w:val="both"/>
        <w:textAlignment w:val="baseline"/>
        <w:outlineLvl w:val="2"/>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lastRenderedPageBreak/>
        <w:t>1.5.9.</w:t>
      </w:r>
      <w:r w:rsidRPr="00700C5F">
        <w:rPr>
          <w:rFonts w:ascii="Times New Roman" w:eastAsia="Times New Roman" w:hAnsi="Times New Roman" w:cs="Times New Roman"/>
          <w:lang w:eastAsia="pl-PL"/>
        </w:rPr>
        <w:t xml:space="preserve"> Ograniczenie obciążeń osi pojazdów</w:t>
      </w:r>
    </w:p>
    <w:p w14:paraId="57E16FE6" w14:textId="77777777" w:rsidR="003E2825" w:rsidRPr="00700C5F" w:rsidRDefault="003E2825" w:rsidP="003E2825">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Wykonawca będzie stosować się do ustawowych ograniczeń nacisków osi na drogach publicznych przy transporcie materiałów i wyposażenia na i z terenu robót. Wykonawca uzyska wszelkie niezbędne zezwolenia i uzgodnienia od właściwych władz co do przewozu nietypowych wagowo ładunków (ponadnormatywnych) i o każdym takim przewozie będzie powiadamiał Zamawiającego. Pojazdy powodujące nadmierne obciążenie osiowe nie będą dopuszczone na świeżo ukończony fragment budowy w obrębie terenu budowy i Wykonawca będzie odpowiadał za naprawę wszelkich robót w ten sposób uszkodzonych, zgodnie z poleceniami Zamawiającego.</w:t>
      </w:r>
    </w:p>
    <w:p w14:paraId="7E8EAFA1" w14:textId="77777777" w:rsidR="003E2825" w:rsidRPr="00700C5F" w:rsidRDefault="003E2825" w:rsidP="003E2825">
      <w:pPr>
        <w:keepNext/>
        <w:overflowPunct w:val="0"/>
        <w:autoSpaceDE w:val="0"/>
        <w:autoSpaceDN w:val="0"/>
        <w:adjustRightInd w:val="0"/>
        <w:spacing w:before="60" w:after="60" w:line="240" w:lineRule="auto"/>
        <w:jc w:val="both"/>
        <w:textAlignment w:val="baseline"/>
        <w:outlineLvl w:val="2"/>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1.5.10.</w:t>
      </w:r>
      <w:r w:rsidRPr="00700C5F">
        <w:rPr>
          <w:rFonts w:ascii="Times New Roman" w:eastAsia="Times New Roman" w:hAnsi="Times New Roman" w:cs="Times New Roman"/>
          <w:lang w:eastAsia="pl-PL"/>
        </w:rPr>
        <w:t xml:space="preserve"> Bezpieczeństwo i higiena pracy</w:t>
      </w:r>
    </w:p>
    <w:p w14:paraId="42F4B4F7" w14:textId="77777777" w:rsidR="003E2825" w:rsidRPr="00700C5F" w:rsidRDefault="003E2825" w:rsidP="003E2825">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Podczas realizacji robót Wykonawca będzie przestrzegać przepisów dotyczących bezpieczeństwa i higieny pracy. W szczególności Wykonawca ma obowiązek zadbać, aby personel nie wykonywał pracy w warunkach niebezpiecznych, szkodliwych dla zdrowia oraz nie spełniających odpowiednich wymagań sanitarnych. Wykonawca zapewni i będzie utrzymywał wszelkie urządzenia zabezpieczające, socjalne oraz sprzęt i odpowiednią odzież dla ochrony życia i zdrowia osób zatrudnionych na budowie oraz dla zapewnienia bezpieczeństwa publicznego. Uznaje się, że wszelkie koszty związane z wypełnieniem wymagań określonych powyżej nie podlegają odrębnej zapłacie i są uwzględnione w cenie kontraktowej.</w:t>
      </w:r>
    </w:p>
    <w:p w14:paraId="40CF3CC6" w14:textId="77777777" w:rsidR="003E2825" w:rsidRPr="00700C5F" w:rsidRDefault="003E2825" w:rsidP="003E2825">
      <w:pPr>
        <w:keepNext/>
        <w:overflowPunct w:val="0"/>
        <w:autoSpaceDE w:val="0"/>
        <w:autoSpaceDN w:val="0"/>
        <w:adjustRightInd w:val="0"/>
        <w:spacing w:before="60" w:after="60" w:line="240" w:lineRule="auto"/>
        <w:jc w:val="both"/>
        <w:textAlignment w:val="baseline"/>
        <w:outlineLvl w:val="2"/>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1.5.11.</w:t>
      </w:r>
      <w:r w:rsidRPr="00700C5F">
        <w:rPr>
          <w:rFonts w:ascii="Times New Roman" w:eastAsia="Times New Roman" w:hAnsi="Times New Roman" w:cs="Times New Roman"/>
          <w:lang w:eastAsia="pl-PL"/>
        </w:rPr>
        <w:t xml:space="preserve"> Ochrona i utrzymanie robót</w:t>
      </w:r>
    </w:p>
    <w:p w14:paraId="695B57FC" w14:textId="77777777" w:rsidR="003E2825" w:rsidRPr="00700C5F" w:rsidRDefault="003E2825" w:rsidP="003E2825">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r>
      <w:bookmarkStart w:id="6" w:name="_Toc412518567"/>
      <w:r w:rsidRPr="00700C5F">
        <w:rPr>
          <w:rFonts w:ascii="Times New Roman" w:eastAsia="Times New Roman" w:hAnsi="Times New Roman" w:cs="Times New Roman"/>
          <w:lang w:eastAsia="pl-PL"/>
        </w:rPr>
        <w:t>Wykonawca będzie odpowiadał za ochronę robót i za wszelkie materiały i urządzenia używane do robót od daty rozpoczęcia do daty wydania potwierdzenia zakończenia robót przez Zamawiającego.</w:t>
      </w:r>
      <w:bookmarkEnd w:id="6"/>
      <w:r w:rsidRPr="00700C5F">
        <w:rPr>
          <w:rFonts w:ascii="Times New Roman" w:eastAsia="Times New Roman" w:hAnsi="Times New Roman" w:cs="Times New Roman"/>
          <w:lang w:eastAsia="pl-PL"/>
        </w:rPr>
        <w:t xml:space="preserve"> Wykonawca będzie utrzymywać roboty do czasu odbioru ostatecznego. Utrzymanie powinno być prowadzone w taki sposób, aby budowla drogowa lub jej elementy były w zadowalającym stanie przez cały czas, do momentu odbioru ostatecznego. Jeśli Wykonawca w jakimkolwiek czasie zaniedba utrzymanie, to na polecenie Zamawiającego powinien rozpocząć roboty utrzymaniowe nie później niż w 24 godziny po otrzymaniu tego polecenia.</w:t>
      </w:r>
    </w:p>
    <w:p w14:paraId="704B5980" w14:textId="77777777" w:rsidR="003E2825" w:rsidRPr="00700C5F" w:rsidRDefault="003E2825" w:rsidP="003E2825">
      <w:pPr>
        <w:keepNext/>
        <w:overflowPunct w:val="0"/>
        <w:autoSpaceDE w:val="0"/>
        <w:autoSpaceDN w:val="0"/>
        <w:adjustRightInd w:val="0"/>
        <w:spacing w:before="60" w:after="60" w:line="240" w:lineRule="auto"/>
        <w:jc w:val="both"/>
        <w:textAlignment w:val="baseline"/>
        <w:outlineLvl w:val="2"/>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1.5.12.</w:t>
      </w:r>
      <w:r w:rsidRPr="00700C5F">
        <w:rPr>
          <w:rFonts w:ascii="Times New Roman" w:eastAsia="Times New Roman" w:hAnsi="Times New Roman" w:cs="Times New Roman"/>
          <w:lang w:eastAsia="pl-PL"/>
        </w:rPr>
        <w:t xml:space="preserve"> Stosowanie się do prawa i innych przepisów</w:t>
      </w:r>
    </w:p>
    <w:p w14:paraId="15B5867A" w14:textId="77777777" w:rsidR="003E2825" w:rsidRPr="00700C5F" w:rsidRDefault="003E2825" w:rsidP="003E2825">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Wykonawca zobowiązany jest znać wszystkie zarządzenia wydane przez władze centralne i miejscowe oraz inne przepisy, regulaminy i wytyczne, które są w jakikolwiek sposób związane z wykonywanymi robotami i będzie w pełni odpowiedzialny za przestrzeganie tych postanowień podczas prowadzenia robót.</w:t>
      </w:r>
    </w:p>
    <w:p w14:paraId="6FF4BD46" w14:textId="77777777" w:rsidR="003E2825" w:rsidRPr="00700C5F" w:rsidRDefault="003E2825" w:rsidP="003E2825">
      <w:pPr>
        <w:overflowPunct w:val="0"/>
        <w:autoSpaceDE w:val="0"/>
        <w:autoSpaceDN w:val="0"/>
        <w:adjustRightInd w:val="0"/>
        <w:spacing w:after="12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Wykonawca będzie przestrzegać praw patentowych i będzie w pełni odpowiedzialny za wypełnienie wszelkich wymagań prawnych odnośnie znaków firmowych, nazw lub innych chronionych praw w odniesieniu do sprzętu, materiałów lub urządzeń użytych lub związanych z wykonywaniem robót i w sposób ciągły będzie informować Zamawiającego o swoich działaniach, przedstawiając kopie zezwoleń i inne odnośne dokumenty. Wszelkie straty, koszty postępowania, obciążenia i wydatki wynikłe z lub związane z naruszeniem jakichkolwiek praw patentowych pokryje Wykonawca, z wyjątkiem przypadków, kiedy takie naruszenie wyniknie z wykonania projektu lub specyfikacji dostarczonej przez Zamawiającego.</w:t>
      </w:r>
    </w:p>
    <w:p w14:paraId="1B0E2729" w14:textId="77777777" w:rsidR="003E2825" w:rsidRPr="00700C5F" w:rsidRDefault="003E2825" w:rsidP="003E2825">
      <w:pPr>
        <w:overflowPunct w:val="0"/>
        <w:autoSpaceDE w:val="0"/>
        <w:autoSpaceDN w:val="0"/>
        <w:adjustRightInd w:val="0"/>
        <w:spacing w:after="12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1.5.13. </w:t>
      </w:r>
      <w:r w:rsidRPr="00700C5F">
        <w:rPr>
          <w:rFonts w:ascii="Times New Roman" w:eastAsia="Times New Roman" w:hAnsi="Times New Roman" w:cs="Times New Roman"/>
          <w:lang w:eastAsia="pl-PL"/>
        </w:rPr>
        <w:t>Równoważność norm i zbiorów przepisów prawnych</w:t>
      </w:r>
    </w:p>
    <w:p w14:paraId="090105C6" w14:textId="77777777" w:rsidR="003E2825" w:rsidRPr="00700C5F" w:rsidRDefault="003E2825" w:rsidP="003E2825">
      <w:pPr>
        <w:overflowPunct w:val="0"/>
        <w:autoSpaceDE w:val="0"/>
        <w:autoSpaceDN w:val="0"/>
        <w:adjustRightInd w:val="0"/>
        <w:spacing w:after="12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Gdziekolwiek w dokumentach kontraktowych powołane są konkretne normy i przepisy, które spełniać mają materiały, sprzęt i inne towary oraz wykonane i zbadane roboty, będą obowiązywać postanowienia najnowszego wydania lub poprawionego wydania powołanych norm i przepisów o ile w warunkach kontraktu nie postanowiono inaczej. W przypadku gdy powołane normy i przepisy są państwowe lub odnoszą się do konkretnego kraju lub regionu, mogą być również stosowane inne odpowiednie normy zapewniające równy lub wyższy poziom wykonania niż powołane normy lub przepisy, pod warunkiem ich sprawdzenia i pisemnego zatwierdzenia przez Zamawiającego. Różnice pomiędzy powołanymi normami a ich proponowanymi zamiennikami muszą być dokładnie opisane przez Wykonawcę i przedłożone Zamawiającemu do zatwierdzenia. Zamawiający ma jednak prawo odrzucić propozycję Wykonawcy, wymagając użycia materiałów i technologii zgodnych z normami ujętymi w dokumentacji projektowej i ST.</w:t>
      </w:r>
    </w:p>
    <w:p w14:paraId="0747210D" w14:textId="77777777" w:rsidR="003E2825" w:rsidRPr="00700C5F" w:rsidRDefault="003E2825" w:rsidP="003E2825">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7" w:name="_Toc416830699"/>
      <w:bookmarkStart w:id="8" w:name="_Toc6881280"/>
      <w:bookmarkStart w:id="9" w:name="_Toc6882153"/>
      <w:r w:rsidRPr="00700C5F">
        <w:rPr>
          <w:rFonts w:ascii="Times New Roman" w:eastAsia="Times New Roman" w:hAnsi="Times New Roman" w:cs="Times New Roman"/>
          <w:b/>
          <w:caps/>
          <w:kern w:val="28"/>
          <w:lang w:eastAsia="pl-PL"/>
        </w:rPr>
        <w:lastRenderedPageBreak/>
        <w:t>2. MATERIAŁY</w:t>
      </w:r>
      <w:bookmarkEnd w:id="7"/>
      <w:bookmarkEnd w:id="8"/>
      <w:bookmarkEnd w:id="9"/>
    </w:p>
    <w:p w14:paraId="4ECB91F7" w14:textId="77777777" w:rsidR="003E2825" w:rsidRPr="00700C5F" w:rsidRDefault="003E2825" w:rsidP="003E2825">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2.1. Wymagania dotyczące materiałów</w:t>
      </w:r>
    </w:p>
    <w:p w14:paraId="72AB8AF1" w14:textId="77777777"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Materiały użyte do realizacji zadania powinny być nowe. Użycie materiałów z rozbiórek, recyklingu itp. jest możliwe jedynie przy każdorazowej akceptacji ze strony Zamawiającego. Wykonawca zobowiązany jest posiadać i przekazać Zamawiającemu dokumenty dotyczące dopuszczenia użytych materiałów do wykorzystania w budownictwie (aprobaty techniczne, certyfikaty, deklaracje zgodności z normą itd.). Destruktu nie wolno wykorzystać do produkcji mieszanki </w:t>
      </w:r>
      <w:proofErr w:type="spellStart"/>
      <w:r w:rsidRPr="00700C5F">
        <w:rPr>
          <w:rFonts w:ascii="Times New Roman" w:eastAsia="Times New Roman" w:hAnsi="Times New Roman" w:cs="Times New Roman"/>
          <w:lang w:eastAsia="pl-PL"/>
        </w:rPr>
        <w:t>mineralno</w:t>
      </w:r>
      <w:proofErr w:type="spellEnd"/>
      <w:r w:rsidRPr="00700C5F">
        <w:rPr>
          <w:rFonts w:ascii="Times New Roman" w:eastAsia="Times New Roman" w:hAnsi="Times New Roman" w:cs="Times New Roman"/>
          <w:lang w:eastAsia="pl-PL"/>
        </w:rPr>
        <w:t xml:space="preserve"> – asfaltowej przeznaczonej na warstwę ścieralną. Dopuszcza się zastosowanie materiałów alternatywnych, o parametrach nie gorszych niż projektowane, lecz każda taka zmiana wymaga wcześniejszej akceptacji Zamawiającego, po dostarczeniu mu przez wykonawcę dokładnych wyników badań właściwości proponowanych materiałów. Zamawiający ma jednak prawo odrzucić propozycje wykonawcy, wymagając wbudowania materiałów zgodnych z dokumentacją projektową i ST lub poprosić o dodatkowe badania proponowanych materiałów. Koszt wszystkich badań materiałów proponowanych przez Wykonawcę poniesie Wykonawca, nawet w przypadku odrzucenia propozycji ich wbudowania przez Zamawiającego.</w:t>
      </w:r>
    </w:p>
    <w:p w14:paraId="39FE3411" w14:textId="77777777" w:rsidR="003E2825" w:rsidRPr="00700C5F" w:rsidRDefault="003E2825" w:rsidP="003E2825">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2.2. Materiały nie odpowiadające wymaganiom</w:t>
      </w:r>
    </w:p>
    <w:p w14:paraId="68203508" w14:textId="77777777"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Materiały nie odpowiadające wymaganiom zostaną przez Wykonawcę wywiezione z terenu budowy i zagospodarowane przez Wykonawcę na jego koszt. Jeśli Zamawiający zezwoli Wykonawcy na użycie tych materiałów do innych robót niż te dla których zostały zakupione, to koszt tych materiałów zostanie odpowiednio skorygowany przez Zamawiającego.</w:t>
      </w:r>
    </w:p>
    <w:p w14:paraId="369F7156" w14:textId="77777777" w:rsidR="003E2825" w:rsidRPr="00700C5F" w:rsidRDefault="003E2825" w:rsidP="003E2825">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2.3. Przechowywanie i składowanie materiałów</w:t>
      </w:r>
    </w:p>
    <w:p w14:paraId="1DCBCCA2" w14:textId="77777777"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Wykonawca zapewni, aby tymczasowo składowane materiały, do czasu gdy będą one użyte do robót, były zabezpieczone przed zanieczyszczeniami, zachowały swoją jakość i właściwości i były dostępne do kontroli przez Zamawiającego.</w:t>
      </w:r>
      <w:r w:rsidRPr="00700C5F">
        <w:rPr>
          <w:rFonts w:ascii="Times New Roman" w:eastAsia="Times New Roman" w:hAnsi="Times New Roman" w:cs="Times New Roman"/>
          <w:lang w:eastAsia="pl-PL"/>
        </w:rPr>
        <w:tab/>
        <w:t>Miejsca czasowego składowania materiałów będą zlokalizowane w obrębie terenu budowy lub poza placem budowy.</w:t>
      </w:r>
    </w:p>
    <w:p w14:paraId="2E7614E8" w14:textId="77777777" w:rsidR="003E2825" w:rsidRPr="00700C5F" w:rsidRDefault="003E2825" w:rsidP="003E2825">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10" w:name="_Toc416830700"/>
      <w:bookmarkStart w:id="11" w:name="_Toc6881281"/>
      <w:bookmarkStart w:id="12" w:name="_Toc6882154"/>
      <w:r w:rsidRPr="00700C5F">
        <w:rPr>
          <w:rFonts w:ascii="Times New Roman" w:eastAsia="Times New Roman" w:hAnsi="Times New Roman" w:cs="Times New Roman"/>
          <w:b/>
          <w:caps/>
          <w:kern w:val="28"/>
          <w:lang w:eastAsia="pl-PL"/>
        </w:rPr>
        <w:t>3. sprzęt</w:t>
      </w:r>
      <w:bookmarkEnd w:id="10"/>
      <w:bookmarkEnd w:id="11"/>
      <w:bookmarkEnd w:id="12"/>
    </w:p>
    <w:p w14:paraId="030CC8A6" w14:textId="77777777"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ST. W przypadku braku ustaleń w wymienionych wyżej dokumentach, sprzęt powinien być uzgodniony i zaakceptowany przez Zamawiającego. Liczba i wydajność sprzętu powinny gwarantować przeprowadzenie robót, zgodnie z zasadami określonymi w dokumentacji projektowej, ST i wskazaniach Zamawiającego. Sprzęt będący własnością Wykonawcy lub wynajęty do wykonania robót ma być utrzymywany w dobrym stanie i gotowości do pracy. Powinien być zgodny z normami ochrony środowiska i przepisami dotyczącymi jego użytkowania. Wykonawca dostarczy Zamawiającemu kopie dokumentów potwierdzających dopuszczenie sprzętu do użytkowania i badań okresowych, tam gdzie jest to wymagane odrębnymi przepisami. Wykonawca będzie konserwować sprzęt, jak również naprawiać lub wymieniać sprzęt niesprawny. Jakikolwiek sprzęt, maszyny, urządzenia i narzędzia nie gwarantujące zachowania warunków umowy, zostaną przez Zamawiającego zdyskwalifikowane i nie dopuszczone do robót.</w:t>
      </w:r>
    </w:p>
    <w:p w14:paraId="1C7A3CE8" w14:textId="77777777" w:rsidR="003E2825" w:rsidRPr="00700C5F" w:rsidRDefault="003E2825" w:rsidP="003E2825">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13" w:name="_Toc416830701"/>
      <w:bookmarkStart w:id="14" w:name="_Toc6881282"/>
      <w:bookmarkStart w:id="15" w:name="_Toc6882155"/>
      <w:r w:rsidRPr="00700C5F">
        <w:rPr>
          <w:rFonts w:ascii="Times New Roman" w:eastAsia="Times New Roman" w:hAnsi="Times New Roman" w:cs="Times New Roman"/>
          <w:b/>
          <w:caps/>
          <w:kern w:val="28"/>
          <w:lang w:eastAsia="pl-PL"/>
        </w:rPr>
        <w:t>4. transport</w:t>
      </w:r>
      <w:bookmarkEnd w:id="13"/>
      <w:bookmarkEnd w:id="14"/>
      <w:bookmarkEnd w:id="15"/>
    </w:p>
    <w:p w14:paraId="187F5765" w14:textId="6BD10B57"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Wykonawca jest zobowiązany do stosowania jedynie takich środków transportu, które nie wpłyną niekorzystnie na jakość wykonywanych robót i właściwości przewożonych materiałów. Liczba środków transportu powinna zapewniać prowadzenie robót zgodnie z zasadami określonymi w dokumentacji projektowej, ST i wskazaniach Zamawiającego, w terminie przewidzianym umową. Przy ruchu na drogach publicznych pojazdy będą spełniać wymagania dotyczące przepisów ruchu drogowego w odniesieniu do dopuszczalnych nacisków na oś i innych parametrów technicznych. Środki transportu nie spełniające tych warunków mogą być dopuszczone przez Zamawiającego, pod warunkiem przywrócenia stanu pierwotnego użytkowanych odcinków dróg na koszt Wykonawcy. Wykonawca będzie usuwać na bieżąco (na własny koszt) wszelkie zanieczyszczenia i uszkodzenia spowodowane </w:t>
      </w:r>
      <w:r w:rsidRPr="00700C5F">
        <w:rPr>
          <w:rFonts w:ascii="Times New Roman" w:eastAsia="Times New Roman" w:hAnsi="Times New Roman" w:cs="Times New Roman"/>
          <w:lang w:eastAsia="pl-PL"/>
        </w:rPr>
        <w:lastRenderedPageBreak/>
        <w:t xml:space="preserve">jego pojazdami na drogach publicznych oraz dojazdach do terenu budowy. W przypadku nadmiernego zabrudzenia nawierzchni jezdni dróg, którymi dojeżdżać będą pojazdy budowy, Zamawiający może wezwać Wykonawcę do oczyszczenia jezdni (np. szczotkami mechanicznymi). Przyjmuje się, że koszt takich prac wliczony jest w cenę kontraktową. </w:t>
      </w:r>
    </w:p>
    <w:p w14:paraId="68487044" w14:textId="77777777" w:rsidR="003E2825" w:rsidRPr="00700C5F" w:rsidRDefault="003E2825" w:rsidP="003E2825">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16" w:name="_Toc416830702"/>
      <w:bookmarkStart w:id="17" w:name="_Toc6881283"/>
      <w:bookmarkStart w:id="18" w:name="_Toc6882156"/>
      <w:r w:rsidRPr="00700C5F">
        <w:rPr>
          <w:rFonts w:ascii="Times New Roman" w:eastAsia="Times New Roman" w:hAnsi="Times New Roman" w:cs="Times New Roman"/>
          <w:b/>
          <w:caps/>
          <w:kern w:val="28"/>
          <w:lang w:eastAsia="pl-PL"/>
        </w:rPr>
        <w:t>5. wykonanie robót</w:t>
      </w:r>
      <w:bookmarkEnd w:id="16"/>
      <w:bookmarkEnd w:id="17"/>
      <w:bookmarkEnd w:id="18"/>
    </w:p>
    <w:p w14:paraId="3E07D1D8" w14:textId="77777777" w:rsidR="003E2825" w:rsidRPr="00700C5F" w:rsidRDefault="003E2825" w:rsidP="003E2825">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Wykonawca jest odpowiedzialny za prowadzenie robót zgodnie z warunkami umowy oraz za jakość zastosowanych materiałów i wykonywanych robót, za ich zgodność z dokumentacją projektową, wymaganiami ST oraz poleceniami Zamawiającego. Wykonawca jest odpowiedzialny za stosowane metody wykonywania robót. Wykonawca jest odpowiedzialny za dokładne wytyczenie w planie i wyznaczenie wysokości wszystkich elementów robót zgodnie z wymiarami i rzędnymi określonymi w dokumentacji projektowej lub przekazanymi na piśmie przez Zamawiającego. Błędy popełnione przez Wykonawcę w wytyczeniu i wyznaczaniu robót zostaną usunięte przez Wykonawcę na własny koszt, z wyjątkiem sytuacji, kiedy dany błąd okaże się skutkiem błędu zawartego w danych dostarczonych Wykonawcy na piśmie przez Zamawiającego. Sprawdzenie wytyczenia robót lub wyznaczenia wysokości przez Zamawiającego nie zwalnia Wykonawcy od odpowiedzialności za ich dokładność. Decyzje Zamawiającego dotyczące akceptacji lub odrzucenia materiałów i elementów robót będą oparte na wymaganiach określonych w dokumentach umowy, dokumentacji projektowej i w ST, a także w normach i wytycznych. Przy podejmowaniu decyzji Zamawiający uwzględni wyniki badań materiałów i robót, rozrzuty normalnie występujące przy produkcji i przy badaniach materiałów, doświadczenia z przeszłości, wyniki badań naukowych oraz inne czynniki wpływające na rozważaną kwestię. Polecenia Zamawiającego powinny być wykonywane przez Wykonawcę w czasie określonym przez Zamawiającego, pod groźbą zatrzymania robót. Skutki finansowe z tego tytułu poniesie Wykonawca.</w:t>
      </w:r>
    </w:p>
    <w:p w14:paraId="4D0A2FF2" w14:textId="77777777" w:rsidR="003E2825" w:rsidRPr="00700C5F" w:rsidRDefault="003E2825" w:rsidP="003E2825">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19" w:name="_Toc416830703"/>
      <w:bookmarkStart w:id="20" w:name="_Toc6881284"/>
      <w:bookmarkStart w:id="21" w:name="_Toc6882157"/>
      <w:r w:rsidRPr="00700C5F">
        <w:rPr>
          <w:rFonts w:ascii="Times New Roman" w:eastAsia="Times New Roman" w:hAnsi="Times New Roman" w:cs="Times New Roman"/>
          <w:b/>
          <w:caps/>
          <w:kern w:val="28"/>
          <w:lang w:eastAsia="pl-PL"/>
        </w:rPr>
        <w:t>6. kontrola jakości robót</w:t>
      </w:r>
      <w:bookmarkEnd w:id="19"/>
      <w:bookmarkEnd w:id="20"/>
      <w:bookmarkEnd w:id="21"/>
    </w:p>
    <w:p w14:paraId="1ADE4702" w14:textId="77777777" w:rsidR="003E2825" w:rsidRPr="00700C5F" w:rsidRDefault="003E2825" w:rsidP="003E2825">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6.1. Zasady kontroli jakości robót</w:t>
      </w:r>
    </w:p>
    <w:p w14:paraId="5C56E760" w14:textId="77777777"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Celem kontroli robót będzie takie sterowanie ich przygotowaniem i wykonaniem, aby osiągnąć założoną jakość robót. Wykonawca jest odpowiedzialny za pełną kontrolę robót i jakości materiałów. Wykonawca zapewni odpowiedni system kontroli, włączając personel, laboratorium, sprzęt, zaopatrzenie i wszystkie urządzenia niezbędne do pobierania próbek i badań materiałów oraz robót. Wykonawca będzie przeprowadzać pomiary i badania materiałów oraz robót z częstotliwością zapewniającą stwierdzenie, że roboty wykonano zgodnie z wymaganiami zawartymi w dokumentacji projektowej i ST. Minimalne wymagania co do zakresu badań i ich częstotliwość są określone w ST, normach i wytycznych. W przypadku, gdy nie zostały one tam określone, Zamawiający ustali jaki zakres kontroli jest konieczny, aby zapewnić wykonanie robót zgodnie z umową. Wykonawca dostarczy Zamawiającemu (na jego prośbę) świadectwa, że wszystkie stosowane urządzenia i sprzęt badawczy posiadają ważną legalizację, zostały prawidłowo wykalibrowane i odpowiadają wymaganiom norm określających procedury badań. Zamawiający będzie mieć nieograniczony dostęp do pomieszczeń laboratoryjnych Wykonawcy i wszystkich podwykonawców, w celu ich inspekcji. Zamawiający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Zamawiający natychmiast wstrzyma użycie do robót badanych materiałów i dopuści je do użycia dopiero wtedy, gdy niedociągnięcia w pracy laboratorium Wykonawcy zostaną usunięte i stwierdzona zostanie odpowiednia jakość tych materiałów. Wszystkie koszty związane z organizowaniem i prowadzeniem badań materiałów ponosi Wykonawca. Część badań, określonych w ST, Wykonawca zobowiązany jest wykonać na własny koszt w laboratorium nie należącym do niego ani do żadnego z podwykonawców robót. Laboratorium takie musi wcześniej uzyskać akceptację Zamawiającego.</w:t>
      </w:r>
    </w:p>
    <w:p w14:paraId="0CF72AF0" w14:textId="77777777" w:rsidR="003E2825" w:rsidRPr="00700C5F" w:rsidRDefault="003E2825" w:rsidP="003E2825">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6.2. Pobieranie próbek</w:t>
      </w:r>
    </w:p>
    <w:p w14:paraId="01370398" w14:textId="77777777"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Próbki będą pobierane losowo. Zaleca się stosowanie statystycznych metod pobierania próbek, opartych na zasadzie, że wszystkie jednostkowe elementy produkcji mogą być z jednakowym prawdopodobieństwem wytypowane do badań. Zamawiający będzie mieć zapewnioną możliwość udziału w pobieraniu próbek. Na zlecenie Zamawiającego Wykonawca będzie przeprowadzać dodatkowe badania tych materiałów, które budzą wątpliwości co do jakości, o ile kwestionowane </w:t>
      </w:r>
      <w:r w:rsidRPr="00700C5F">
        <w:rPr>
          <w:rFonts w:ascii="Times New Roman" w:eastAsia="Times New Roman" w:hAnsi="Times New Roman" w:cs="Times New Roman"/>
          <w:lang w:eastAsia="pl-PL"/>
        </w:rPr>
        <w:lastRenderedPageBreak/>
        <w:t>materiały nie zostaną przez Wykonawcę usunięte lub ulepszone z własnej woli. Koszty tych dodatkowych badań pokrywa Wykonawca tylko w przypadku stwierdzenia usterek, w przeciwnym przypadku koszty te pokrywa Zamawiający.</w:t>
      </w:r>
    </w:p>
    <w:p w14:paraId="36919FDB" w14:textId="77777777" w:rsidR="003E2825" w:rsidRPr="00700C5F" w:rsidRDefault="003E2825" w:rsidP="003E2825">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6.3. Badania i pomiary</w:t>
      </w:r>
    </w:p>
    <w:p w14:paraId="0BAE72E6" w14:textId="77777777"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Wszystkie badania i pomiary będą przeprowadzone zgodnie z wymaganiami norm. W przypadku, gdy normy nie obejmują jakiegokolwiek badania wymaganego w ST, stosować można wytyczne krajowe, albo inne procedury, zaakceptowane przez Zamawiającego. Przed przystąpieniem do pomiarów lub badań, Wykonawca powiadomi Zamawiającego o rodzaju, miejscu i terminie pomiaru lub badania. Po wykonaniu pomiaru lub badania, Wykonawca przedstawi na piśmie ich wyniki do akceptacji Zamawiającego.</w:t>
      </w:r>
    </w:p>
    <w:p w14:paraId="3E7A946E" w14:textId="77777777" w:rsidR="003E2825" w:rsidRPr="00700C5F" w:rsidRDefault="003E2825" w:rsidP="003E2825">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6.4. Raporty z badań</w:t>
      </w:r>
    </w:p>
    <w:p w14:paraId="7F9D269C" w14:textId="77777777"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Wykonawca będzie przekazywać Zamawiającemu kopie raportów z wynikami. Wyniki badań (kopie) będą przekazywane Zamawiającemu na zaakceptowanych przez niego formularzach.</w:t>
      </w:r>
    </w:p>
    <w:p w14:paraId="4ADF2908" w14:textId="77777777" w:rsidR="003E2825" w:rsidRPr="00700C5F" w:rsidRDefault="003E2825" w:rsidP="003E2825">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6.5. Dokumenty budowy</w:t>
      </w:r>
    </w:p>
    <w:p w14:paraId="6E35E335" w14:textId="77777777" w:rsidR="003E2825" w:rsidRPr="00700C5F" w:rsidRDefault="003E2825" w:rsidP="003E2825">
      <w:pPr>
        <w:numPr>
          <w:ilvl w:val="12"/>
          <w:numId w:val="0"/>
        </w:numPr>
        <w:overflowPunct w:val="0"/>
        <w:autoSpaceDE w:val="0"/>
        <w:autoSpaceDN w:val="0"/>
        <w:adjustRightInd w:val="0"/>
        <w:spacing w:after="6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(1) Dziennik budowy</w:t>
      </w:r>
    </w:p>
    <w:p w14:paraId="245A5726" w14:textId="00605429" w:rsidR="003E2825" w:rsidRPr="00700C5F" w:rsidRDefault="003E2825" w:rsidP="003E2825">
      <w:pPr>
        <w:numPr>
          <w:ilvl w:val="12"/>
          <w:numId w:val="0"/>
        </w:numPr>
        <w:overflowPunct w:val="0"/>
        <w:autoSpaceDE w:val="0"/>
        <w:autoSpaceDN w:val="0"/>
        <w:adjustRightInd w:val="0"/>
        <w:spacing w:after="12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Dziennik budowy jest wymaganym dokumentem prawnym obowiązującym Zamawiającego i Wykonawcę w okresie od przekazania Wykonawcy terenu budowy do końca okresu gwarancyjnego. Odpowiedzialność za prowadzenie dziennika budowy zgodnie z obowiązującymi przepisami spoczywa na Wykonawcy. Zapisy w dzienniku budowy będą dokonywane na bieżąco i będą dotyczyć przebiegu robót, stanu bezpieczeństwa ludzi i mienia oraz technicznej i gospodarczej strony budowy. 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 Załączone do dziennika budowy protokoły i inne dokumenty będą oznaczone kolejnym numerem załącznika i opatrzone datą i podpisem Wykonawcy i Zamawiającego. Propozycje, uwagi i wyjaśnienia Wykonawcy, wpisane do dziennika budowy będą przedłożone Zamawiającemu do ustosunkowania się. Decyzje Zamawiającego wpisane do dziennika budowy Wykonawca podpisuje z zaznaczeniem ich przyjęcia lub zajęciem stanowiska. Wpis projektanta do dziennika budowy obliguje Zamawiającego do ustosunkowania się. Projektant nie jest jednak stroną umowy i nie ma uprawnień do wydawania poleceń Wykonawcy robót.</w:t>
      </w:r>
    </w:p>
    <w:p w14:paraId="38CE200D" w14:textId="77777777" w:rsidR="003E2825" w:rsidRPr="00700C5F" w:rsidRDefault="003E2825" w:rsidP="003E2825">
      <w:pPr>
        <w:overflowPunct w:val="0"/>
        <w:autoSpaceDE w:val="0"/>
        <w:autoSpaceDN w:val="0"/>
        <w:adjustRightInd w:val="0"/>
        <w:spacing w:after="12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(2) Książka lub karty obmiarów</w:t>
      </w:r>
    </w:p>
    <w:p w14:paraId="56B064FE" w14:textId="77777777" w:rsidR="003E2825" w:rsidRPr="00700C5F" w:rsidRDefault="003E2825" w:rsidP="003E2825">
      <w:pPr>
        <w:overflowPunct w:val="0"/>
        <w:autoSpaceDE w:val="0"/>
        <w:autoSpaceDN w:val="0"/>
        <w:adjustRightInd w:val="0"/>
        <w:spacing w:after="12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Książka lub karty obmiarów stanowią dokument pozwalający na rozliczenie faktycznego postępu każdego z elementów robót. Obmiary wykonanych robót przeprowadza się w sposób ciągły w jednostkach przyjętych w kosztorysie i wpisuje do książki obmiarów.</w:t>
      </w:r>
    </w:p>
    <w:p w14:paraId="481F4F0C" w14:textId="77777777" w:rsidR="003E2825" w:rsidRPr="00700C5F" w:rsidRDefault="003E2825" w:rsidP="003E2825">
      <w:pPr>
        <w:keepNext/>
        <w:overflowPunct w:val="0"/>
        <w:autoSpaceDE w:val="0"/>
        <w:autoSpaceDN w:val="0"/>
        <w:adjustRightInd w:val="0"/>
        <w:spacing w:after="12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(3) Dokumenty laboratoryjne</w:t>
      </w:r>
    </w:p>
    <w:p w14:paraId="742852FA" w14:textId="77777777" w:rsidR="003E2825" w:rsidRPr="00700C5F" w:rsidRDefault="003E2825" w:rsidP="003E2825">
      <w:pPr>
        <w:overflowPunct w:val="0"/>
        <w:autoSpaceDE w:val="0"/>
        <w:autoSpaceDN w:val="0"/>
        <w:adjustRightInd w:val="0"/>
        <w:spacing w:after="12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każde życzenie Zamawiającego.</w:t>
      </w:r>
    </w:p>
    <w:p w14:paraId="4A0435EF" w14:textId="77777777" w:rsidR="003E2825" w:rsidRPr="00700C5F" w:rsidRDefault="003E2825" w:rsidP="003E2825">
      <w:pPr>
        <w:overflowPunct w:val="0"/>
        <w:autoSpaceDE w:val="0"/>
        <w:autoSpaceDN w:val="0"/>
        <w:adjustRightInd w:val="0"/>
        <w:spacing w:after="12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(4) Pozostałe dokumenty budowy</w:t>
      </w:r>
    </w:p>
    <w:p w14:paraId="1E95E812" w14:textId="77777777"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Do dokumentów budowy zalicza się, oprócz wymienionych w punktach (1) - (3) następujące dokumenty:</w:t>
      </w:r>
    </w:p>
    <w:p w14:paraId="77F4B0A2" w14:textId="77777777" w:rsidR="003E2825" w:rsidRPr="00700C5F" w:rsidRDefault="003E2825" w:rsidP="001A3E44">
      <w:pPr>
        <w:numPr>
          <w:ilvl w:val="0"/>
          <w:numId w:val="2"/>
        </w:numPr>
        <w:overflowPunct w:val="0"/>
        <w:autoSpaceDE w:val="0"/>
        <w:autoSpaceDN w:val="0"/>
        <w:adjustRightInd w:val="0"/>
        <w:spacing w:after="0" w:line="240" w:lineRule="auto"/>
        <w:ind w:left="288" w:hanging="288"/>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pozwolenie na realizację zadania budowlanego,</w:t>
      </w:r>
    </w:p>
    <w:p w14:paraId="01293C9A" w14:textId="77777777" w:rsidR="003E2825" w:rsidRPr="00700C5F" w:rsidRDefault="003E2825" w:rsidP="001A3E44">
      <w:pPr>
        <w:numPr>
          <w:ilvl w:val="0"/>
          <w:numId w:val="2"/>
        </w:numPr>
        <w:overflowPunct w:val="0"/>
        <w:autoSpaceDE w:val="0"/>
        <w:autoSpaceDN w:val="0"/>
        <w:adjustRightInd w:val="0"/>
        <w:spacing w:after="0" w:line="240" w:lineRule="auto"/>
        <w:ind w:left="288" w:hanging="288"/>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protokoły przekazania terenu budowy,</w:t>
      </w:r>
    </w:p>
    <w:p w14:paraId="26069C44" w14:textId="77777777" w:rsidR="003E2825" w:rsidRPr="00700C5F" w:rsidRDefault="003E2825" w:rsidP="001A3E44">
      <w:pPr>
        <w:numPr>
          <w:ilvl w:val="0"/>
          <w:numId w:val="2"/>
        </w:numPr>
        <w:overflowPunct w:val="0"/>
        <w:autoSpaceDE w:val="0"/>
        <w:autoSpaceDN w:val="0"/>
        <w:adjustRightInd w:val="0"/>
        <w:spacing w:after="0" w:line="240" w:lineRule="auto"/>
        <w:ind w:left="288" w:hanging="288"/>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umowy cywilno-prawne z osobami trzecimi i inne umowy cywilno-prawne,</w:t>
      </w:r>
    </w:p>
    <w:p w14:paraId="66A598A5" w14:textId="77777777" w:rsidR="003E2825" w:rsidRPr="00700C5F" w:rsidRDefault="003E2825" w:rsidP="001A3E44">
      <w:pPr>
        <w:numPr>
          <w:ilvl w:val="0"/>
          <w:numId w:val="2"/>
        </w:numPr>
        <w:overflowPunct w:val="0"/>
        <w:autoSpaceDE w:val="0"/>
        <w:autoSpaceDN w:val="0"/>
        <w:adjustRightInd w:val="0"/>
        <w:spacing w:after="0" w:line="240" w:lineRule="auto"/>
        <w:ind w:left="288" w:hanging="288"/>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protokoły odbioru robót,</w:t>
      </w:r>
    </w:p>
    <w:p w14:paraId="79DDE344" w14:textId="77777777" w:rsidR="003E2825" w:rsidRPr="00700C5F" w:rsidRDefault="003E2825" w:rsidP="001A3E44">
      <w:pPr>
        <w:numPr>
          <w:ilvl w:val="0"/>
          <w:numId w:val="2"/>
        </w:numPr>
        <w:overflowPunct w:val="0"/>
        <w:autoSpaceDE w:val="0"/>
        <w:autoSpaceDN w:val="0"/>
        <w:adjustRightInd w:val="0"/>
        <w:spacing w:after="0" w:line="240" w:lineRule="auto"/>
        <w:ind w:left="288" w:hanging="288"/>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protokoły z narad i ustaleń,</w:t>
      </w:r>
    </w:p>
    <w:p w14:paraId="5064B0D2" w14:textId="77777777" w:rsidR="003E2825" w:rsidRPr="00700C5F" w:rsidRDefault="003E2825" w:rsidP="001A3E44">
      <w:pPr>
        <w:numPr>
          <w:ilvl w:val="0"/>
          <w:numId w:val="2"/>
        </w:numPr>
        <w:overflowPunct w:val="0"/>
        <w:autoSpaceDE w:val="0"/>
        <w:autoSpaceDN w:val="0"/>
        <w:adjustRightInd w:val="0"/>
        <w:spacing w:after="0" w:line="240" w:lineRule="auto"/>
        <w:ind w:left="288" w:hanging="288"/>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korespondencję na budowie.</w:t>
      </w:r>
    </w:p>
    <w:p w14:paraId="41E051B7" w14:textId="77777777" w:rsidR="003E2825" w:rsidRPr="00700C5F" w:rsidRDefault="003E2825" w:rsidP="003E2825">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lastRenderedPageBreak/>
        <w:t>(5) Przechowywanie dokumentów budowy</w:t>
      </w:r>
    </w:p>
    <w:p w14:paraId="55ABA2C2" w14:textId="77777777"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Dokumenty budowy będą przechowywane na terenie budowy w miejscu odpowiednio zabezpieczonym. Zaginięcie któregokolwiek z dokumentów budowy spowoduje jego natychmiastowe odtworzenie w formie przewidzianej prawem. Wszelkie dokumenty budowy będą zawsze dostępne dla Zamawiającego i przedstawiane do wglądu na życzenie Zamawiającego.</w:t>
      </w:r>
    </w:p>
    <w:p w14:paraId="348FDF0B" w14:textId="77777777" w:rsidR="003E2825" w:rsidRPr="00700C5F" w:rsidRDefault="003E2825" w:rsidP="003E2825">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lang w:eastAsia="pl-PL"/>
        </w:rPr>
      </w:pPr>
      <w:bookmarkStart w:id="22" w:name="_Toc416830704"/>
      <w:bookmarkStart w:id="23" w:name="_Toc6881285"/>
      <w:bookmarkStart w:id="24" w:name="_Toc6882158"/>
      <w:r w:rsidRPr="00700C5F">
        <w:rPr>
          <w:rFonts w:ascii="Times New Roman" w:eastAsia="Times New Roman" w:hAnsi="Times New Roman" w:cs="Times New Roman"/>
          <w:b/>
          <w:caps/>
          <w:kern w:val="28"/>
          <w:lang w:eastAsia="pl-PL"/>
        </w:rPr>
        <w:t>7. obmiar robót</w:t>
      </w:r>
      <w:bookmarkEnd w:id="22"/>
      <w:bookmarkEnd w:id="23"/>
      <w:bookmarkEnd w:id="24"/>
    </w:p>
    <w:p w14:paraId="0E6C786C" w14:textId="77777777" w:rsidR="003E2825" w:rsidRPr="00700C5F" w:rsidRDefault="003E2825" w:rsidP="003E2825">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7.1. Ogólne zasady obmiaru robót</w:t>
      </w:r>
    </w:p>
    <w:p w14:paraId="72548F63" w14:textId="0A895435"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Obmiar robót będzie określać faktyczny zakres wykonywanych robót zgodnie z dokumentacją projektową i ST, w jednostkach ustalonych w kosztorysie. Obmiaru robót dokonuje Wykonawca po pisemnym powiadomieniu Zamawiającego o zakresie obmierzanych robót i terminie obmiaru, co najmniej na 3 dni przed tym terminem. Wyniki obmiaru będą wpisane do książki lub kart obmiarów. Jakikolwiek błąd lub przeoczenie (opuszczenie) w ilościach podanych w przedmiarze robót lub gdzie indziej w ST nie zwalnia Wykonawcy od obowiązku ukończenia wszystkich robót. Błędne dane zostaną poprawione wg instrukcji Zamawiającego na piśmie.</w:t>
      </w:r>
    </w:p>
    <w:p w14:paraId="310DC619" w14:textId="77777777" w:rsidR="003E2825" w:rsidRPr="00700C5F" w:rsidRDefault="003E2825" w:rsidP="003E2825">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7.2. Zasady określania ilości robót i materiałów</w:t>
      </w:r>
    </w:p>
    <w:p w14:paraId="78756DBE" w14:textId="77777777"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Długości i odległości pomiędzy wyszczególnionymi punktami skrajnymi będą obmierzone poziomo wzdłuż linii osiowej. Jeśli ST właściwe dla danych robót nie wymagają tego inaczej, objętości będą wyliczone w m</w:t>
      </w:r>
      <w:r w:rsidRPr="00700C5F">
        <w:rPr>
          <w:rFonts w:ascii="Times New Roman" w:eastAsia="Times New Roman" w:hAnsi="Times New Roman" w:cs="Times New Roman"/>
          <w:vertAlign w:val="superscript"/>
          <w:lang w:eastAsia="pl-PL"/>
        </w:rPr>
        <w:t>3</w:t>
      </w:r>
      <w:r w:rsidRPr="00700C5F">
        <w:rPr>
          <w:rFonts w:ascii="Times New Roman" w:eastAsia="Times New Roman" w:hAnsi="Times New Roman" w:cs="Times New Roman"/>
          <w:lang w:eastAsia="pl-PL"/>
        </w:rPr>
        <w:t xml:space="preserve"> jako długość pomnożona przez średni przekrój. Ilości, które mają być obmierzone wagowo, będą ważone w tonach lub kilogramach zgodnie z wymaganiami ST.</w:t>
      </w:r>
    </w:p>
    <w:p w14:paraId="4C0008DC" w14:textId="77777777" w:rsidR="003E2825" w:rsidRPr="00700C5F" w:rsidRDefault="003E2825" w:rsidP="003E2825">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7.3. Urządzenia i sprzęt pomiarowy</w:t>
      </w:r>
    </w:p>
    <w:p w14:paraId="3860BD0F" w14:textId="77777777"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Wszystkie urządzenia i sprzęt pomiarowy, stosowany w czasie obmiaru robót będą zaakceptowane przez Zamawiającego. Urządzenia i sprzęt pomiarowy zostaną dostarczone przez Wykonawcę. Jeżeli urządzenia te lub sprzęt wymagają badań atestujących to Wykonawca będzie posiadać ważne świadectwa legalizacji.</w:t>
      </w:r>
    </w:p>
    <w:p w14:paraId="7241B9D2" w14:textId="77777777" w:rsidR="003E2825" w:rsidRPr="00700C5F" w:rsidRDefault="003E2825" w:rsidP="003E2825">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7.4. Wagi i zasady ważenia</w:t>
      </w:r>
    </w:p>
    <w:p w14:paraId="5E82912B" w14:textId="77777777"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Wykonawca dostarczy i zainstaluje urządzenia wagowe odpowiadające odnośnym wymaganiom ST. Będzie utrzymywać to wyposażenie zapewniając w sposób ciągły zachowanie dokładności wg norm zatwierdzonych przez Zamawiającego.</w:t>
      </w:r>
    </w:p>
    <w:p w14:paraId="5207FD68" w14:textId="77777777" w:rsidR="003E2825" w:rsidRPr="00700C5F" w:rsidRDefault="003E2825" w:rsidP="003E2825">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7.5. Czas przeprowadzenia obmiaru</w:t>
      </w:r>
    </w:p>
    <w:p w14:paraId="17915002" w14:textId="77777777"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Obmiary będą przeprowadzone przed częściowym lub ostatecznym odbiorem odcinków robót, a także w przypadku występowania dłuższej przerwy w robotach. Obmiar robót zanikających przeprowadza się w czasie ich wykonywania. Obmiar robót podlegających zakryciu przeprowadza się przed ich zakryciem. Roboty pomiarowe do obmiaru oraz nieodzowne obliczenia będą wykonane w sposób zrozumiały i jednoznaczny. Wymiary skomplikowanych powierzchni lub objętości będą uzupełnione odpowiednimi szkicami umieszczonymi na karcie książki obmiarów. W razie braku miejsca szkice mogą być dołączone w formie oddzielnego załącznika do książki lub kart obmiarów.</w:t>
      </w:r>
    </w:p>
    <w:p w14:paraId="3CB70C4E" w14:textId="77777777" w:rsidR="003E2825" w:rsidRPr="00700C5F" w:rsidRDefault="003E2825" w:rsidP="003E2825">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lang w:eastAsia="pl-PL"/>
        </w:rPr>
      </w:pPr>
      <w:bookmarkStart w:id="25" w:name="_Toc416830705"/>
      <w:bookmarkStart w:id="26" w:name="_Toc6881286"/>
      <w:bookmarkStart w:id="27" w:name="_Toc6882159"/>
      <w:r w:rsidRPr="00700C5F">
        <w:rPr>
          <w:rFonts w:ascii="Times New Roman" w:eastAsia="Times New Roman" w:hAnsi="Times New Roman" w:cs="Times New Roman"/>
          <w:b/>
          <w:caps/>
          <w:kern w:val="28"/>
          <w:lang w:eastAsia="pl-PL"/>
        </w:rPr>
        <w:t>8. odbiór robót</w:t>
      </w:r>
      <w:bookmarkEnd w:id="25"/>
      <w:bookmarkEnd w:id="26"/>
      <w:bookmarkEnd w:id="27"/>
    </w:p>
    <w:p w14:paraId="555FF349" w14:textId="77777777" w:rsidR="003E2825" w:rsidRPr="00700C5F" w:rsidRDefault="003E2825" w:rsidP="003E2825">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8.1. Rodzaje odbiorów robót</w:t>
      </w:r>
    </w:p>
    <w:p w14:paraId="5D052763" w14:textId="77777777"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W zależności od ustaleń odpowiednich ST, roboty podlegają następującym etapom odbioru:</w:t>
      </w:r>
    </w:p>
    <w:p w14:paraId="29C4E213" w14:textId="77777777" w:rsidR="003E2825" w:rsidRPr="00700C5F" w:rsidRDefault="003E2825" w:rsidP="001A3E44">
      <w:pPr>
        <w:numPr>
          <w:ilvl w:val="0"/>
          <w:numId w:val="3"/>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odbiorowi robót zanikających i ulegających zakryciu,</w:t>
      </w:r>
    </w:p>
    <w:p w14:paraId="0121B5F8" w14:textId="77777777" w:rsidR="003E2825" w:rsidRPr="00700C5F" w:rsidRDefault="003E2825" w:rsidP="001A3E44">
      <w:pPr>
        <w:numPr>
          <w:ilvl w:val="0"/>
          <w:numId w:val="3"/>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odbiorowi częściowemu,</w:t>
      </w:r>
    </w:p>
    <w:p w14:paraId="054E8E04" w14:textId="77777777" w:rsidR="003E2825" w:rsidRPr="00700C5F" w:rsidRDefault="003E2825" w:rsidP="001A3E44">
      <w:pPr>
        <w:numPr>
          <w:ilvl w:val="0"/>
          <w:numId w:val="3"/>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odbiorowi ostatecznemu,</w:t>
      </w:r>
    </w:p>
    <w:p w14:paraId="31AAD54B" w14:textId="77777777" w:rsidR="003E2825" w:rsidRPr="00700C5F" w:rsidRDefault="003E2825" w:rsidP="001A3E44">
      <w:pPr>
        <w:numPr>
          <w:ilvl w:val="0"/>
          <w:numId w:val="3"/>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odbiorowi pogwarancyjnemu.</w:t>
      </w:r>
    </w:p>
    <w:p w14:paraId="01C5792C" w14:textId="77777777" w:rsidR="003E2825" w:rsidRPr="00700C5F" w:rsidRDefault="003E2825" w:rsidP="003E2825">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8.2. Odbiór robót zanikających i ulegających zakryciu</w:t>
      </w:r>
    </w:p>
    <w:p w14:paraId="0FC635C9" w14:textId="0BFCA684"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Odbiór robót zanikających i ulegających zakryciu polega na finalnej ocenie ilości i jakości wykonywanych robót, które w dalszym procesie realizacji ulegną zakryciu. Odbiór robót zanikających </w:t>
      </w:r>
      <w:r w:rsidRPr="00700C5F">
        <w:rPr>
          <w:rFonts w:ascii="Times New Roman" w:eastAsia="Times New Roman" w:hAnsi="Times New Roman" w:cs="Times New Roman"/>
          <w:lang w:eastAsia="pl-PL"/>
        </w:rPr>
        <w:lastRenderedPageBreak/>
        <w:t xml:space="preserve">i ulegających zakryciu będzie dokonany w czasie umożliwiającym wykonanie ewentualnych korekt i poprawek bez hamowania ogólnego postępu robót. Odbioru robót dokonuje Zamawiający. Gotowość danej części robót do odbioru zgłasza Wykonawca wpisem do dziennika budowy i jednoczesnym powiadomieniem Zamawiającego. Odbiór będzie przeprowadzony niezwłocznie, nie później jednak niż </w:t>
      </w:r>
      <w:r w:rsidRPr="00700C5F">
        <w:rPr>
          <w:rFonts w:ascii="Times New Roman" w:eastAsia="Times New Roman" w:hAnsi="Times New Roman" w:cs="Times New Roman"/>
          <w:lang w:eastAsia="pl-PL"/>
        </w:rPr>
        <w:br/>
        <w:t>w ciągu 3 dni od daty zgłoszenia wpisem do dziennika budowy i powiadomienia o tym fakcie Zamawiającego. Jakość i ilość robót ulegających zakryciu ocenia Zamawiający na podstawie dokumentów zawierających komplet wyników badań laboratoryjnych i w oparciu o przeprowadzone pomiary, w konfrontacji z dokumentacją projektową, ST i uprzednimi ustaleniami.</w:t>
      </w:r>
    </w:p>
    <w:p w14:paraId="420A22F8" w14:textId="77777777" w:rsidR="003E2825" w:rsidRPr="00700C5F" w:rsidRDefault="003E2825" w:rsidP="003E2825">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8.3. Odbiór częściowy</w:t>
      </w:r>
    </w:p>
    <w:p w14:paraId="19EC6D1C" w14:textId="77777777"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Odbiór częściowy polega na ocenie ilości i jakości wykonanych części robót. Odbioru częściowego robót dokonuje się wg zasad jak przy odbiorze ostatecznym robót. Odbioru robót dokonuje Zamawiający.</w:t>
      </w:r>
    </w:p>
    <w:p w14:paraId="1E228146" w14:textId="77777777" w:rsidR="003E2825" w:rsidRPr="00700C5F" w:rsidRDefault="003E2825" w:rsidP="003E2825">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8.4. Odbiór ostateczny robót</w:t>
      </w:r>
    </w:p>
    <w:p w14:paraId="2CC61374" w14:textId="77777777" w:rsidR="003E2825" w:rsidRPr="00700C5F" w:rsidRDefault="003E2825" w:rsidP="003E2825">
      <w:pPr>
        <w:overflowPunct w:val="0"/>
        <w:autoSpaceDE w:val="0"/>
        <w:autoSpaceDN w:val="0"/>
        <w:adjustRightInd w:val="0"/>
        <w:spacing w:after="6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8.4.1.</w:t>
      </w:r>
      <w:r w:rsidRPr="00700C5F">
        <w:rPr>
          <w:rFonts w:ascii="Times New Roman" w:eastAsia="Times New Roman" w:hAnsi="Times New Roman" w:cs="Times New Roman"/>
          <w:lang w:eastAsia="pl-PL"/>
        </w:rPr>
        <w:t xml:space="preserve"> Zasady odbioru ostatecznego robót</w:t>
      </w:r>
    </w:p>
    <w:p w14:paraId="45E50562" w14:textId="768CC7DA"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Odbiór ostateczny polega na finalnej ocenie rzeczywistego wykonania robót w odniesieniu do ich ilości, jakości i wartości. Całkowite zakończenie robót oraz gotowość do odbioru ostatecznego będzie stwierdzona przez Wykonawcę wpisem do dziennika budowy z bezzwłocznym powiadomieniem na piśmie o tym fakcie Zamawiającego. Odbiór ostateczny robót nastąpi w terminie ustalonym w dokumentach umowy, licząc od dnia potwierdzenia przez Zamawiającego zakończenia robót i przyjęcia dokumentów, o których mowa w punkcie 8.4.2. Odbioru ostatecznego robót dokona komisja wyznaczona przez Zamawiającego w obecności Zamawiającego i Wykonawcy. Komisja odbierająca roboty dokona ich oceny jakościowej na podstawie przedłożonych dokumentów, wyników badań i pomiarów, ocenie wizualnej oraz zgodności wykonania robót z dokumentacją projektową i ST. W toku odbioru ostatecznego robót komisja zapozna się z realizacją ustaleń przyjętych w trakcie odbiorów robót zanikających i ulegających zakryciu, zwłaszcza w zakresie wykonania robót uzupełniających i robót poprawkowych. W przypadkach niewykonania wyznaczonych robót poprawkowych lub robót uzupełniających w warstwie ścieralnej lub robotach wykończeniowych, komisja przerwie swoje czynności i ustali nowy termin odbioru ostatecznego. W przypadku stwierdzenia przez komisję, że jakość wykonywanych robót w poszczególnych asortymentach nieznacznie odbiega od wymaganej dokumentacją projektową i ST z uwzględnieniem tolerancji i nie ma większego wpływu na cechy eksploatacyjne obiektu i bezpieczeństwo ruchu, komisja dokona potrąceń, oceniając pomniejszoną wartość wykonywanych robót w stosunku do wymagań przyjętych w dokumentach umowy.</w:t>
      </w:r>
    </w:p>
    <w:p w14:paraId="7E0C5BF0" w14:textId="77777777" w:rsidR="003E2825" w:rsidRPr="00700C5F" w:rsidRDefault="003E2825" w:rsidP="003E2825">
      <w:pPr>
        <w:keepNext/>
        <w:overflowPunct w:val="0"/>
        <w:autoSpaceDE w:val="0"/>
        <w:autoSpaceDN w:val="0"/>
        <w:adjustRightInd w:val="0"/>
        <w:spacing w:before="60" w:after="60" w:line="240" w:lineRule="auto"/>
        <w:jc w:val="both"/>
        <w:textAlignment w:val="baseline"/>
        <w:outlineLvl w:val="2"/>
        <w:rPr>
          <w:rFonts w:ascii="Times New Roman" w:eastAsia="Times New Roman" w:hAnsi="Times New Roman" w:cs="Times New Roman"/>
          <w:lang w:eastAsia="pl-PL"/>
        </w:rPr>
      </w:pPr>
      <w:bookmarkStart w:id="28" w:name="_Toc412518599"/>
      <w:r w:rsidRPr="00700C5F">
        <w:rPr>
          <w:rFonts w:ascii="Times New Roman" w:eastAsia="Times New Roman" w:hAnsi="Times New Roman" w:cs="Times New Roman"/>
          <w:b/>
          <w:lang w:eastAsia="pl-PL"/>
        </w:rPr>
        <w:t>8.4.2.</w:t>
      </w:r>
      <w:r w:rsidRPr="00700C5F">
        <w:rPr>
          <w:rFonts w:ascii="Times New Roman" w:eastAsia="Times New Roman" w:hAnsi="Times New Roman" w:cs="Times New Roman"/>
          <w:lang w:eastAsia="pl-PL"/>
        </w:rPr>
        <w:t xml:space="preserve"> Dokumenty do odbioru ostatecznego</w:t>
      </w:r>
      <w:bookmarkEnd w:id="28"/>
    </w:p>
    <w:p w14:paraId="3B2FF023" w14:textId="77777777"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Podstawowym dokumentem do dokonania odbioru ostatecznego robót jest protokół odbioru ostatecznego robót sporządzony wg wzoru ustalonego przez Zamawiającego.</w:t>
      </w:r>
    </w:p>
    <w:p w14:paraId="391C428F" w14:textId="77777777"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Do odbioru ostatecznego Wykonawca jest zobowiązany przygotować następujące dokumenty:</w:t>
      </w:r>
    </w:p>
    <w:p w14:paraId="0C324B9B" w14:textId="77777777" w:rsidR="003E2825" w:rsidRPr="00700C5F" w:rsidRDefault="003E2825" w:rsidP="001A3E44">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dokumentację projektową podstawową z naniesionymi zmianami oraz dodatkową, jeśli została sporządzona </w:t>
      </w:r>
      <w:r w:rsidRPr="00700C5F">
        <w:rPr>
          <w:rFonts w:ascii="Times New Roman" w:eastAsia="Times New Roman" w:hAnsi="Times New Roman" w:cs="Times New Roman"/>
          <w:lang w:eastAsia="pl-PL"/>
        </w:rPr>
        <w:br/>
        <w:t>w trakcie realizacji umowy,</w:t>
      </w:r>
    </w:p>
    <w:p w14:paraId="008B431E" w14:textId="77777777" w:rsidR="003E2825" w:rsidRPr="00700C5F" w:rsidRDefault="003E2825" w:rsidP="001A3E44">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szczegółowe specyfikacje techniczne (podstawowe z dokumentów umowy i ew. uzupełniające lub zamienne),</w:t>
      </w:r>
    </w:p>
    <w:p w14:paraId="799A8626" w14:textId="77777777" w:rsidR="003E2825" w:rsidRPr="00700C5F" w:rsidRDefault="003E2825" w:rsidP="001A3E44">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recepty i ustalenia technologiczne,</w:t>
      </w:r>
    </w:p>
    <w:p w14:paraId="38195F1C" w14:textId="77777777" w:rsidR="003E2825" w:rsidRPr="00700C5F" w:rsidRDefault="003E2825" w:rsidP="001A3E44">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dzienniki budowy i książki lub karty obmiarów (oryginały),</w:t>
      </w:r>
    </w:p>
    <w:p w14:paraId="40628B91" w14:textId="77777777" w:rsidR="003E2825" w:rsidRPr="00700C5F" w:rsidRDefault="003E2825" w:rsidP="001A3E44">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wyniki pomiarów kontrolnych oraz badań i oznaczeń laboratoryjnych, zgodne z ST,</w:t>
      </w:r>
    </w:p>
    <w:p w14:paraId="1F90FDB7" w14:textId="77777777" w:rsidR="003E2825" w:rsidRPr="00700C5F" w:rsidRDefault="003E2825" w:rsidP="001A3E44">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deklaracje zgodności lub certyfikaty zgodności wbudowanych materiałów zgodnie z ST,</w:t>
      </w:r>
    </w:p>
    <w:p w14:paraId="18620643" w14:textId="77777777" w:rsidR="003E2825" w:rsidRPr="00700C5F" w:rsidRDefault="003E2825" w:rsidP="001A3E44">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opinię technologiczną sporządzoną na podstawie wszystkich wyników badań i pomiarów załączonych do dokumentów odbioru, wykonanych zgodnie z ST,</w:t>
      </w:r>
    </w:p>
    <w:p w14:paraId="0396F556" w14:textId="77777777" w:rsidR="003E2825" w:rsidRPr="00700C5F" w:rsidRDefault="003E2825" w:rsidP="001A3E44">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rysunki (dokumentacje) na wykonanie robót towarzyszących (np. na przełożenie linii telefonicznej, energetycznej, gazowej, oświetlenia itp.) oraz protokoły odbioru i przekazania tych robót właścicielom urządzeń,</w:t>
      </w:r>
    </w:p>
    <w:p w14:paraId="514E922C" w14:textId="77777777" w:rsidR="003E2825" w:rsidRPr="00700C5F" w:rsidRDefault="003E2825" w:rsidP="001A3E44">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geodezyjną inwentaryzację powykonawczą robót i sieci uzbrojenia terenu,</w:t>
      </w:r>
    </w:p>
    <w:p w14:paraId="4E4A8916" w14:textId="77777777" w:rsidR="003E2825" w:rsidRPr="00700C5F" w:rsidRDefault="003E2825" w:rsidP="001A3E44">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kopię mapy zasadniczej powstałej w wyniku geodezyjnej inwentaryzacji powykonawczej.</w:t>
      </w:r>
    </w:p>
    <w:p w14:paraId="1C79E870" w14:textId="77777777"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lastRenderedPageBreak/>
        <w:tab/>
        <w:t>W przypadku, gdy wg komisji, roboty pod względem przygotowania dokumentacyjnego nie będą gotowe do odbioru ostatecznego, komisja w porozumieniu z Wykonawcą wyznaczy ponowny termin odbioru ostatecznego robót. Wszystkie zarządzone przez komisję roboty poprawkowe lub uzupełniające będą zestawione wg wzoru ustalonego przez Zamawiającego. Termin wykonania robót poprawkowych i robót uzupełniających wyznaczy komisja.</w:t>
      </w:r>
    </w:p>
    <w:p w14:paraId="0BD6C331" w14:textId="77777777" w:rsidR="003E2825" w:rsidRPr="00700C5F" w:rsidRDefault="003E2825" w:rsidP="003E2825">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8.5. Odbiór pogwarancyjny</w:t>
      </w:r>
    </w:p>
    <w:p w14:paraId="490AF29C" w14:textId="77777777"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Odbiór pogwarancyjny polega na ocenie wykonanych robót związanych z usunięciem wad stwierdzonych przy odbiorze ostatecznym i zaistniałych w okresie gwarancyjnym. Odbiór pogwarancyjny będzie dokonany na podstawie oceny wizualnej obiektu z uwzględnieniem zasad opisanych w punkcie 8.4 „Odbiór ostateczny robót”.</w:t>
      </w:r>
    </w:p>
    <w:p w14:paraId="440A3346" w14:textId="77777777"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14:paraId="565DCDC9" w14:textId="77777777"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9</w:t>
      </w:r>
      <w:r w:rsidRPr="00700C5F">
        <w:rPr>
          <w:rFonts w:ascii="Times New Roman" w:eastAsia="Times New Roman" w:hAnsi="Times New Roman" w:cs="Times New Roman"/>
          <w:lang w:eastAsia="pl-PL"/>
        </w:rPr>
        <w:t xml:space="preserve">. </w:t>
      </w:r>
      <w:r w:rsidRPr="00700C5F">
        <w:rPr>
          <w:rFonts w:ascii="Times New Roman" w:eastAsia="Times New Roman" w:hAnsi="Times New Roman" w:cs="Times New Roman"/>
          <w:b/>
          <w:lang w:eastAsia="pl-PL"/>
        </w:rPr>
        <w:t>PODSTAWA PŁATNOŚCI</w:t>
      </w:r>
    </w:p>
    <w:p w14:paraId="67AC6B30" w14:textId="77777777"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ab/>
      </w:r>
      <w:r w:rsidRPr="00700C5F">
        <w:rPr>
          <w:rFonts w:ascii="Times New Roman" w:eastAsia="Times New Roman" w:hAnsi="Times New Roman" w:cs="Times New Roman"/>
          <w:lang w:eastAsia="pl-PL"/>
        </w:rPr>
        <w:t>Podstawę płatności określa umowa o roboty budowlane zawarta pomiędzy Zamawiającym a Wykonawcą. Cena jednostkowa wskazana w Kosztorysie Ofertowym winna zawierać wszystkie koszty jakie musi ponieść Wykonawca przy realizacji robót opisanych w pozycji kosztorysowej i w powiązanej z nią szczegółowej specyfikacji technicznej.</w:t>
      </w:r>
    </w:p>
    <w:p w14:paraId="5C99021A" w14:textId="77777777"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Cena jednostkowa winna zawierać między innymi:</w:t>
      </w:r>
    </w:p>
    <w:p w14:paraId="74F28E56" w14:textId="77777777"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 koszty robocizny,</w:t>
      </w:r>
    </w:p>
    <w:p w14:paraId="184B72DB" w14:textId="77777777"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b) koszty pracy sprzętu i transportu wraz z kosztami dojazdu na plac budowy,</w:t>
      </w:r>
    </w:p>
    <w:p w14:paraId="2181E78B" w14:textId="77777777"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c) koszty materiałów wraz z kosztami zakupu i kosztami transportu na plac budowy, w tym koszty materiałów pośrednich niezbędnych do wykonania przedmiotu zamówienia,</w:t>
      </w:r>
    </w:p>
    <w:p w14:paraId="0F9C8AE1" w14:textId="77777777"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d) koszty utylizacji materiałów pochodzących z rozbiórki, z </w:t>
      </w:r>
      <w:proofErr w:type="spellStart"/>
      <w:r w:rsidRPr="00700C5F">
        <w:rPr>
          <w:rFonts w:ascii="Times New Roman" w:eastAsia="Times New Roman" w:hAnsi="Times New Roman" w:cs="Times New Roman"/>
          <w:lang w:eastAsia="pl-PL"/>
        </w:rPr>
        <w:t>odhumusowania</w:t>
      </w:r>
      <w:proofErr w:type="spellEnd"/>
      <w:r w:rsidRPr="00700C5F">
        <w:rPr>
          <w:rFonts w:ascii="Times New Roman" w:eastAsia="Times New Roman" w:hAnsi="Times New Roman" w:cs="Times New Roman"/>
          <w:lang w:eastAsia="pl-PL"/>
        </w:rPr>
        <w:t xml:space="preserve"> terenu, z wykopów,</w:t>
      </w:r>
    </w:p>
    <w:p w14:paraId="038882E1" w14:textId="77777777"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e) koszty zabezpieczeń niezbędnych przy wykonywaniu robót ujętych w pozycji kosztorysu, w tym koszty BHP, koszty szalunków, rusztowań, barier, poręczy, pomostów, koszty zabezpieczenia urządzeń naziemnych i poziemnych występujących na terenie budowy,</w:t>
      </w:r>
    </w:p>
    <w:p w14:paraId="27119A80" w14:textId="77777777"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f) koszty ochrony fauny i flory jak również gleby, wody i powietrza na terenie budowy zgodnie z obowiązującymi przepisami prawa i decyzjami stosownych organów państwa lub samorządu,</w:t>
      </w:r>
    </w:p>
    <w:p w14:paraId="6960F325" w14:textId="77777777"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g) koszty ochrony wykopów przed zalaniem ich wodami opadowymi i gruntowymi, w tym również koszty pompowania wody w sposób bezpośredni, przy użyciu igłofiltrów lub studni drenażowych,</w:t>
      </w:r>
    </w:p>
    <w:p w14:paraId="475CB9B1" w14:textId="77777777"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h) koszty pomiarów geodezyjnych,</w:t>
      </w:r>
    </w:p>
    <w:p w14:paraId="4B4CA0AE" w14:textId="77777777"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i) koszty badań laboratoryjnych i sprawdzeń ujętych w SST,</w:t>
      </w:r>
    </w:p>
    <w:p w14:paraId="55BD03D5" w14:textId="77777777"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j) koszty wynikające z opinii i uzgodnień z gestorami sieci branżowych – przebudowywanych jak i zabezpieczanych na terenie budowy,</w:t>
      </w:r>
    </w:p>
    <w:p w14:paraId="4F48ED4D" w14:textId="77777777"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k) koszty utrzymania (nawierzchni i oznakowania) objazdów tymczasowych wykonanych przez Wykonawcę i innych dróg publicznych i prywatnych po których prowadzony jest objazd jeżeli taka konieczność wynika z uzgodnień zarządcy drogi po której prowadzony jest objazd,</w:t>
      </w:r>
    </w:p>
    <w:p w14:paraId="3BC48488" w14:textId="77777777"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l) koszty wszelkich narzutów i zysku stosowane przez Wykonawcę w kalkulacji robót.</w:t>
      </w:r>
    </w:p>
    <w:p w14:paraId="7D1D1BE9" w14:textId="77777777" w:rsidR="003E2825" w:rsidRPr="00700C5F" w:rsidRDefault="003E2825" w:rsidP="003E2825">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29" w:name="_Toc416830707"/>
      <w:bookmarkStart w:id="30" w:name="_Toc6881288"/>
      <w:bookmarkStart w:id="31" w:name="_Toc6882161"/>
      <w:r w:rsidRPr="00700C5F">
        <w:rPr>
          <w:rFonts w:ascii="Times New Roman" w:eastAsia="Times New Roman" w:hAnsi="Times New Roman" w:cs="Times New Roman"/>
          <w:b/>
          <w:caps/>
          <w:kern w:val="28"/>
          <w:lang w:eastAsia="pl-PL"/>
        </w:rPr>
        <w:t>10. przepisy związane</w:t>
      </w:r>
      <w:bookmarkEnd w:id="29"/>
      <w:bookmarkEnd w:id="30"/>
      <w:bookmarkEnd w:id="31"/>
    </w:p>
    <w:p w14:paraId="60C4B6EC" w14:textId="77777777" w:rsidR="003E2825" w:rsidRPr="00700C5F" w:rsidRDefault="003E2825" w:rsidP="003E2825">
      <w:pPr>
        <w:overflowPunct w:val="0"/>
        <w:autoSpaceDE w:val="0"/>
        <w:autoSpaceDN w:val="0"/>
        <w:adjustRightInd w:val="0"/>
        <w:spacing w:after="0" w:line="240" w:lineRule="auto"/>
        <w:ind w:left="283" w:hanging="283"/>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Ustawa z dnia 7 lipca 1994 r. - Prawo budowlane (Dz. U. Nr 89, poz. 414 z później</w:t>
      </w:r>
      <w:r w:rsidRPr="00700C5F">
        <w:rPr>
          <w:rFonts w:ascii="Times New Roman" w:eastAsia="Times New Roman" w:hAnsi="Times New Roman" w:cs="Times New Roman"/>
          <w:lang w:eastAsia="pl-PL"/>
        </w:rPr>
        <w:softHyphen/>
        <w:t>szymi zmianami).</w:t>
      </w:r>
    </w:p>
    <w:p w14:paraId="75AA708B" w14:textId="77777777" w:rsidR="003E2825" w:rsidRPr="00700C5F" w:rsidRDefault="003E2825" w:rsidP="003E2825">
      <w:pPr>
        <w:overflowPunct w:val="0"/>
        <w:autoSpaceDE w:val="0"/>
        <w:autoSpaceDN w:val="0"/>
        <w:adjustRightInd w:val="0"/>
        <w:spacing w:after="0" w:line="240" w:lineRule="auto"/>
        <w:ind w:left="283" w:hanging="283"/>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Zarządzenie Ministra Infrastruktury z dnia 19 listopada 2001 r. w sprawie dziennika budowy, montażu i rozbiórki oraz tablicy informacyjnej (Dz. U. Nr 138, poz. 1555).</w:t>
      </w:r>
    </w:p>
    <w:p w14:paraId="26AC8B85" w14:textId="77777777" w:rsidR="003E2825" w:rsidRPr="00700C5F" w:rsidRDefault="003E2825" w:rsidP="003E2825">
      <w:pPr>
        <w:overflowPunct w:val="0"/>
        <w:autoSpaceDE w:val="0"/>
        <w:autoSpaceDN w:val="0"/>
        <w:adjustRightInd w:val="0"/>
        <w:spacing w:after="0" w:line="240" w:lineRule="auto"/>
        <w:ind w:left="283" w:hanging="283"/>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Ustawa z dnia 21 marca 1985 r. o drogach publicznych (Dz. U. Nr 14, poz. 60 z późniejszymi zmianami).</w:t>
      </w:r>
    </w:p>
    <w:p w14:paraId="3E603A9D" w14:textId="77777777" w:rsidR="003E2825" w:rsidRPr="00700C5F" w:rsidRDefault="003E2825" w:rsidP="00CE3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iCs/>
          <w:color w:val="000000"/>
          <w:lang w:eastAsia="pl-PL"/>
        </w:rPr>
      </w:pPr>
    </w:p>
    <w:p w14:paraId="48CFC78A" w14:textId="11DBF55A" w:rsidR="00CE36A0" w:rsidRPr="00700C5F" w:rsidRDefault="00CE36A0" w:rsidP="00CE3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pl-PL"/>
        </w:rPr>
      </w:pPr>
      <w:r w:rsidRPr="00700C5F">
        <w:rPr>
          <w:rFonts w:ascii="Times New Roman" w:eastAsia="Times New Roman" w:hAnsi="Times New Roman" w:cs="Times New Roman"/>
          <w:i/>
          <w:iCs/>
          <w:color w:val="000000"/>
          <w:lang w:eastAsia="pl-PL"/>
        </w:rPr>
        <w:t xml:space="preserve">Uwaga! </w:t>
      </w:r>
    </w:p>
    <w:p w14:paraId="6626C7CE" w14:textId="77777777" w:rsidR="00CE36A0" w:rsidRPr="00700C5F" w:rsidRDefault="00CE36A0" w:rsidP="00CE3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pl-PL"/>
        </w:rPr>
      </w:pPr>
      <w:r w:rsidRPr="00700C5F">
        <w:rPr>
          <w:rFonts w:ascii="Times New Roman" w:eastAsia="Times New Roman" w:hAnsi="Times New Roman" w:cs="Times New Roman"/>
          <w:i/>
          <w:iCs/>
          <w:color w:val="000000"/>
          <w:lang w:eastAsia="pl-PL"/>
        </w:rPr>
        <w:t xml:space="preserve">Jeśli w czasie pomiędzy opracowaniem niniejszej ST, a rozpoczęciem realizacji inwestycji wymienione wyżej przepisy zostaną zmienione, lub zostaną wprowadzone nowe przepisy i rozporządzenia mające zastosowanie dla niniejszego zamierzenia, to należy je odpowiednio stosować. </w:t>
      </w:r>
    </w:p>
    <w:p w14:paraId="78CC1F65" w14:textId="77777777" w:rsidR="009B0870" w:rsidRPr="00700C5F" w:rsidRDefault="009B0870" w:rsidP="00CE36A0">
      <w:pPr>
        <w:rPr>
          <w:rFonts w:ascii="Times New Roman" w:hAnsi="Times New Roman" w:cs="Times New Roman"/>
        </w:rPr>
      </w:pPr>
    </w:p>
    <w:p w14:paraId="49DD65AB" w14:textId="77777777" w:rsidR="006D7882" w:rsidRPr="00700C5F" w:rsidRDefault="006D7882" w:rsidP="00CE36A0">
      <w:pPr>
        <w:rPr>
          <w:rFonts w:ascii="Times New Roman" w:hAnsi="Times New Roman" w:cs="Times New Roman"/>
        </w:rPr>
      </w:pPr>
    </w:p>
    <w:p w14:paraId="4D923440" w14:textId="77777777" w:rsidR="006D7882" w:rsidRPr="00700C5F" w:rsidRDefault="006D7882" w:rsidP="00CE36A0">
      <w:pPr>
        <w:rPr>
          <w:rFonts w:ascii="Times New Roman" w:hAnsi="Times New Roman" w:cs="Times New Roman"/>
        </w:rPr>
      </w:pPr>
    </w:p>
    <w:p w14:paraId="38A5E7BA" w14:textId="77777777" w:rsidR="005B1504" w:rsidRDefault="005B1504">
      <w:pPr>
        <w:rPr>
          <w:rFonts w:ascii="Times New Roman" w:eastAsia="Times New Roman" w:hAnsi="Times New Roman" w:cs="Times New Roman"/>
          <w:b/>
          <w:bCs/>
          <w:color w:val="000000"/>
          <w:sz w:val="28"/>
          <w:szCs w:val="28"/>
          <w:lang w:eastAsia="pl-PL"/>
        </w:rPr>
      </w:pPr>
      <w:r>
        <w:rPr>
          <w:b/>
          <w:bCs/>
          <w:sz w:val="28"/>
          <w:szCs w:val="28"/>
        </w:rPr>
        <w:br w:type="column"/>
      </w:r>
      <w:r>
        <w:rPr>
          <w:b/>
          <w:bCs/>
          <w:sz w:val="28"/>
          <w:szCs w:val="28"/>
        </w:rPr>
        <w:lastRenderedPageBreak/>
        <w:br w:type="page"/>
      </w:r>
    </w:p>
    <w:p w14:paraId="62769921" w14:textId="14F5E6DA" w:rsidR="006D7882" w:rsidRDefault="006D7882" w:rsidP="00DA2047">
      <w:pPr>
        <w:pStyle w:val="western"/>
        <w:spacing w:before="0" w:beforeAutospacing="0" w:after="0"/>
        <w:jc w:val="center"/>
        <w:rPr>
          <w:b/>
          <w:bCs/>
          <w:sz w:val="28"/>
          <w:szCs w:val="28"/>
        </w:rPr>
      </w:pPr>
      <w:r w:rsidRPr="00700C5F">
        <w:rPr>
          <w:b/>
          <w:bCs/>
          <w:sz w:val="28"/>
          <w:szCs w:val="28"/>
        </w:rPr>
        <w:lastRenderedPageBreak/>
        <w:t>SZCZEGÓŁOWA SPECYFIKACJA TECHNICZNA</w:t>
      </w:r>
    </w:p>
    <w:p w14:paraId="267FE6CC" w14:textId="77777777" w:rsidR="00DA2047" w:rsidRPr="00700C5F" w:rsidRDefault="00DA2047" w:rsidP="00DA2047">
      <w:pPr>
        <w:pStyle w:val="western"/>
        <w:spacing w:before="0" w:beforeAutospacing="0" w:after="0"/>
        <w:jc w:val="center"/>
        <w:rPr>
          <w:sz w:val="28"/>
          <w:szCs w:val="28"/>
        </w:rPr>
      </w:pPr>
    </w:p>
    <w:p w14:paraId="25864F3E" w14:textId="53CC72D2" w:rsidR="00891F9B" w:rsidRPr="005B1504" w:rsidRDefault="006D7882" w:rsidP="005B1504">
      <w:pPr>
        <w:pStyle w:val="Styl1"/>
      </w:pPr>
      <w:bookmarkStart w:id="32" w:name="_Toc169377239"/>
      <w:r w:rsidRPr="00700C5F">
        <w:t>D-01.01.01</w:t>
      </w:r>
      <w:r w:rsidR="005B1504">
        <w:t xml:space="preserve"> - </w:t>
      </w:r>
      <w:r w:rsidRPr="00700C5F">
        <w:t>ODTWORZENIE TRASY</w:t>
      </w:r>
      <w:r w:rsidR="00A1192C" w:rsidRPr="00700C5F">
        <w:t xml:space="preserve"> </w:t>
      </w:r>
      <w:r w:rsidRPr="00700C5F">
        <w:t>I PUNKTÓW</w:t>
      </w:r>
      <w:r w:rsidR="005B1504">
        <w:t xml:space="preserve"> </w:t>
      </w:r>
      <w:r w:rsidRPr="00700C5F">
        <w:t>WYSOKOŚCIOWYCH</w:t>
      </w:r>
      <w:bookmarkEnd w:id="32"/>
    </w:p>
    <w:p w14:paraId="19515F2C" w14:textId="61BCDD4B" w:rsidR="00700C5F" w:rsidRDefault="00700C5F">
      <w:pPr>
        <w:rPr>
          <w:rFonts w:ascii="Times New Roman" w:eastAsia="Times New Roman" w:hAnsi="Times New Roman" w:cs="Times New Roman"/>
          <w:b/>
          <w:bCs/>
          <w:color w:val="000000"/>
          <w:sz w:val="28"/>
          <w:szCs w:val="28"/>
          <w:lang w:eastAsia="pl-PL"/>
        </w:rPr>
      </w:pPr>
      <w:r>
        <w:rPr>
          <w:b/>
          <w:bCs/>
          <w:sz w:val="28"/>
          <w:szCs w:val="28"/>
        </w:rPr>
        <w:br w:type="page"/>
      </w:r>
    </w:p>
    <w:p w14:paraId="332FF4AE" w14:textId="637ADD4D" w:rsidR="003E2825" w:rsidRPr="00700C5F" w:rsidRDefault="003E2825" w:rsidP="003E2825">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lastRenderedPageBreak/>
        <w:t>1. WSTĘP</w:t>
      </w:r>
    </w:p>
    <w:p w14:paraId="51CA7F24" w14:textId="77777777" w:rsidR="003E2825" w:rsidRPr="00700C5F" w:rsidRDefault="003E2825" w:rsidP="003E2825">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1.1. Przedmiot ST</w:t>
      </w:r>
    </w:p>
    <w:p w14:paraId="607C704D" w14:textId="44BBD850" w:rsidR="003E2825" w:rsidRPr="00700C5F" w:rsidRDefault="003E2825" w:rsidP="003E2825">
      <w:pPr>
        <w:tabs>
          <w:tab w:val="left" w:pos="720"/>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Przedmiotem niniejszej specyfikacji technicznej (ST) są wymagania ogólne dotyczące wykonania i odbioru robót drogowych</w:t>
      </w:r>
      <w:r w:rsidR="00C26FEB" w:rsidRPr="00700C5F">
        <w:rPr>
          <w:rFonts w:ascii="Times New Roman" w:eastAsia="Times New Roman" w:hAnsi="Times New Roman" w:cs="Times New Roman"/>
          <w:lang w:eastAsia="pl-PL"/>
        </w:rPr>
        <w:t>.</w:t>
      </w:r>
    </w:p>
    <w:p w14:paraId="20ED2D37" w14:textId="77777777" w:rsidR="003E2825" w:rsidRPr="00700C5F" w:rsidRDefault="003E2825" w:rsidP="003E2825">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1.2. Zakres stosowania ST</w:t>
      </w:r>
    </w:p>
    <w:p w14:paraId="45EC5865" w14:textId="77777777"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Specyfikacja techniczna stosowana jest jako dokument przetargowy i kontraktowy przy zlecaniu i realizacji robót na drogach wymienionych w pkt 1.1.</w:t>
      </w:r>
    </w:p>
    <w:p w14:paraId="1707E420" w14:textId="77777777" w:rsidR="003E2825" w:rsidRPr="00700C5F" w:rsidRDefault="003E2825" w:rsidP="003E2825">
      <w:pPr>
        <w:tabs>
          <w:tab w:val="left" w:pos="357"/>
          <w:tab w:val="left" w:pos="425"/>
          <w:tab w:val="left" w:pos="736"/>
          <w:tab w:val="left" w:pos="1020"/>
          <w:tab w:val="left" w:pos="1360"/>
          <w:tab w:val="left" w:pos="1700"/>
          <w:tab w:val="left" w:pos="2041"/>
          <w:tab w:val="left" w:pos="2380"/>
          <w:tab w:val="left" w:pos="2721"/>
          <w:tab w:val="left" w:pos="3061"/>
          <w:tab w:val="left" w:pos="3402"/>
          <w:tab w:val="left" w:pos="5668"/>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snapToGrid w:val="0"/>
          <w:lang w:eastAsia="pl-PL"/>
        </w:rPr>
      </w:pPr>
      <w:bookmarkStart w:id="33" w:name="_Toc438609818"/>
      <w:bookmarkStart w:id="34" w:name="_Toc411231967"/>
      <w:bookmarkStart w:id="35" w:name="_Toc428880125"/>
      <w:bookmarkStart w:id="36" w:name="_Toc433636043"/>
      <w:bookmarkStart w:id="37" w:name="_Toc433675534"/>
      <w:bookmarkStart w:id="38" w:name="_Toc434887980"/>
      <w:r w:rsidRPr="00700C5F">
        <w:rPr>
          <w:rFonts w:ascii="Times New Roman" w:eastAsia="Times New Roman" w:hAnsi="Times New Roman" w:cs="Times New Roman"/>
          <w:b/>
          <w:snapToGrid w:val="0"/>
          <w:lang w:eastAsia="pl-PL"/>
        </w:rPr>
        <w:t>1.3.</w:t>
      </w:r>
      <w:r w:rsidRPr="00700C5F">
        <w:rPr>
          <w:rFonts w:ascii="Times New Roman" w:eastAsia="Times New Roman" w:hAnsi="Times New Roman" w:cs="Times New Roman"/>
          <w:b/>
          <w:snapToGrid w:val="0"/>
          <w:lang w:eastAsia="pl-PL"/>
        </w:rPr>
        <w:tab/>
        <w:t>Zakres robót objętych ST</w:t>
      </w:r>
    </w:p>
    <w:p w14:paraId="24C75367" w14:textId="77777777"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Ustalenia zawarte w niniejszej specyfikacji dotyczą zasad prowadzenia robót związanych z wszystkim czynnościami mającymi na celu odtworzenie w terenie przebiegu trasy drogowej, a także wykonania inwentaryzacji geodezyjnej i kartograficznej wykonanych robót budowlanych.</w:t>
      </w:r>
    </w:p>
    <w:p w14:paraId="0DD75D9A" w14:textId="77777777" w:rsidR="003E2825" w:rsidRPr="00700C5F" w:rsidRDefault="003E2825" w:rsidP="003E2825">
      <w:pPr>
        <w:tabs>
          <w:tab w:val="left" w:pos="0"/>
          <w:tab w:val="left" w:pos="357"/>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1.3.1. </w:t>
      </w:r>
      <w:r w:rsidRPr="00700C5F">
        <w:rPr>
          <w:rFonts w:ascii="Times New Roman" w:eastAsia="Times New Roman" w:hAnsi="Times New Roman" w:cs="Times New Roman"/>
          <w:lang w:eastAsia="pl-PL"/>
        </w:rPr>
        <w:t>Odtworzenie (wyznaczenie) trasy i punktów wysokościowych</w:t>
      </w:r>
    </w:p>
    <w:p w14:paraId="1A2EA5DA" w14:textId="77777777" w:rsidR="003E2825" w:rsidRPr="00700C5F" w:rsidRDefault="003E2825" w:rsidP="003E2825">
      <w:p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Roboty pomiarowe, związane z odtworzeniem (wyznaczeniem) trasy i punktów wysokościowych obejmują:</w:t>
      </w:r>
    </w:p>
    <w:p w14:paraId="0A9D6BEC" w14:textId="77777777" w:rsidR="003E2825" w:rsidRPr="00700C5F" w:rsidRDefault="003E2825" w:rsidP="001A3E44">
      <w:pPr>
        <w:numPr>
          <w:ilvl w:val="0"/>
          <w:numId w:val="12"/>
        </w:numPr>
        <w:tabs>
          <w:tab w:val="clear" w:pos="342"/>
          <w:tab w:val="left" w:pos="0"/>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wyznaczenie sytuacyjne i wysokościowe punktów głównych osi trasy i punktów wysokościowych (reperów roboczych dowiązanych do reperów krajowych), z ich </w:t>
      </w:r>
      <w:proofErr w:type="spellStart"/>
      <w:r w:rsidRPr="00700C5F">
        <w:rPr>
          <w:rFonts w:ascii="Times New Roman" w:eastAsia="Times New Roman" w:hAnsi="Times New Roman" w:cs="Times New Roman"/>
          <w:lang w:eastAsia="pl-PL"/>
        </w:rPr>
        <w:t>zastabilizowaniem</w:t>
      </w:r>
      <w:proofErr w:type="spellEnd"/>
      <w:r w:rsidRPr="00700C5F">
        <w:rPr>
          <w:rFonts w:ascii="Times New Roman" w:eastAsia="Times New Roman" w:hAnsi="Times New Roman" w:cs="Times New Roman"/>
          <w:lang w:eastAsia="pl-PL"/>
        </w:rPr>
        <w:t>,</w:t>
      </w:r>
    </w:p>
    <w:p w14:paraId="5441FA66" w14:textId="77777777" w:rsidR="003E2825" w:rsidRPr="00700C5F" w:rsidRDefault="003E2825" w:rsidP="001A3E44">
      <w:pPr>
        <w:numPr>
          <w:ilvl w:val="0"/>
          <w:numId w:val="12"/>
        </w:numPr>
        <w:tabs>
          <w:tab w:val="clear" w:pos="342"/>
          <w:tab w:val="left" w:pos="0"/>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uzupełnienie osi trasy dodatkowymi punktami (wyznaczenie osi),</w:t>
      </w:r>
    </w:p>
    <w:p w14:paraId="023007B4" w14:textId="77777777" w:rsidR="003E2825" w:rsidRPr="00700C5F" w:rsidRDefault="003E2825" w:rsidP="001A3E44">
      <w:pPr>
        <w:numPr>
          <w:ilvl w:val="0"/>
          <w:numId w:val="12"/>
        </w:numPr>
        <w:tabs>
          <w:tab w:val="clear" w:pos="342"/>
          <w:tab w:val="left" w:pos="0"/>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wyznaczenie dodatkowych punktów wysokościowych (reperów roboczych),</w:t>
      </w:r>
    </w:p>
    <w:p w14:paraId="07A44668" w14:textId="77777777" w:rsidR="003E2825" w:rsidRPr="00700C5F" w:rsidRDefault="003E2825" w:rsidP="001A3E44">
      <w:pPr>
        <w:numPr>
          <w:ilvl w:val="0"/>
          <w:numId w:val="12"/>
        </w:numPr>
        <w:tabs>
          <w:tab w:val="clear" w:pos="342"/>
          <w:tab w:val="left" w:pos="0"/>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wyznaczenie przekrojów poprzecznych,</w:t>
      </w:r>
    </w:p>
    <w:p w14:paraId="442DB83C" w14:textId="77777777" w:rsidR="003E2825" w:rsidRPr="00700C5F" w:rsidRDefault="003E2825" w:rsidP="001A3E44">
      <w:pPr>
        <w:numPr>
          <w:ilvl w:val="0"/>
          <w:numId w:val="12"/>
        </w:numPr>
        <w:tabs>
          <w:tab w:val="clear" w:pos="342"/>
          <w:tab w:val="left" w:pos="0"/>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roofErr w:type="spellStart"/>
      <w:r w:rsidRPr="00700C5F">
        <w:rPr>
          <w:rFonts w:ascii="Times New Roman" w:eastAsia="Times New Roman" w:hAnsi="Times New Roman" w:cs="Times New Roman"/>
          <w:lang w:eastAsia="pl-PL"/>
        </w:rPr>
        <w:t>zastabilizowanie</w:t>
      </w:r>
      <w:proofErr w:type="spellEnd"/>
      <w:r w:rsidRPr="00700C5F">
        <w:rPr>
          <w:rFonts w:ascii="Times New Roman" w:eastAsia="Times New Roman" w:hAnsi="Times New Roman" w:cs="Times New Roman"/>
          <w:lang w:eastAsia="pl-PL"/>
        </w:rPr>
        <w:t xml:space="preserve"> punktów w sposób trwały, ochrona ich przed zniszczeniem i oznakowanie w sposób ułatwiający odszukanie oraz odtwarzania uszkodzonych punktów.</w:t>
      </w:r>
    </w:p>
    <w:p w14:paraId="2901A5F6" w14:textId="77777777" w:rsidR="003E2825" w:rsidRPr="00700C5F" w:rsidRDefault="003E2825" w:rsidP="003E2825">
      <w:pPr>
        <w:tabs>
          <w:tab w:val="left" w:pos="357"/>
          <w:tab w:val="left" w:pos="425"/>
          <w:tab w:val="left" w:pos="736"/>
          <w:tab w:val="left" w:pos="1020"/>
          <w:tab w:val="left" w:pos="1360"/>
          <w:tab w:val="left" w:pos="1700"/>
          <w:tab w:val="left" w:pos="2041"/>
          <w:tab w:val="left" w:pos="2380"/>
          <w:tab w:val="left" w:pos="2721"/>
          <w:tab w:val="left" w:pos="3061"/>
          <w:tab w:val="left" w:pos="3402"/>
          <w:tab w:val="left" w:pos="5668"/>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napToGrid w:val="0"/>
          <w:lang w:eastAsia="pl-PL"/>
        </w:rPr>
      </w:pPr>
      <w:r w:rsidRPr="00700C5F">
        <w:rPr>
          <w:rFonts w:ascii="Times New Roman" w:eastAsia="Times New Roman" w:hAnsi="Times New Roman" w:cs="Times New Roman"/>
          <w:b/>
          <w:bCs/>
          <w:lang w:eastAsia="pl-PL"/>
        </w:rPr>
        <w:t xml:space="preserve">1.3.2. </w:t>
      </w:r>
      <w:r w:rsidRPr="00700C5F">
        <w:rPr>
          <w:rFonts w:ascii="Times New Roman" w:eastAsia="Times New Roman" w:hAnsi="Times New Roman" w:cs="Times New Roman"/>
          <w:lang w:eastAsia="pl-PL"/>
        </w:rPr>
        <w:t>Wykonanie inwentaryzacji powykonawczej wykonanych robót.</w:t>
      </w:r>
    </w:p>
    <w:p w14:paraId="3F48A68F" w14:textId="77777777" w:rsidR="003E2825" w:rsidRPr="00700C5F" w:rsidRDefault="003E2825" w:rsidP="003E2825">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Zakres robót obejmuje pomiar geodezyjny i dokumentacja kartograficzna do inwentaryzacji powykonawczej wykonanych robót.</w:t>
      </w:r>
    </w:p>
    <w:p w14:paraId="612A8DC5" w14:textId="77777777" w:rsidR="003E2825" w:rsidRPr="00700C5F" w:rsidRDefault="003E2825" w:rsidP="003E2825">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1.4. Określenia podstawowe</w:t>
      </w:r>
      <w:bookmarkEnd w:id="33"/>
      <w:bookmarkEnd w:id="34"/>
      <w:bookmarkEnd w:id="35"/>
      <w:bookmarkEnd w:id="36"/>
      <w:bookmarkEnd w:id="37"/>
      <w:bookmarkEnd w:id="38"/>
      <w:r w:rsidRPr="00700C5F">
        <w:rPr>
          <w:rFonts w:ascii="Times New Roman" w:eastAsia="Times New Roman" w:hAnsi="Times New Roman" w:cs="Times New Roman"/>
          <w:b/>
          <w:lang w:eastAsia="pl-PL"/>
        </w:rPr>
        <w:t xml:space="preserve"> </w:t>
      </w:r>
    </w:p>
    <w:p w14:paraId="388DA5E5" w14:textId="77777777" w:rsidR="003E2825" w:rsidRPr="00700C5F" w:rsidRDefault="003E2825" w:rsidP="003E2825">
      <w:pPr>
        <w:overflowPunct w:val="0"/>
        <w:autoSpaceDE w:val="0"/>
        <w:autoSpaceDN w:val="0"/>
        <w:adjustRightInd w:val="0"/>
        <w:spacing w:after="12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1.4.1. </w:t>
      </w:r>
      <w:r w:rsidRPr="00700C5F">
        <w:rPr>
          <w:rFonts w:ascii="Times New Roman" w:eastAsia="Times New Roman" w:hAnsi="Times New Roman" w:cs="Times New Roman"/>
          <w:lang w:eastAsia="pl-PL"/>
        </w:rPr>
        <w:t>Odtworzenie trasy i punktów wysokościowych – założenie poziomej i wysokościowej geodezyjnej osnowy realizacyjnej niezbędnej przy budowie drogi, uwzględniającej ustalenia dokumentacji projektowej.</w:t>
      </w:r>
    </w:p>
    <w:p w14:paraId="2D22082D" w14:textId="77777777" w:rsidR="003E2825" w:rsidRPr="00700C5F" w:rsidRDefault="003E2825" w:rsidP="003E2825">
      <w:pPr>
        <w:overflowPunct w:val="0"/>
        <w:autoSpaceDE w:val="0"/>
        <w:autoSpaceDN w:val="0"/>
        <w:adjustRightInd w:val="0"/>
        <w:spacing w:after="12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1.4.2. </w:t>
      </w:r>
      <w:r w:rsidRPr="00700C5F">
        <w:rPr>
          <w:rFonts w:ascii="Times New Roman" w:eastAsia="Times New Roman" w:hAnsi="Times New Roman" w:cs="Times New Roman"/>
          <w:lang w:eastAsia="pl-PL"/>
        </w:rPr>
        <w:t>Punkty główne trasy – punkty załamania osi trasy, punkty kierunkowe oraz początkowy i końcowy punkt trasy.</w:t>
      </w:r>
    </w:p>
    <w:p w14:paraId="0DA072DA" w14:textId="77777777" w:rsidR="003E2825" w:rsidRPr="00700C5F" w:rsidRDefault="003E2825" w:rsidP="003E2825">
      <w:pPr>
        <w:overflowPunct w:val="0"/>
        <w:autoSpaceDE w:val="0"/>
        <w:autoSpaceDN w:val="0"/>
        <w:adjustRightInd w:val="0"/>
        <w:spacing w:after="12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1.4.3. </w:t>
      </w:r>
      <w:r w:rsidRPr="00700C5F">
        <w:rPr>
          <w:rFonts w:ascii="Times New Roman" w:eastAsia="Times New Roman" w:hAnsi="Times New Roman" w:cs="Times New Roman"/>
          <w:lang w:eastAsia="pl-PL"/>
        </w:rPr>
        <w:t>Reper – zasadniczy element znaku wysokościowego lub samodzielny znak wysokościowy, którego wysokość jest wyznaczona.</w:t>
      </w:r>
    </w:p>
    <w:p w14:paraId="5F62DA21" w14:textId="77777777" w:rsidR="003E2825" w:rsidRPr="00700C5F" w:rsidRDefault="003E2825" w:rsidP="003E2825">
      <w:pPr>
        <w:overflowPunct w:val="0"/>
        <w:autoSpaceDE w:val="0"/>
        <w:autoSpaceDN w:val="0"/>
        <w:adjustRightInd w:val="0"/>
        <w:spacing w:after="12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1.4.4. </w:t>
      </w:r>
      <w:r w:rsidRPr="00700C5F">
        <w:rPr>
          <w:rFonts w:ascii="Times New Roman" w:eastAsia="Times New Roman" w:hAnsi="Times New Roman" w:cs="Times New Roman"/>
          <w:lang w:eastAsia="pl-PL"/>
        </w:rPr>
        <w:t>Znak geodezyjny – znak z trwałego materiału umieszczony w punktach osnowy geodezyjnej.</w:t>
      </w:r>
    </w:p>
    <w:p w14:paraId="6E570205" w14:textId="77777777" w:rsidR="003E2825" w:rsidRPr="00700C5F" w:rsidRDefault="003E2825" w:rsidP="003E2825">
      <w:pPr>
        <w:overflowPunct w:val="0"/>
        <w:autoSpaceDE w:val="0"/>
        <w:autoSpaceDN w:val="0"/>
        <w:adjustRightInd w:val="0"/>
        <w:spacing w:after="12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1.4.5. </w:t>
      </w:r>
      <w:r w:rsidRPr="00700C5F">
        <w:rPr>
          <w:rFonts w:ascii="Times New Roman" w:eastAsia="Times New Roman" w:hAnsi="Times New Roman" w:cs="Times New Roman"/>
          <w:lang w:eastAsia="pl-PL"/>
        </w:rPr>
        <w:t>Osnowa realizacyjna - osnowa geodezyjna (pozioma i wysokościowa), przeznaczona do geodezyjnego wytyczenia elementów projektu w terenie oraz geodezyjnej obsługi budowy.</w:t>
      </w:r>
    </w:p>
    <w:p w14:paraId="1AF57873" w14:textId="77777777" w:rsidR="003E2825" w:rsidRPr="00700C5F" w:rsidRDefault="003E2825" w:rsidP="003E2825">
      <w:pPr>
        <w:overflowPunct w:val="0"/>
        <w:autoSpaceDE w:val="0"/>
        <w:autoSpaceDN w:val="0"/>
        <w:adjustRightInd w:val="0"/>
        <w:spacing w:after="12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1.4.6. </w:t>
      </w:r>
      <w:r w:rsidRPr="00700C5F">
        <w:rPr>
          <w:rFonts w:ascii="Times New Roman" w:eastAsia="Times New Roman" w:hAnsi="Times New Roman" w:cs="Times New Roman"/>
          <w:lang w:eastAsia="pl-PL"/>
        </w:rPr>
        <w:t>Inwentaryzacja powykonawcza – pomiar powykonawczy wybudowanej drogi i sporządzenie związanej z nim dokumentacji geodezyjnej i kartograficznej.</w:t>
      </w:r>
    </w:p>
    <w:p w14:paraId="561A865A" w14:textId="77777777" w:rsidR="003E2825" w:rsidRPr="00700C5F" w:rsidRDefault="003E2825" w:rsidP="003E2825">
      <w:pPr>
        <w:overflowPunct w:val="0"/>
        <w:autoSpaceDE w:val="0"/>
        <w:autoSpaceDN w:val="0"/>
        <w:adjustRightInd w:val="0"/>
        <w:spacing w:after="120" w:line="240" w:lineRule="auto"/>
        <w:jc w:val="both"/>
        <w:textAlignment w:val="baseline"/>
        <w:rPr>
          <w:rFonts w:ascii="Times New Roman" w:eastAsia="Times New Roman" w:hAnsi="Times New Roman" w:cs="Times New Roman"/>
          <w:color w:val="000000"/>
          <w:lang w:eastAsia="pl-PL"/>
        </w:rPr>
      </w:pPr>
      <w:r w:rsidRPr="00700C5F">
        <w:rPr>
          <w:rFonts w:ascii="Times New Roman" w:eastAsia="Times New Roman" w:hAnsi="Times New Roman" w:cs="Times New Roman"/>
          <w:b/>
          <w:lang w:eastAsia="pl-PL"/>
        </w:rPr>
        <w:t xml:space="preserve">1.4.7. </w:t>
      </w:r>
      <w:r w:rsidRPr="00700C5F">
        <w:rPr>
          <w:rFonts w:ascii="Times New Roman" w:eastAsia="Times New Roman" w:hAnsi="Times New Roman" w:cs="Times New Roman"/>
          <w:lang w:eastAsia="pl-PL"/>
        </w:rPr>
        <w:t>Pozostałe określenia podstawowe są zgodne z obowiązującymi, odpowiednimi polskimi normami i z definicjami</w:t>
      </w:r>
      <w:r w:rsidRPr="00700C5F">
        <w:rPr>
          <w:rFonts w:ascii="Times New Roman" w:eastAsia="Times New Roman" w:hAnsi="Times New Roman" w:cs="Times New Roman"/>
          <w:color w:val="000000"/>
          <w:lang w:eastAsia="pl-PL"/>
        </w:rPr>
        <w:t xml:space="preserve"> podanymi w ST D-00.00.00 „Wymagania ogólne” pkt 1.4.</w:t>
      </w:r>
    </w:p>
    <w:p w14:paraId="52A11BD6" w14:textId="77777777" w:rsidR="003E2825" w:rsidRPr="00700C5F" w:rsidRDefault="003E2825" w:rsidP="003E2825">
      <w:pPr>
        <w:keepNext/>
        <w:keepLines/>
        <w:tabs>
          <w:tab w:val="left" w:pos="284"/>
          <w:tab w:val="left" w:pos="851"/>
        </w:tab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39" w:name="_Toc438609822"/>
      <w:bookmarkStart w:id="40" w:name="_Toc166309962"/>
      <w:bookmarkStart w:id="41" w:name="_Toc274137171"/>
      <w:r w:rsidRPr="00700C5F">
        <w:rPr>
          <w:rFonts w:ascii="Times New Roman" w:eastAsia="Times New Roman" w:hAnsi="Times New Roman" w:cs="Times New Roman"/>
          <w:b/>
          <w:caps/>
          <w:kern w:val="28"/>
          <w:lang w:eastAsia="pl-PL"/>
        </w:rPr>
        <w:t>2</w:t>
      </w:r>
      <w:bookmarkStart w:id="42" w:name="_Toc411231970"/>
      <w:bookmarkStart w:id="43" w:name="_Toc428880129"/>
      <w:bookmarkStart w:id="44" w:name="_Toc433636047"/>
      <w:bookmarkStart w:id="45" w:name="_Toc433675538"/>
      <w:bookmarkStart w:id="46" w:name="_Toc434887984"/>
      <w:r w:rsidRPr="00700C5F">
        <w:rPr>
          <w:rFonts w:ascii="Times New Roman" w:eastAsia="Times New Roman" w:hAnsi="Times New Roman" w:cs="Times New Roman"/>
          <w:b/>
          <w:caps/>
          <w:kern w:val="28"/>
          <w:lang w:eastAsia="pl-PL"/>
        </w:rPr>
        <w:t>. MATERIAŁY</w:t>
      </w:r>
      <w:bookmarkEnd w:id="39"/>
      <w:bookmarkEnd w:id="40"/>
      <w:bookmarkEnd w:id="41"/>
      <w:bookmarkEnd w:id="42"/>
      <w:bookmarkEnd w:id="43"/>
      <w:bookmarkEnd w:id="44"/>
      <w:bookmarkEnd w:id="45"/>
      <w:bookmarkEnd w:id="46"/>
    </w:p>
    <w:p w14:paraId="09B5C53A" w14:textId="77777777"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Do utrwalenia punktów głównych trasy należy stosować pale drewniane z gwoździem lub prętem stalowym, słupki betonowe albo rury metalowe długości około 0,5 m. Do utrwalenia punktów osnowy geodezyjnej należy stosować materiały zgodne z instrukcjami technicznymi G-1 i G-2. </w:t>
      </w:r>
    </w:p>
    <w:p w14:paraId="6E1B0BBD" w14:textId="77777777" w:rsidR="003E2825" w:rsidRPr="00700C5F" w:rsidRDefault="003E2825" w:rsidP="003E2825">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47" w:name="_Toc274137172"/>
      <w:r w:rsidRPr="00700C5F">
        <w:rPr>
          <w:rFonts w:ascii="Times New Roman" w:eastAsia="Times New Roman" w:hAnsi="Times New Roman" w:cs="Times New Roman"/>
          <w:b/>
          <w:caps/>
          <w:kern w:val="28"/>
          <w:lang w:eastAsia="pl-PL"/>
        </w:rPr>
        <w:lastRenderedPageBreak/>
        <w:t xml:space="preserve">3. </w:t>
      </w:r>
      <w:bookmarkEnd w:id="47"/>
      <w:r w:rsidRPr="00700C5F">
        <w:rPr>
          <w:rFonts w:ascii="Times New Roman" w:eastAsia="Times New Roman" w:hAnsi="Times New Roman" w:cs="Times New Roman"/>
          <w:b/>
          <w:caps/>
          <w:kern w:val="28"/>
          <w:lang w:eastAsia="pl-PL"/>
        </w:rPr>
        <w:t>SPRZĘT</w:t>
      </w:r>
    </w:p>
    <w:p w14:paraId="1E9E39AA" w14:textId="77777777" w:rsidR="003E2825" w:rsidRPr="00700C5F" w:rsidRDefault="003E2825" w:rsidP="003E2825">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3.1. Ogólne wymagania dotyczące sprzętu</w:t>
      </w:r>
    </w:p>
    <w:p w14:paraId="3716E6BB" w14:textId="77777777" w:rsidR="003E2825" w:rsidRPr="00700C5F" w:rsidRDefault="003E2825" w:rsidP="003E2825">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Ogólne wymagania dotyczące sprzętu podano w ST D-00.00.00 „Wymagania ogólne” pkt 3.</w:t>
      </w:r>
    </w:p>
    <w:p w14:paraId="049E61B7" w14:textId="77777777" w:rsidR="003E2825" w:rsidRPr="00700C5F" w:rsidRDefault="003E2825" w:rsidP="003E2825">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3.2. Sprzęt stosowany do wykonania robót</w:t>
      </w:r>
    </w:p>
    <w:p w14:paraId="4B174B6C" w14:textId="77777777"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Przy wykonywaniu robót Wykonawca w zależności od potrzeb, powinien wykazać się możliwością korzystania ze standardowego sprzętu geodezyjnego, jak teodolity lub tachimetry, niwelatory, dalmierze, tyczki, łaty, taśmy stalowe, szpilki, ew. odbiorniki GPS, zapewniające uzyskanie wymaganych dokładności pomiarów. </w:t>
      </w:r>
    </w:p>
    <w:p w14:paraId="57B552F0" w14:textId="77777777" w:rsidR="003E2825" w:rsidRPr="00700C5F" w:rsidRDefault="003E2825" w:rsidP="003E2825">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48" w:name="_Toc274137173"/>
      <w:r w:rsidRPr="00700C5F">
        <w:rPr>
          <w:rFonts w:ascii="Times New Roman" w:eastAsia="Times New Roman" w:hAnsi="Times New Roman" w:cs="Times New Roman"/>
          <w:b/>
          <w:caps/>
          <w:kern w:val="28"/>
          <w:lang w:eastAsia="pl-PL"/>
        </w:rPr>
        <w:t>4. TRANSPORT</w:t>
      </w:r>
      <w:bookmarkEnd w:id="48"/>
    </w:p>
    <w:p w14:paraId="623B9FD2" w14:textId="77777777"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Sprzęt i materiały do prac geodezyjnych można przewozić dowolnym środkiem transportu.</w:t>
      </w:r>
    </w:p>
    <w:p w14:paraId="246F24F1" w14:textId="77777777" w:rsidR="003E2825" w:rsidRPr="00700C5F" w:rsidRDefault="003E2825" w:rsidP="003E2825">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49" w:name="_Toc274137174"/>
      <w:r w:rsidRPr="00700C5F">
        <w:rPr>
          <w:rFonts w:ascii="Times New Roman" w:eastAsia="Times New Roman" w:hAnsi="Times New Roman" w:cs="Times New Roman"/>
          <w:b/>
          <w:caps/>
          <w:kern w:val="28"/>
          <w:lang w:eastAsia="pl-PL"/>
        </w:rPr>
        <w:t xml:space="preserve">5. </w:t>
      </w:r>
      <w:bookmarkEnd w:id="49"/>
      <w:r w:rsidRPr="00700C5F">
        <w:rPr>
          <w:rFonts w:ascii="Times New Roman" w:eastAsia="Times New Roman" w:hAnsi="Times New Roman" w:cs="Times New Roman"/>
          <w:b/>
          <w:caps/>
          <w:kern w:val="28"/>
          <w:lang w:eastAsia="pl-PL"/>
        </w:rPr>
        <w:t>WYKONANIE ROBÓT</w:t>
      </w:r>
    </w:p>
    <w:p w14:paraId="56E8E95F" w14:textId="77777777" w:rsidR="003E2825" w:rsidRPr="00700C5F" w:rsidRDefault="003E2825" w:rsidP="003E2825">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5.1. Odtworzenie trasy drogi i punktów wysokościowych</w:t>
      </w:r>
    </w:p>
    <w:p w14:paraId="404DC7B7" w14:textId="77777777" w:rsidR="003E2825" w:rsidRPr="00700C5F" w:rsidRDefault="003E2825" w:rsidP="003E2825">
      <w:pPr>
        <w:overflowPunct w:val="0"/>
        <w:autoSpaceDE w:val="0"/>
        <w:autoSpaceDN w:val="0"/>
        <w:adjustRightInd w:val="0"/>
        <w:spacing w:after="12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5.1.1. </w:t>
      </w:r>
      <w:r w:rsidRPr="00700C5F">
        <w:rPr>
          <w:rFonts w:ascii="Times New Roman" w:eastAsia="Times New Roman" w:hAnsi="Times New Roman" w:cs="Times New Roman"/>
          <w:lang w:eastAsia="pl-PL"/>
        </w:rPr>
        <w:t>Zasady wykonywania prac pomiarowych</w:t>
      </w:r>
    </w:p>
    <w:p w14:paraId="02F38808" w14:textId="77777777" w:rsidR="003E2825" w:rsidRPr="00700C5F" w:rsidRDefault="003E2825" w:rsidP="003E2825">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Prace pomiarowe powinny być wykonane zgodnie z obowiązującymi Instrukcjami i wytycznymi </w:t>
      </w:r>
      <w:proofErr w:type="spellStart"/>
      <w:r w:rsidRPr="00700C5F">
        <w:rPr>
          <w:rFonts w:ascii="Times New Roman" w:eastAsia="Times New Roman" w:hAnsi="Times New Roman" w:cs="Times New Roman"/>
          <w:lang w:eastAsia="pl-PL"/>
        </w:rPr>
        <w:t>GUGiK</w:t>
      </w:r>
      <w:proofErr w:type="spellEnd"/>
      <w:r w:rsidRPr="00700C5F">
        <w:rPr>
          <w:rFonts w:ascii="Times New Roman" w:eastAsia="Times New Roman" w:hAnsi="Times New Roman" w:cs="Times New Roman"/>
          <w:lang w:eastAsia="pl-PL"/>
        </w:rPr>
        <w:t>. Przed przystąpieniem do robót Wykonawca powinien przejąć od Zamawiającego dane zawierające lokalizację punktów głównych trasy. W oparciu o materiały dostarczone przez Zamawiającego (m.in. plan sytuacyjny wykonany w skali 1:500), Wykonawca powinien przeprowadzić obliczenia i pomiary geodezyjne niezbędne do szczegółowego wytyczenia robót. Prace pomiarowe powinny być wykonane przez osoby posiadające odpowiednie kwalifikacje i uprawnienia. Wykonawca powinien natychmiast poinformować Zamawiającego o wszelkich błędach wykrytych w wytyczeniu punktów głównych trasy i (lub) reperów roboczych. Błędy te powinny być usunięte na koszt Zamawiającego. Wykonawca powinien sprawdzić przed przystąpieniem do robót czy rzędne terenu określone w dokumentacji projektowej są zgodne z rzeczywistymi rzędnymi terenu. Jeżeli Wykonawca stwierdzi, że rzeczywiste rzędne terenu istotnie różnią się od rzędnych określonych w dokumentacji projektowej, to powinien powiadomić o tym Zamawiającego. Ukształtowanie terenu w takim rejonie nie może być zmieniane przed podjęciem odpowiedniej decyzji przez Zamawiającego. Wszystkie roboty dodatkowe, wynikające z różnic rzędnych terenu podanych w dokumentacji projektowej i rzędnych rzeczywistych, akceptowane przez Zamawiającego, zostaną wykonane na jego koszt. Zaniechanie powiadomienia Zamawiającego oznacza, że roboty dodatkowe w takim przypadku obciążą Wykonawcę. Wszystkie roboty, które bazują na pomiarach Wykonawcy, nie mogą być rozpoczęte przed zaakceptowaniem wyników pomiarów przez Zamawiającego. Punkty wierzchołkowe, punkty główne trasy i punkty pośrednie osi trasy muszą być zaopatrzone w oznaczenia określające w sposób wyraźny i jednoznaczny charakterystykę i położenie tych punktów. Wykonawca jest odpowiedzialny za zabezpieczanie wszystkich punktów pomiarowych i ich oznaczeń w czasie trwania robót. Jeżeli znaki pomiarowe przekazane przez Zamawiającego zostaną zniszczone przez Wykonawcę świadomie lub wskutek zaniedbania, a ich odtworzenie jest konieczne do dalszego prowadzenia robót, to zostaną one odtworzone na koszt Wykonawcy. Wszystkie pozostałe prace pomiarowe konieczne dla prawidłowej realizacji robót należą do obowiązków Wykonawcy.</w:t>
      </w:r>
    </w:p>
    <w:p w14:paraId="53B6587F" w14:textId="77777777" w:rsidR="003E2825" w:rsidRPr="00700C5F" w:rsidRDefault="003E2825" w:rsidP="003E2825">
      <w:pPr>
        <w:keepNext/>
        <w:overflowPunct w:val="0"/>
        <w:autoSpaceDE w:val="0"/>
        <w:autoSpaceDN w:val="0"/>
        <w:adjustRightInd w:val="0"/>
        <w:spacing w:before="120" w:after="120" w:line="240" w:lineRule="auto"/>
        <w:ind w:left="709" w:hanging="709"/>
        <w:jc w:val="both"/>
        <w:textAlignment w:val="baseline"/>
        <w:outlineLvl w:val="1"/>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5.1.2. </w:t>
      </w:r>
      <w:r w:rsidRPr="00700C5F">
        <w:rPr>
          <w:rFonts w:ascii="Times New Roman" w:eastAsia="Times New Roman" w:hAnsi="Times New Roman" w:cs="Times New Roman"/>
          <w:lang w:eastAsia="pl-PL"/>
        </w:rPr>
        <w:t>Sprawdzenie wyznaczenia punktów głównych osi trasy i punktów wysokościowych</w:t>
      </w:r>
    </w:p>
    <w:p w14:paraId="156DE5D2" w14:textId="77777777" w:rsidR="003E2825" w:rsidRPr="00700C5F" w:rsidRDefault="003E2825" w:rsidP="003E2825">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ab/>
      </w:r>
      <w:r w:rsidRPr="00700C5F">
        <w:rPr>
          <w:rFonts w:ascii="Times New Roman" w:eastAsia="Times New Roman" w:hAnsi="Times New Roman" w:cs="Times New Roman"/>
          <w:lang w:eastAsia="pl-PL"/>
        </w:rPr>
        <w:t xml:space="preserve">Punkty wierzchołkowe trasy i inne punkty główne powinny być </w:t>
      </w:r>
      <w:proofErr w:type="spellStart"/>
      <w:r w:rsidRPr="00700C5F">
        <w:rPr>
          <w:rFonts w:ascii="Times New Roman" w:eastAsia="Times New Roman" w:hAnsi="Times New Roman" w:cs="Times New Roman"/>
          <w:lang w:eastAsia="pl-PL"/>
        </w:rPr>
        <w:t>zastabilizowane</w:t>
      </w:r>
      <w:proofErr w:type="spellEnd"/>
      <w:r w:rsidRPr="00700C5F">
        <w:rPr>
          <w:rFonts w:ascii="Times New Roman" w:eastAsia="Times New Roman" w:hAnsi="Times New Roman" w:cs="Times New Roman"/>
          <w:lang w:eastAsia="pl-PL"/>
        </w:rPr>
        <w:t xml:space="preserve"> w sposób trwały, przy użyciu pali drewnianych lub słupków betonowych, a także dowiązane do punktów pomocniczych, położonych poza granicą robót ziemnych. Maksymalna odległość pomiędzy punktami głównymi na odcinkach prostych nie może przekraczać 200 m. Wykonawca powinien założyć robocze punkty wysokościowe (repery robocze) wzdłuż osi trasy drogowej. Repery robocze należy założyć poza granicami robót związanych z wykonaniem trasy drogowej i obiektów towarzyszących. Jako repery robocze można wykorzystać punkty stałe na stabilnych, istniejących budowlach wzdłuż trasy drogowej. O ile brak jest takich punktów, repery robocze należy założyć w postaci słupków betonowych lub grubych kształtowników stalowych, osadzonych w gruncie w sposób wykluczający ich osiadanie. Rzędne reperów roboczych należy określać z taką dokładnością, aby średni błąd niwelacji po </w:t>
      </w:r>
      <w:r w:rsidRPr="00700C5F">
        <w:rPr>
          <w:rFonts w:ascii="Times New Roman" w:eastAsia="Times New Roman" w:hAnsi="Times New Roman" w:cs="Times New Roman"/>
          <w:lang w:eastAsia="pl-PL"/>
        </w:rPr>
        <w:lastRenderedPageBreak/>
        <w:t>wyrównaniu był mniejszy od 4 mm/km, stosując niwelację podwójną w nawiązaniu do reperów państwowych. Repery robocze powinny być wyposażone w dodatkowe oznaczenia, zawierające wyraźne i jednoznaczne określenie nazwy repera i jego rzędnej.</w:t>
      </w:r>
    </w:p>
    <w:p w14:paraId="34166010" w14:textId="77777777" w:rsidR="003E2825" w:rsidRPr="00700C5F" w:rsidRDefault="003E2825" w:rsidP="003E2825">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 xml:space="preserve">5.1.3. </w:t>
      </w:r>
      <w:r w:rsidRPr="00700C5F">
        <w:rPr>
          <w:rFonts w:ascii="Times New Roman" w:eastAsia="Times New Roman" w:hAnsi="Times New Roman" w:cs="Times New Roman"/>
          <w:lang w:eastAsia="pl-PL"/>
        </w:rPr>
        <w:t>Odtworzenie osi trasy</w:t>
      </w:r>
    </w:p>
    <w:p w14:paraId="5970172F" w14:textId="489653FD" w:rsidR="003E2825" w:rsidRPr="00700C5F" w:rsidRDefault="003E2825" w:rsidP="003E2825">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Tyczenie osi trasy należy wykonać w oparciu o dokumentację projektową oraz inne dane geodezyjne przekazane przez Zamawiającego, przy wykorzystaniu sieci poligonizacji państwowej albo innej osnowy geodezyjnej, określonej w dokumentacji projektowej. Oś trasy powinna być wyznaczona w punktach głównych i w punktach pośrednich w odległości zależnej od charakterystyki terenu i ukształtowania trasy, lecz nie rzadziej niż co 50 metrów. Dopuszczalne odchylenie sytuacyjne wytyczonej osi trasy w stosunku do dokumentacji projektowej nie może być większe niż 5 cm. Rzędne niwelety punktów osi trasy należy wyznaczyć z dokładnością do 1 cm w stosunku do rzędnych niwelety określonych w dokumentacji projektowej. Do utrwalenia osi trasy w terenie należy użyć materiałów wymienionych w </w:t>
      </w:r>
      <w:proofErr w:type="spellStart"/>
      <w:r w:rsidRPr="00700C5F">
        <w:rPr>
          <w:rFonts w:ascii="Times New Roman" w:eastAsia="Times New Roman" w:hAnsi="Times New Roman" w:cs="Times New Roman"/>
          <w:lang w:eastAsia="pl-PL"/>
        </w:rPr>
        <w:t>pkcie</w:t>
      </w:r>
      <w:proofErr w:type="spellEnd"/>
      <w:r w:rsidRPr="00700C5F">
        <w:rPr>
          <w:rFonts w:ascii="Times New Roman" w:eastAsia="Times New Roman" w:hAnsi="Times New Roman" w:cs="Times New Roman"/>
          <w:lang w:eastAsia="pl-PL"/>
        </w:rPr>
        <w:t> 2.2. Usunięcie pali z osi trasy jest dopuszczalne tylko wówczas, gdy Wykonawca robót zastąpi je odpowiednimi palami po obu stronach osi, umieszczonymi poza granicą robót.</w:t>
      </w:r>
    </w:p>
    <w:p w14:paraId="3C3649F4" w14:textId="77777777" w:rsidR="003E2825" w:rsidRPr="00700C5F" w:rsidRDefault="003E2825" w:rsidP="003E2825">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 xml:space="preserve">5.1.4. </w:t>
      </w:r>
      <w:r w:rsidRPr="00700C5F">
        <w:rPr>
          <w:rFonts w:ascii="Times New Roman" w:eastAsia="Times New Roman" w:hAnsi="Times New Roman" w:cs="Times New Roman"/>
          <w:lang w:eastAsia="pl-PL"/>
        </w:rPr>
        <w:t>Wyznaczenie przekrojów poprzecznych</w:t>
      </w:r>
    </w:p>
    <w:p w14:paraId="09BFF45B" w14:textId="4A20ECD9" w:rsidR="003E2825" w:rsidRPr="00700C5F" w:rsidRDefault="003E2825" w:rsidP="003E2825">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ab/>
      </w:r>
      <w:r w:rsidRPr="00700C5F">
        <w:rPr>
          <w:rFonts w:ascii="Times New Roman" w:eastAsia="Times New Roman" w:hAnsi="Times New Roman" w:cs="Times New Roman"/>
          <w:lang w:eastAsia="pl-PL"/>
        </w:rPr>
        <w:t>Wyznaczenie przekrojów poprzecznych obejmuje wyznaczenie krawędzi nasypów i wykopów na powierzchni terenu (określenie granicy robót), zgodnie z dokumentacją projektową oraz w miejscach wymagających uzupełnienia dla poprawnego przeprowadzenia robót. Profilowanie przekrojów poprzecznych musi umożliwiać wykonanie nasypów i wykopów o kształcie zgodnym z dokumentacją projektową.</w:t>
      </w:r>
    </w:p>
    <w:p w14:paraId="240DEAF4" w14:textId="77777777" w:rsidR="003E2825" w:rsidRPr="00700C5F" w:rsidRDefault="003E2825" w:rsidP="003E2825">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5.1.5. </w:t>
      </w:r>
      <w:r w:rsidRPr="00700C5F">
        <w:rPr>
          <w:rFonts w:ascii="Times New Roman" w:eastAsia="Times New Roman" w:hAnsi="Times New Roman" w:cs="Times New Roman"/>
          <w:lang w:eastAsia="pl-PL"/>
        </w:rPr>
        <w:t>Skompletowanie dokumentacji geodezyjnej</w:t>
      </w:r>
    </w:p>
    <w:p w14:paraId="44FB4657" w14:textId="77777777" w:rsidR="003E2825" w:rsidRPr="00700C5F" w:rsidRDefault="003E2825" w:rsidP="003E2825">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Dokumentację geodezyjną należy skompletować zgodnie z przepisami instrukcji 0-3 z podziałem na:</w:t>
      </w:r>
    </w:p>
    <w:p w14:paraId="76C65E2E" w14:textId="77777777" w:rsidR="003E2825" w:rsidRPr="00700C5F" w:rsidRDefault="003E2825" w:rsidP="001A3E44">
      <w:pPr>
        <w:widowControl w:val="0"/>
        <w:numPr>
          <w:ilvl w:val="0"/>
          <w:numId w:val="7"/>
        </w:num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akta postępowania przeznaczone dla Wykonawcy,</w:t>
      </w:r>
    </w:p>
    <w:p w14:paraId="3317FE1A" w14:textId="77777777" w:rsidR="003E2825" w:rsidRPr="00700C5F" w:rsidRDefault="003E2825" w:rsidP="001A3E44">
      <w:pPr>
        <w:widowControl w:val="0"/>
        <w:numPr>
          <w:ilvl w:val="0"/>
          <w:numId w:val="8"/>
        </w:num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dokumentację techniczną przeznaczoną dla Zamawiającego,</w:t>
      </w:r>
    </w:p>
    <w:p w14:paraId="3A7BFACC" w14:textId="77777777" w:rsidR="003E2825" w:rsidRPr="00700C5F" w:rsidRDefault="003E2825" w:rsidP="001A3E44">
      <w:pPr>
        <w:widowControl w:val="0"/>
        <w:numPr>
          <w:ilvl w:val="0"/>
          <w:numId w:val="8"/>
        </w:num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dokumentację techniczną przeznaczoną dla ośrodka dokumentacji geodezyjnej i kartograficznej.</w:t>
      </w:r>
    </w:p>
    <w:p w14:paraId="4151254C" w14:textId="6C2B15CC" w:rsidR="003E2825" w:rsidRPr="00700C5F" w:rsidRDefault="003E2825" w:rsidP="003E2825">
      <w:pPr>
        <w:overflowPunct w:val="0"/>
        <w:autoSpaceDE w:val="0"/>
        <w:autoSpaceDN w:val="0"/>
        <w:adjustRightInd w:val="0"/>
        <w:spacing w:after="120" w:line="240" w:lineRule="auto"/>
        <w:ind w:firstLine="709"/>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Sposób skompletowania dokumentacji, o której mowa w </w:t>
      </w:r>
      <w:proofErr w:type="spellStart"/>
      <w:r w:rsidRPr="00700C5F">
        <w:rPr>
          <w:rFonts w:ascii="Times New Roman" w:eastAsia="Times New Roman" w:hAnsi="Times New Roman" w:cs="Times New Roman"/>
          <w:lang w:eastAsia="pl-PL"/>
        </w:rPr>
        <w:t>ppkcie</w:t>
      </w:r>
      <w:proofErr w:type="spellEnd"/>
      <w:r w:rsidRPr="00700C5F">
        <w:rPr>
          <w:rFonts w:ascii="Times New Roman" w:eastAsia="Times New Roman" w:hAnsi="Times New Roman" w:cs="Times New Roman"/>
          <w:lang w:eastAsia="pl-PL"/>
        </w:rPr>
        <w:t xml:space="preserve"> 3 oraz formę dokumentów należy uzgodnić z ośrodkiem dokumentacji. </w:t>
      </w:r>
    </w:p>
    <w:p w14:paraId="6110AF7F" w14:textId="77777777" w:rsidR="003E2825" w:rsidRPr="00700C5F" w:rsidRDefault="003E2825" w:rsidP="003E2825">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5.2. Pomiar powykonawczy wybudowanej drogi</w:t>
      </w:r>
    </w:p>
    <w:p w14:paraId="582981A3" w14:textId="77777777" w:rsidR="003E2825" w:rsidRPr="00700C5F" w:rsidRDefault="003E2825" w:rsidP="003E2825">
      <w:pPr>
        <w:overflowPunct w:val="0"/>
        <w:autoSpaceDE w:val="0"/>
        <w:autoSpaceDN w:val="0"/>
        <w:adjustRightInd w:val="0"/>
        <w:spacing w:after="12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5.2.1. </w:t>
      </w:r>
      <w:r w:rsidRPr="00700C5F">
        <w:rPr>
          <w:rFonts w:ascii="Times New Roman" w:eastAsia="Times New Roman" w:hAnsi="Times New Roman" w:cs="Times New Roman"/>
          <w:lang w:eastAsia="pl-PL"/>
        </w:rPr>
        <w:t>Zebranie materiałów i informacji</w:t>
      </w:r>
    </w:p>
    <w:p w14:paraId="4B5F36A3" w14:textId="4BF03290"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Pomiary powykonawcze powinny być poprzedzone uzyskaniem z ośrodków dokumentacji geodezyjnej i kartograficznej informacji o rodzaju, położeniu i stanie punktów osnowy geodezyjnej (poziomej i wysokościowej) oraz </w:t>
      </w:r>
      <w:r w:rsidRPr="00700C5F">
        <w:rPr>
          <w:rFonts w:ascii="Times New Roman" w:eastAsia="Times New Roman" w:hAnsi="Times New Roman" w:cs="Times New Roman"/>
          <w:lang w:eastAsia="pl-PL"/>
        </w:rPr>
        <w:br/>
        <w:t>o mapie zasadniczej i katastralnej. W przypadku stwierdzenia, że w trakcie realizacji obiektu nie została wykonana bieżąca inwentaryzacja sieci uzbrojenia terenu, należy powiadomić o tym Zamawiającego.</w:t>
      </w:r>
    </w:p>
    <w:p w14:paraId="1EBFDEB0" w14:textId="77777777"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Przy analizie zebranych materiałów i informacji należy ustalić:</w:t>
      </w:r>
    </w:p>
    <w:p w14:paraId="41CEC6C0" w14:textId="77777777" w:rsidR="003E2825" w:rsidRPr="00700C5F" w:rsidRDefault="003E2825" w:rsidP="001A3E44">
      <w:pPr>
        <w:numPr>
          <w:ilvl w:val="0"/>
          <w:numId w:val="9"/>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klasy i dokładności istniejących osnów geodezyjnych oraz możliwości wykorzystania ich do pomiarów powykonawczych,</w:t>
      </w:r>
    </w:p>
    <w:p w14:paraId="34AB9229" w14:textId="77777777" w:rsidR="003E2825" w:rsidRPr="00700C5F" w:rsidRDefault="003E2825" w:rsidP="001A3E44">
      <w:pPr>
        <w:numPr>
          <w:ilvl w:val="0"/>
          <w:numId w:val="9"/>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rodzaje układów współrzędnych i poziomów odniesienia,</w:t>
      </w:r>
    </w:p>
    <w:p w14:paraId="351303A4" w14:textId="77777777" w:rsidR="003E2825" w:rsidRPr="00700C5F" w:rsidRDefault="003E2825" w:rsidP="001A3E44">
      <w:pPr>
        <w:numPr>
          <w:ilvl w:val="0"/>
          <w:numId w:val="9"/>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zakres i sposób aktualizacji dokumentów bazowych, znajdujących się w ośrodku dokumentacji o wyniku pomiaru powykonawczego.</w:t>
      </w:r>
    </w:p>
    <w:p w14:paraId="357F6EC4" w14:textId="77777777" w:rsidR="003E2825" w:rsidRPr="00700C5F" w:rsidRDefault="003E2825" w:rsidP="003E2825">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5.2.2. </w:t>
      </w:r>
      <w:r w:rsidRPr="00700C5F">
        <w:rPr>
          <w:rFonts w:ascii="Times New Roman" w:eastAsia="Times New Roman" w:hAnsi="Times New Roman" w:cs="Times New Roman"/>
          <w:lang w:eastAsia="pl-PL"/>
        </w:rPr>
        <w:t>Prace pomiarowe i kameralne</w:t>
      </w:r>
    </w:p>
    <w:p w14:paraId="74C913EA" w14:textId="77777777"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W pierwszej fazie prac należy wykonać: ogólne rozeznanie w terenie, odszukanie punktów istniejącej osnowy geodezyjnej z ustaleniem stanu technicznego tych punktów oraz aktualizacją opisów topograficznych, zbadanie wizur pomiędzy punktami i ewentualne ich oczyszczenie, wstępne rozeznanie odnośnie konieczności uzupełnienia lub zaprojektowania osnowy poziomej III klasy oraz osnowy pomiarowej. Następnie należy pomierzyć wznowioną lub założoną osnowę, a następnie wykonać pomiary inwentaryzacyjne, zgodnie z instrukcją G-4 </w:t>
      </w:r>
      <w:proofErr w:type="spellStart"/>
      <w:r w:rsidRPr="00700C5F">
        <w:rPr>
          <w:rFonts w:ascii="Times New Roman" w:eastAsia="Times New Roman" w:hAnsi="Times New Roman" w:cs="Times New Roman"/>
          <w:lang w:eastAsia="pl-PL"/>
        </w:rPr>
        <w:t>GUGiK</w:t>
      </w:r>
      <w:proofErr w:type="spellEnd"/>
      <w:r w:rsidRPr="00700C5F">
        <w:rPr>
          <w:rFonts w:ascii="Times New Roman" w:eastAsia="Times New Roman" w:hAnsi="Times New Roman" w:cs="Times New Roman"/>
          <w:lang w:eastAsia="pl-PL"/>
        </w:rPr>
        <w:t xml:space="preserve">, mierząc wszystkie elementy treści mapy zasadniczej oraz treść dodatkową obejmującą: granice ustalone według stanu prawnego, </w:t>
      </w:r>
      <w:r w:rsidRPr="00700C5F">
        <w:rPr>
          <w:rFonts w:ascii="Times New Roman" w:eastAsia="Times New Roman" w:hAnsi="Times New Roman" w:cs="Times New Roman"/>
          <w:lang w:eastAsia="pl-PL"/>
        </w:rPr>
        <w:lastRenderedPageBreak/>
        <w:t>kilometraż dróg, znaki drogowe, punkty referencyjne, wszystkie drzewa w pasie drogowym, zabytki i pomniki przyrody, wszystkie ogrodzenia z furtkami i bramami oraz z podziałem na trwałe i nietrwałe, rowy, studnie z ich średnicami, przekroje poprzeczne dróg co 20÷50 m oraz inne elementy według wymagań Zamawiającego. Prace obliczeniowe należy wykonać przy pomocy sprzętu komputerowego. Wniesienie pomierzonej treści na mapę zasadniczą oraz mapę katastralną należy wykonać przy pomocy plotera. Wtórnik mapy zasadniczej dla Zamawiającego należy uzupełnić o elementy wymienione w drugim akapicie niniejszego punktu, tą samą techniką z jaką została wykonana mapa.</w:t>
      </w:r>
    </w:p>
    <w:p w14:paraId="610DF97B" w14:textId="77777777" w:rsidR="003E2825" w:rsidRPr="00700C5F" w:rsidRDefault="003E2825" w:rsidP="003E2825">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5.2.3. </w:t>
      </w:r>
      <w:r w:rsidRPr="00700C5F">
        <w:rPr>
          <w:rFonts w:ascii="Times New Roman" w:eastAsia="Times New Roman" w:hAnsi="Times New Roman" w:cs="Times New Roman"/>
          <w:lang w:eastAsia="pl-PL"/>
        </w:rPr>
        <w:t>Dokumentacja dla Zamawiającego</w:t>
      </w:r>
    </w:p>
    <w:p w14:paraId="7028DF16" w14:textId="77777777"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Jeśli Zamawiający nie ustalił inaczej, to należy skompletować dla Zamawiającego następujące materiały:</w:t>
      </w:r>
    </w:p>
    <w:p w14:paraId="6B035569" w14:textId="77777777" w:rsidR="003E2825" w:rsidRPr="00700C5F" w:rsidRDefault="003E2825" w:rsidP="001A3E44">
      <w:pPr>
        <w:numPr>
          <w:ilvl w:val="0"/>
          <w:numId w:val="1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sprawozdanie techniczne,</w:t>
      </w:r>
    </w:p>
    <w:p w14:paraId="79F09840" w14:textId="77777777" w:rsidR="003E2825" w:rsidRPr="00700C5F" w:rsidRDefault="003E2825" w:rsidP="001A3E44">
      <w:pPr>
        <w:numPr>
          <w:ilvl w:val="0"/>
          <w:numId w:val="1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wtórnik mapy zasadniczej uzupełniony dodatkową treścią, którą wymieniono w punkcie 5.5.2,</w:t>
      </w:r>
    </w:p>
    <w:p w14:paraId="1E0DB9E0" w14:textId="77777777" w:rsidR="003E2825" w:rsidRPr="00700C5F" w:rsidRDefault="003E2825" w:rsidP="001A3E44">
      <w:pPr>
        <w:numPr>
          <w:ilvl w:val="0"/>
          <w:numId w:val="1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kopie wykazów współrzędnych punktów osnowy oraz wykazy współrzędnych punktów </w:t>
      </w:r>
    </w:p>
    <w:p w14:paraId="0FA08C23" w14:textId="77777777" w:rsidR="003E2825" w:rsidRPr="00700C5F" w:rsidRDefault="003E2825" w:rsidP="003E2825">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granicznych w wersji elektronicznej i wydruku na papierze,</w:t>
      </w:r>
    </w:p>
    <w:p w14:paraId="1D2CD250" w14:textId="77777777" w:rsidR="003E2825" w:rsidRPr="00700C5F" w:rsidRDefault="003E2825" w:rsidP="001A3E44">
      <w:pPr>
        <w:numPr>
          <w:ilvl w:val="0"/>
          <w:numId w:val="1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kopie protokołów przekazania znaków geodezyjnych pod ochronę,</w:t>
      </w:r>
    </w:p>
    <w:p w14:paraId="5B8D185C" w14:textId="77777777" w:rsidR="003E2825" w:rsidRPr="00700C5F" w:rsidRDefault="003E2825" w:rsidP="001A3E44">
      <w:pPr>
        <w:numPr>
          <w:ilvl w:val="0"/>
          <w:numId w:val="1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kopie opisów topograficznych,</w:t>
      </w:r>
    </w:p>
    <w:p w14:paraId="4EEC5E55" w14:textId="77777777" w:rsidR="003E2825" w:rsidRPr="00700C5F" w:rsidRDefault="003E2825" w:rsidP="001A3E44">
      <w:pPr>
        <w:numPr>
          <w:ilvl w:val="0"/>
          <w:numId w:val="1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kopie szkiców polowych,</w:t>
      </w:r>
    </w:p>
    <w:p w14:paraId="5CEBC5B5" w14:textId="77777777" w:rsidR="003E2825" w:rsidRPr="00700C5F" w:rsidRDefault="003E2825" w:rsidP="001A3E44">
      <w:pPr>
        <w:numPr>
          <w:ilvl w:val="0"/>
          <w:numId w:val="1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nośnik elektroniczny (płyta CD) z mapą numeryczną oraz wydruk ploterem tych map,</w:t>
      </w:r>
    </w:p>
    <w:p w14:paraId="5C0CA0FF" w14:textId="77777777" w:rsidR="003E2825" w:rsidRPr="00700C5F" w:rsidRDefault="003E2825" w:rsidP="001A3E44">
      <w:pPr>
        <w:numPr>
          <w:ilvl w:val="0"/>
          <w:numId w:val="1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inne materiały zgodne z wymaganiami Zamawiającego.</w:t>
      </w:r>
    </w:p>
    <w:p w14:paraId="6B893438" w14:textId="77777777" w:rsidR="003E2825" w:rsidRPr="00700C5F" w:rsidRDefault="003E2825" w:rsidP="003E2825">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50" w:name="_Toc274137175"/>
      <w:r w:rsidRPr="00700C5F">
        <w:rPr>
          <w:rFonts w:ascii="Times New Roman" w:eastAsia="Times New Roman" w:hAnsi="Times New Roman" w:cs="Times New Roman"/>
          <w:b/>
          <w:caps/>
          <w:kern w:val="28"/>
          <w:lang w:eastAsia="pl-PL"/>
        </w:rPr>
        <w:t>6. KONTROLA JAKOŚCI ROBÓT</w:t>
      </w:r>
      <w:bookmarkEnd w:id="50"/>
    </w:p>
    <w:p w14:paraId="09A54388" w14:textId="77777777"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Kontrola jakości prac pomiarowych powinna obejmować:</w:t>
      </w:r>
    </w:p>
    <w:p w14:paraId="241C5D33" w14:textId="77777777" w:rsidR="003E2825" w:rsidRPr="00700C5F" w:rsidRDefault="003E2825" w:rsidP="001A3E44">
      <w:pPr>
        <w:numPr>
          <w:ilvl w:val="0"/>
          <w:numId w:val="11"/>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wewnętrzną kontrolę prowadzoną przez Wykonawcę robót geodezyjnych, która powinna zapewniać możliwość śledzenia przebiegu prac, oceniania ich jakości oraz usuwania nieprawidłowości mogących mieć wpływ na kolejne etapy robót,</w:t>
      </w:r>
    </w:p>
    <w:p w14:paraId="6F30281E" w14:textId="77777777" w:rsidR="003E2825" w:rsidRPr="00700C5F" w:rsidRDefault="003E2825" w:rsidP="001A3E44">
      <w:pPr>
        <w:numPr>
          <w:ilvl w:val="0"/>
          <w:numId w:val="11"/>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kontrolę prowadzoną przez Zamawiającego,</w:t>
      </w:r>
    </w:p>
    <w:p w14:paraId="258008C0" w14:textId="58D0971A" w:rsidR="003E2825" w:rsidRPr="00700C5F" w:rsidRDefault="003E2825" w:rsidP="001A3E44">
      <w:pPr>
        <w:numPr>
          <w:ilvl w:val="0"/>
          <w:numId w:val="11"/>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przestrzeganie ogólnych zasad prac określonych w instrukcjach i wytycznych </w:t>
      </w:r>
      <w:proofErr w:type="spellStart"/>
      <w:r w:rsidRPr="00700C5F">
        <w:rPr>
          <w:rFonts w:ascii="Times New Roman" w:eastAsia="Times New Roman" w:hAnsi="Times New Roman" w:cs="Times New Roman"/>
          <w:lang w:eastAsia="pl-PL"/>
        </w:rPr>
        <w:t>GUGiK</w:t>
      </w:r>
      <w:proofErr w:type="spellEnd"/>
      <w:r w:rsidRPr="00700C5F">
        <w:rPr>
          <w:rFonts w:ascii="Times New Roman" w:eastAsia="Times New Roman" w:hAnsi="Times New Roman" w:cs="Times New Roman"/>
          <w:lang w:eastAsia="pl-PL"/>
        </w:rPr>
        <w:t>, zgodnie z wymaganiami podanymi w punkcie 5,</w:t>
      </w:r>
    </w:p>
    <w:p w14:paraId="3BDC7F59" w14:textId="77777777" w:rsidR="003E2825" w:rsidRPr="00700C5F" w:rsidRDefault="003E2825" w:rsidP="001A3E44">
      <w:pPr>
        <w:numPr>
          <w:ilvl w:val="0"/>
          <w:numId w:val="11"/>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sporządzenie przez Wykonawcę robót geodezyjnych protokołu z wewnętrznej kontroli robót.</w:t>
      </w:r>
    </w:p>
    <w:p w14:paraId="150E4BC2" w14:textId="5541A3A6"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Kontrolę należy prowadzić według ogólnych zasad określonych w instrukcjach i wytycznych </w:t>
      </w:r>
      <w:proofErr w:type="spellStart"/>
      <w:r w:rsidRPr="00700C5F">
        <w:rPr>
          <w:rFonts w:ascii="Times New Roman" w:eastAsia="Times New Roman" w:hAnsi="Times New Roman" w:cs="Times New Roman"/>
          <w:lang w:eastAsia="pl-PL"/>
        </w:rPr>
        <w:t>GUGiK</w:t>
      </w:r>
      <w:proofErr w:type="spellEnd"/>
      <w:r w:rsidRPr="00700C5F">
        <w:rPr>
          <w:rFonts w:ascii="Times New Roman" w:eastAsia="Times New Roman" w:hAnsi="Times New Roman" w:cs="Times New Roman"/>
          <w:lang w:eastAsia="pl-PL"/>
        </w:rPr>
        <w:t>, zgodnie z wymaganiami podanymi w punkcie 5.4.3.</w:t>
      </w:r>
    </w:p>
    <w:p w14:paraId="607CFD75" w14:textId="77777777" w:rsidR="003E2825" w:rsidRPr="00700C5F" w:rsidRDefault="003E2825" w:rsidP="003E2825">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51" w:name="_Toc274137176"/>
      <w:r w:rsidRPr="00700C5F">
        <w:rPr>
          <w:rFonts w:ascii="Times New Roman" w:eastAsia="Times New Roman" w:hAnsi="Times New Roman" w:cs="Times New Roman"/>
          <w:b/>
          <w:caps/>
          <w:kern w:val="28"/>
          <w:lang w:eastAsia="pl-PL"/>
        </w:rPr>
        <w:t>7. OBMIAR ROBÓT</w:t>
      </w:r>
      <w:bookmarkEnd w:id="51"/>
    </w:p>
    <w:p w14:paraId="3614633F" w14:textId="77777777" w:rsidR="003E2825" w:rsidRPr="00700C5F" w:rsidRDefault="003E2825" w:rsidP="003E2825">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Jednostką obmiarową jest km (kilometr) odtworzonej trasy w terenie.</w:t>
      </w:r>
    </w:p>
    <w:p w14:paraId="47303763" w14:textId="77777777" w:rsidR="003E2825" w:rsidRPr="00700C5F" w:rsidRDefault="003E2825" w:rsidP="003E2825">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Przy pomiarach powykonawczych wybudowanej drogi przyjmuje się jednostki: km (kilometr) i ha (hektar).</w:t>
      </w:r>
    </w:p>
    <w:p w14:paraId="1FC9A017" w14:textId="77777777" w:rsidR="003E2825" w:rsidRPr="00700C5F" w:rsidRDefault="003E2825" w:rsidP="003E2825">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52" w:name="_Toc274137177"/>
      <w:r w:rsidRPr="00700C5F">
        <w:rPr>
          <w:rFonts w:ascii="Times New Roman" w:eastAsia="Times New Roman" w:hAnsi="Times New Roman" w:cs="Times New Roman"/>
          <w:b/>
          <w:caps/>
          <w:kern w:val="28"/>
          <w:lang w:eastAsia="pl-PL"/>
        </w:rPr>
        <w:t>8. ODBIÓR ROBÓT</w:t>
      </w:r>
      <w:bookmarkEnd w:id="52"/>
    </w:p>
    <w:p w14:paraId="150F6501" w14:textId="77777777" w:rsidR="003E2825" w:rsidRPr="00700C5F" w:rsidRDefault="003E2825" w:rsidP="003E2825">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Odbiór robót następuje na podstawie protokołu odbioru oraz dokumentacji technicznej przeznaczonej dla Zamawiającego.</w:t>
      </w:r>
    </w:p>
    <w:p w14:paraId="0AA29841" w14:textId="77777777" w:rsidR="003E2825" w:rsidRPr="00700C5F" w:rsidRDefault="003E2825" w:rsidP="001A3E44">
      <w:pPr>
        <w:numPr>
          <w:ilvl w:val="0"/>
          <w:numId w:val="13"/>
        </w:numPr>
        <w:tabs>
          <w:tab w:val="left" w:pos="0"/>
          <w:tab w:val="left" w:pos="357"/>
          <w:tab w:val="left" w:pos="736"/>
          <w:tab w:val="left" w:pos="1020"/>
          <w:tab w:val="left" w:pos="1360"/>
          <w:tab w:val="left" w:pos="1700"/>
          <w:tab w:val="left" w:pos="2041"/>
          <w:tab w:val="left" w:pos="2380"/>
          <w:tab w:val="left" w:pos="2721"/>
          <w:tab w:val="left" w:pos="3061"/>
          <w:tab w:val="left" w:pos="3402"/>
          <w:tab w:val="left" w:pos="5668"/>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Podstawa płatności</w:t>
      </w:r>
    </w:p>
    <w:p w14:paraId="1AB7B4A1" w14:textId="77777777" w:rsidR="003E2825" w:rsidRPr="00700C5F" w:rsidRDefault="003E2825" w:rsidP="003E2825">
      <w:pPr>
        <w:keepNext/>
        <w:tabs>
          <w:tab w:val="left" w:pos="357"/>
        </w:tabs>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9.1. Ogólne ustalenia dotyczące podstawy płatności</w:t>
      </w:r>
    </w:p>
    <w:p w14:paraId="1499551D" w14:textId="77777777" w:rsidR="003E2825" w:rsidRPr="00700C5F" w:rsidRDefault="003E2825" w:rsidP="003E2825">
      <w:pPr>
        <w:tabs>
          <w:tab w:val="left" w:pos="0"/>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Ogólne ustalenia dotyczące podstawy płatności podano w ST D-00.00.00 „Wymagania ogólne” pkt. 9.</w:t>
      </w:r>
    </w:p>
    <w:p w14:paraId="5962FE18" w14:textId="77777777" w:rsidR="003E2825" w:rsidRPr="00700C5F" w:rsidRDefault="003E2825" w:rsidP="003E2825">
      <w:pPr>
        <w:keepNext/>
        <w:tabs>
          <w:tab w:val="left" w:pos="357"/>
        </w:tabs>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9.2. Cena jednostki obmiarowej</w:t>
      </w:r>
    </w:p>
    <w:p w14:paraId="45BAC046" w14:textId="77777777" w:rsidR="003E2825" w:rsidRPr="00700C5F" w:rsidRDefault="003E2825" w:rsidP="003E2825">
      <w:pPr>
        <w:tabs>
          <w:tab w:val="left" w:pos="0"/>
        </w:tabs>
        <w:overflowPunct w:val="0"/>
        <w:autoSpaceDE w:val="0"/>
        <w:autoSpaceDN w:val="0"/>
        <w:adjustRightInd w:val="0"/>
        <w:spacing w:after="6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Cena wykonania robót obejmuje:</w:t>
      </w:r>
    </w:p>
    <w:p w14:paraId="286F2A4D" w14:textId="77777777" w:rsidR="003E2825" w:rsidRPr="00700C5F" w:rsidRDefault="003E2825" w:rsidP="001A3E44">
      <w:pPr>
        <w:numPr>
          <w:ilvl w:val="0"/>
          <w:numId w:val="5"/>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roboty przygotowawcze,</w:t>
      </w:r>
    </w:p>
    <w:p w14:paraId="4BB6A2E4" w14:textId="77777777" w:rsidR="003E2825" w:rsidRPr="00700C5F" w:rsidRDefault="003E2825" w:rsidP="001A3E44">
      <w:pPr>
        <w:numPr>
          <w:ilvl w:val="0"/>
          <w:numId w:val="5"/>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zakup, dostarczenie i składowanie potrzebnych materiałów,</w:t>
      </w:r>
    </w:p>
    <w:p w14:paraId="3893D347" w14:textId="77777777" w:rsidR="003E2825" w:rsidRPr="00700C5F" w:rsidRDefault="003E2825" w:rsidP="001A3E44">
      <w:pPr>
        <w:numPr>
          <w:ilvl w:val="0"/>
          <w:numId w:val="5"/>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sprawdzenie wyznaczenia punktów głównych osi trasy i punktów wysokościowych,</w:t>
      </w:r>
    </w:p>
    <w:p w14:paraId="1A1D2B74" w14:textId="77777777" w:rsidR="003E2825" w:rsidRPr="00700C5F" w:rsidRDefault="003E2825" w:rsidP="001A3E44">
      <w:pPr>
        <w:numPr>
          <w:ilvl w:val="0"/>
          <w:numId w:val="5"/>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uzupełnienie osi trasy dodatkowymi punktami,</w:t>
      </w:r>
    </w:p>
    <w:p w14:paraId="6C18C0C1" w14:textId="77777777" w:rsidR="003E2825" w:rsidRPr="00700C5F" w:rsidRDefault="003E2825" w:rsidP="001A3E44">
      <w:pPr>
        <w:numPr>
          <w:ilvl w:val="0"/>
          <w:numId w:val="5"/>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wyznaczenie dodatkowych punktów wysokościowych,</w:t>
      </w:r>
    </w:p>
    <w:p w14:paraId="0CA78E1F" w14:textId="77777777" w:rsidR="003E2825" w:rsidRPr="00700C5F" w:rsidRDefault="003E2825" w:rsidP="001A3E44">
      <w:pPr>
        <w:numPr>
          <w:ilvl w:val="0"/>
          <w:numId w:val="5"/>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lastRenderedPageBreak/>
        <w:t>wyznaczenie przekrojów poprzecznych z ewentualnym wytyczeniem dodatkowych przekrojów,</w:t>
      </w:r>
    </w:p>
    <w:p w14:paraId="13040538" w14:textId="77777777" w:rsidR="003E2825" w:rsidRPr="00700C5F" w:rsidRDefault="003E2825" w:rsidP="001A3E44">
      <w:pPr>
        <w:numPr>
          <w:ilvl w:val="0"/>
          <w:numId w:val="5"/>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wyznaczenie punktów roboczego </w:t>
      </w:r>
      <w:proofErr w:type="spellStart"/>
      <w:r w:rsidRPr="00700C5F">
        <w:rPr>
          <w:rFonts w:ascii="Times New Roman" w:eastAsia="Times New Roman" w:hAnsi="Times New Roman" w:cs="Times New Roman"/>
          <w:lang w:eastAsia="pl-PL"/>
        </w:rPr>
        <w:t>pikietażu</w:t>
      </w:r>
      <w:proofErr w:type="spellEnd"/>
      <w:r w:rsidRPr="00700C5F">
        <w:rPr>
          <w:rFonts w:ascii="Times New Roman" w:eastAsia="Times New Roman" w:hAnsi="Times New Roman" w:cs="Times New Roman"/>
          <w:lang w:eastAsia="pl-PL"/>
        </w:rPr>
        <w:t xml:space="preserve"> trasy,</w:t>
      </w:r>
    </w:p>
    <w:p w14:paraId="1C48F389" w14:textId="52300406" w:rsidR="003E2825" w:rsidRPr="00700C5F" w:rsidRDefault="003E2825" w:rsidP="001A3E44">
      <w:pPr>
        <w:numPr>
          <w:ilvl w:val="0"/>
          <w:numId w:val="5"/>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roofErr w:type="spellStart"/>
      <w:r w:rsidRPr="00700C5F">
        <w:rPr>
          <w:rFonts w:ascii="Times New Roman" w:eastAsia="Times New Roman" w:hAnsi="Times New Roman" w:cs="Times New Roman"/>
          <w:lang w:eastAsia="pl-PL"/>
        </w:rPr>
        <w:t>zastabilizowanie</w:t>
      </w:r>
      <w:proofErr w:type="spellEnd"/>
      <w:r w:rsidRPr="00700C5F">
        <w:rPr>
          <w:rFonts w:ascii="Times New Roman" w:eastAsia="Times New Roman" w:hAnsi="Times New Roman" w:cs="Times New Roman"/>
          <w:lang w:eastAsia="pl-PL"/>
        </w:rPr>
        <w:t xml:space="preserve"> punktów w sposób trwały, ochrona ich przed zniszczeniem i oznakowanie ułatwiające odszukanie i ewentualne odtworzenie,</w:t>
      </w:r>
    </w:p>
    <w:p w14:paraId="35B39F78" w14:textId="77777777" w:rsidR="003E2825" w:rsidRPr="00700C5F" w:rsidRDefault="003E2825" w:rsidP="001A3E44">
      <w:pPr>
        <w:numPr>
          <w:ilvl w:val="0"/>
          <w:numId w:val="5"/>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prace pomiarowe i kameralne przy pomiarze powykonawczym wykonanych robót budowlanych według wymagań dokumentacji technicznej,</w:t>
      </w:r>
    </w:p>
    <w:p w14:paraId="46F98A1F" w14:textId="77777777" w:rsidR="003E2825" w:rsidRPr="00700C5F" w:rsidRDefault="003E2825" w:rsidP="001A3E44">
      <w:pPr>
        <w:numPr>
          <w:ilvl w:val="0"/>
          <w:numId w:val="5"/>
        </w:numPr>
        <w:tabs>
          <w:tab w:val="left" w:pos="0"/>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wykonanie mapy powykonawczej na mapie zasadniczej i włączenie jej do zasobów geodezyjnych,</w:t>
      </w:r>
    </w:p>
    <w:p w14:paraId="6E34A4B2" w14:textId="77777777" w:rsidR="003E2825" w:rsidRPr="00700C5F" w:rsidRDefault="003E2825" w:rsidP="001A3E44">
      <w:pPr>
        <w:numPr>
          <w:ilvl w:val="0"/>
          <w:numId w:val="5"/>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koszty ośrodków geodezyjnych.</w:t>
      </w:r>
    </w:p>
    <w:p w14:paraId="749F2DE8" w14:textId="77777777" w:rsidR="003E2825" w:rsidRPr="00700C5F" w:rsidRDefault="003E2825" w:rsidP="001A3E44">
      <w:pPr>
        <w:numPr>
          <w:ilvl w:val="0"/>
          <w:numId w:val="13"/>
        </w:numPr>
        <w:tabs>
          <w:tab w:val="left" w:pos="0"/>
          <w:tab w:val="left" w:pos="357"/>
          <w:tab w:val="left" w:pos="736"/>
          <w:tab w:val="left" w:pos="1020"/>
          <w:tab w:val="left" w:pos="1360"/>
          <w:tab w:val="left" w:pos="1700"/>
          <w:tab w:val="left" w:pos="2041"/>
          <w:tab w:val="left" w:pos="2380"/>
          <w:tab w:val="left" w:pos="2721"/>
          <w:tab w:val="left" w:pos="3061"/>
          <w:tab w:val="left" w:pos="3402"/>
          <w:tab w:val="left" w:pos="5668"/>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Przepisy związane</w:t>
      </w:r>
    </w:p>
    <w:p w14:paraId="19B11731" w14:textId="77777777" w:rsidR="003E2825" w:rsidRPr="00700C5F" w:rsidRDefault="003E2825" w:rsidP="001A3E44">
      <w:pPr>
        <w:numPr>
          <w:ilvl w:val="0"/>
          <w:numId w:val="6"/>
        </w:numPr>
        <w:tabs>
          <w:tab w:val="num" w:pos="-2835"/>
        </w:tabs>
        <w:overflowPunct w:val="0"/>
        <w:autoSpaceDE w:val="0"/>
        <w:autoSpaceDN w:val="0"/>
        <w:adjustRightInd w:val="0"/>
        <w:spacing w:after="0" w:line="240" w:lineRule="auto"/>
        <w:ind w:left="397" w:hanging="284"/>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D-00.00.00 Wymagania ogólne</w:t>
      </w:r>
    </w:p>
    <w:p w14:paraId="39D37AA8" w14:textId="38F211E4" w:rsidR="003E2825" w:rsidRPr="00700C5F" w:rsidRDefault="003E2825" w:rsidP="001A3E44">
      <w:pPr>
        <w:numPr>
          <w:ilvl w:val="0"/>
          <w:numId w:val="6"/>
        </w:numPr>
        <w:tabs>
          <w:tab w:val="num" w:pos="-2835"/>
        </w:tabs>
        <w:overflowPunct w:val="0"/>
        <w:autoSpaceDE w:val="0"/>
        <w:autoSpaceDN w:val="0"/>
        <w:adjustRightInd w:val="0"/>
        <w:spacing w:after="0" w:line="240" w:lineRule="auto"/>
        <w:ind w:left="397" w:hanging="284"/>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Ustawa z dnia 17 maja 1989 r. – Prawo geodezyjne i kartograficzne (Dz. U. nr 30, poz. 163 z późniejszymi zmianami) [Instrukcje i wytyczne techniczne byłego Głównego Urzędu Geodezji i Kartografii]:</w:t>
      </w:r>
    </w:p>
    <w:p w14:paraId="0115604B" w14:textId="77777777" w:rsidR="003E2825" w:rsidRPr="00700C5F" w:rsidRDefault="003E2825" w:rsidP="001A3E44">
      <w:pPr>
        <w:numPr>
          <w:ilvl w:val="0"/>
          <w:numId w:val="6"/>
        </w:numPr>
        <w:tabs>
          <w:tab w:val="num" w:pos="-2835"/>
        </w:tabs>
        <w:overflowPunct w:val="0"/>
        <w:autoSpaceDE w:val="0"/>
        <w:autoSpaceDN w:val="0"/>
        <w:adjustRightInd w:val="0"/>
        <w:spacing w:after="0" w:line="240" w:lineRule="auto"/>
        <w:ind w:left="397" w:hanging="284"/>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Instrukcja techniczna 0-1. Ogólne zasady wykonywania prac geodezyjnych.</w:t>
      </w:r>
    </w:p>
    <w:p w14:paraId="2C1BC7E2" w14:textId="77777777" w:rsidR="003E2825" w:rsidRPr="00700C5F" w:rsidRDefault="003E2825" w:rsidP="001A3E44">
      <w:pPr>
        <w:numPr>
          <w:ilvl w:val="0"/>
          <w:numId w:val="6"/>
        </w:numPr>
        <w:tabs>
          <w:tab w:val="num" w:pos="-2835"/>
        </w:tabs>
        <w:overflowPunct w:val="0"/>
        <w:autoSpaceDE w:val="0"/>
        <w:autoSpaceDN w:val="0"/>
        <w:adjustRightInd w:val="0"/>
        <w:spacing w:after="0" w:line="240" w:lineRule="auto"/>
        <w:ind w:left="397" w:hanging="284"/>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Instrukcja techniczna 0-3. Zasady kompletowania dokumentacji geodezyjnej i kartograficznej</w:t>
      </w:r>
    </w:p>
    <w:p w14:paraId="40CFEA24" w14:textId="77777777" w:rsidR="003E2825" w:rsidRPr="00700C5F" w:rsidRDefault="003E2825" w:rsidP="001A3E44">
      <w:pPr>
        <w:numPr>
          <w:ilvl w:val="0"/>
          <w:numId w:val="6"/>
        </w:numPr>
        <w:tabs>
          <w:tab w:val="num" w:pos="-2835"/>
        </w:tabs>
        <w:overflowPunct w:val="0"/>
        <w:autoSpaceDE w:val="0"/>
        <w:autoSpaceDN w:val="0"/>
        <w:adjustRightInd w:val="0"/>
        <w:spacing w:after="0" w:line="240" w:lineRule="auto"/>
        <w:ind w:left="397" w:hanging="284"/>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Instrukcja techniczna G-1. Pozioma osnowa geodezyjna</w:t>
      </w:r>
    </w:p>
    <w:p w14:paraId="03563F89" w14:textId="77777777" w:rsidR="003E2825" w:rsidRPr="00700C5F" w:rsidRDefault="003E2825" w:rsidP="001A3E44">
      <w:pPr>
        <w:numPr>
          <w:ilvl w:val="0"/>
          <w:numId w:val="6"/>
        </w:numPr>
        <w:tabs>
          <w:tab w:val="num" w:pos="-2835"/>
        </w:tabs>
        <w:overflowPunct w:val="0"/>
        <w:autoSpaceDE w:val="0"/>
        <w:autoSpaceDN w:val="0"/>
        <w:adjustRightInd w:val="0"/>
        <w:spacing w:after="0" w:line="240" w:lineRule="auto"/>
        <w:ind w:left="397" w:hanging="284"/>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Instrukcja techniczna G-2. Wysokościowa osnowa geodezyjna</w:t>
      </w:r>
    </w:p>
    <w:p w14:paraId="1ED01B7A" w14:textId="77777777" w:rsidR="003E2825" w:rsidRPr="00700C5F" w:rsidRDefault="003E2825" w:rsidP="001A3E44">
      <w:pPr>
        <w:numPr>
          <w:ilvl w:val="0"/>
          <w:numId w:val="6"/>
        </w:numPr>
        <w:tabs>
          <w:tab w:val="num" w:pos="-2835"/>
        </w:tabs>
        <w:overflowPunct w:val="0"/>
        <w:autoSpaceDE w:val="0"/>
        <w:autoSpaceDN w:val="0"/>
        <w:adjustRightInd w:val="0"/>
        <w:spacing w:after="0" w:line="240" w:lineRule="auto"/>
        <w:ind w:left="397" w:hanging="284"/>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Instrukcja techniczna G-3. Geodezyjna obsługa inwestycji</w:t>
      </w:r>
    </w:p>
    <w:p w14:paraId="30BACD58" w14:textId="77777777" w:rsidR="003E2825" w:rsidRPr="00700C5F" w:rsidRDefault="003E2825" w:rsidP="001A3E44">
      <w:pPr>
        <w:numPr>
          <w:ilvl w:val="0"/>
          <w:numId w:val="6"/>
        </w:numPr>
        <w:tabs>
          <w:tab w:val="num" w:pos="-2835"/>
        </w:tabs>
        <w:overflowPunct w:val="0"/>
        <w:autoSpaceDE w:val="0"/>
        <w:autoSpaceDN w:val="0"/>
        <w:adjustRightInd w:val="0"/>
        <w:spacing w:after="0" w:line="240" w:lineRule="auto"/>
        <w:ind w:left="397" w:hanging="284"/>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Instrukcja techniczna G-4. Pomiary sytuacyjne i wysokościowe</w:t>
      </w:r>
    </w:p>
    <w:p w14:paraId="09648163" w14:textId="77777777" w:rsidR="003E2825" w:rsidRPr="00700C5F" w:rsidRDefault="003E2825" w:rsidP="001A3E44">
      <w:pPr>
        <w:numPr>
          <w:ilvl w:val="0"/>
          <w:numId w:val="6"/>
        </w:numPr>
        <w:tabs>
          <w:tab w:val="num" w:pos="-2835"/>
        </w:tabs>
        <w:overflowPunct w:val="0"/>
        <w:autoSpaceDE w:val="0"/>
        <w:autoSpaceDN w:val="0"/>
        <w:adjustRightInd w:val="0"/>
        <w:spacing w:after="0" w:line="240" w:lineRule="auto"/>
        <w:ind w:left="397" w:hanging="284"/>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Wytyczne techniczne G-3.1. Osnowy realizacyjne</w:t>
      </w:r>
    </w:p>
    <w:p w14:paraId="6FC47353" w14:textId="77777777" w:rsidR="003E2825" w:rsidRPr="00700C5F" w:rsidRDefault="003E2825" w:rsidP="001A3E44">
      <w:pPr>
        <w:numPr>
          <w:ilvl w:val="0"/>
          <w:numId w:val="6"/>
        </w:numPr>
        <w:tabs>
          <w:tab w:val="num" w:pos="-2835"/>
        </w:tabs>
        <w:overflowPunct w:val="0"/>
        <w:autoSpaceDE w:val="0"/>
        <w:autoSpaceDN w:val="0"/>
        <w:adjustRightInd w:val="0"/>
        <w:spacing w:after="0" w:line="240" w:lineRule="auto"/>
        <w:ind w:left="397" w:hanging="397"/>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Wytyczne techniczne G-3.2. Pomiary realizacyjne</w:t>
      </w:r>
    </w:p>
    <w:p w14:paraId="08C1DC1C" w14:textId="77777777" w:rsidR="008447C3" w:rsidRPr="00700C5F" w:rsidRDefault="008447C3" w:rsidP="008447C3">
      <w:pPr>
        <w:pStyle w:val="western"/>
        <w:spacing w:before="0" w:beforeAutospacing="0" w:after="0"/>
        <w:rPr>
          <w:sz w:val="22"/>
          <w:szCs w:val="22"/>
        </w:rPr>
      </w:pPr>
    </w:p>
    <w:p w14:paraId="732AFD3F" w14:textId="77777777" w:rsidR="006D7882" w:rsidRPr="00700C5F" w:rsidRDefault="006D7882" w:rsidP="00CE36A0">
      <w:pPr>
        <w:rPr>
          <w:rFonts w:ascii="Times New Roman" w:hAnsi="Times New Roman" w:cs="Times New Roman"/>
        </w:rPr>
      </w:pPr>
    </w:p>
    <w:p w14:paraId="30906F8A" w14:textId="77777777" w:rsidR="00A1192C" w:rsidRPr="00700C5F" w:rsidRDefault="00A1192C" w:rsidP="00CE36A0">
      <w:pPr>
        <w:rPr>
          <w:rFonts w:ascii="Times New Roman" w:hAnsi="Times New Roman" w:cs="Times New Roman"/>
        </w:rPr>
      </w:pPr>
    </w:p>
    <w:p w14:paraId="035FE42B" w14:textId="77777777" w:rsidR="00A1192C" w:rsidRPr="00700C5F" w:rsidRDefault="00A1192C" w:rsidP="00CE36A0">
      <w:pPr>
        <w:rPr>
          <w:rFonts w:ascii="Times New Roman" w:hAnsi="Times New Roman" w:cs="Times New Roman"/>
        </w:rPr>
      </w:pPr>
    </w:p>
    <w:p w14:paraId="57E73152" w14:textId="77777777" w:rsidR="00A1192C" w:rsidRPr="00700C5F" w:rsidRDefault="00A1192C" w:rsidP="00CE36A0">
      <w:pPr>
        <w:rPr>
          <w:rFonts w:ascii="Times New Roman" w:hAnsi="Times New Roman" w:cs="Times New Roman"/>
        </w:rPr>
      </w:pPr>
    </w:p>
    <w:p w14:paraId="5CC11DA9" w14:textId="19FFABE0" w:rsidR="006D7882" w:rsidRDefault="00C26FEB" w:rsidP="00DA2047">
      <w:pPr>
        <w:spacing w:after="0" w:line="240" w:lineRule="auto"/>
        <w:jc w:val="center"/>
        <w:rPr>
          <w:rFonts w:ascii="Times New Roman" w:eastAsia="Times New Roman" w:hAnsi="Times New Roman" w:cs="Times New Roman"/>
          <w:b/>
          <w:bCs/>
          <w:color w:val="000000"/>
          <w:sz w:val="28"/>
          <w:szCs w:val="28"/>
          <w:lang w:eastAsia="pl-PL"/>
        </w:rPr>
      </w:pPr>
      <w:r w:rsidRPr="00700C5F">
        <w:rPr>
          <w:rFonts w:ascii="Times New Roman" w:eastAsia="Times New Roman" w:hAnsi="Times New Roman" w:cs="Times New Roman"/>
          <w:b/>
          <w:bCs/>
          <w:color w:val="000000"/>
          <w:lang w:eastAsia="pl-PL"/>
        </w:rPr>
        <w:br w:type="column"/>
      </w:r>
      <w:r w:rsidR="006D7882" w:rsidRPr="00700C5F">
        <w:rPr>
          <w:rFonts w:ascii="Times New Roman" w:eastAsia="Times New Roman" w:hAnsi="Times New Roman" w:cs="Times New Roman"/>
          <w:b/>
          <w:bCs/>
          <w:color w:val="000000"/>
          <w:sz w:val="28"/>
          <w:szCs w:val="28"/>
          <w:lang w:eastAsia="pl-PL"/>
        </w:rPr>
        <w:lastRenderedPageBreak/>
        <w:t>SZCZEGÓŁOWA SPECYFIKACJA TECHNICZNA</w:t>
      </w:r>
    </w:p>
    <w:p w14:paraId="2EE78ACC" w14:textId="77777777" w:rsidR="00DA2047" w:rsidRPr="00700C5F" w:rsidRDefault="00DA2047" w:rsidP="00DA2047">
      <w:pPr>
        <w:spacing w:after="0" w:line="240" w:lineRule="auto"/>
        <w:jc w:val="center"/>
        <w:rPr>
          <w:rFonts w:ascii="Times New Roman" w:eastAsia="Times New Roman" w:hAnsi="Times New Roman" w:cs="Times New Roman"/>
          <w:color w:val="000000"/>
          <w:sz w:val="28"/>
          <w:szCs w:val="28"/>
          <w:lang w:eastAsia="pl-PL"/>
        </w:rPr>
      </w:pPr>
    </w:p>
    <w:p w14:paraId="768DDDA5" w14:textId="2BB6589E" w:rsidR="00700C5F" w:rsidRPr="005B1504" w:rsidRDefault="006D7882" w:rsidP="005B1504">
      <w:pPr>
        <w:pStyle w:val="Styl1"/>
      </w:pPr>
      <w:bookmarkStart w:id="53" w:name="_Toc169377240"/>
      <w:r w:rsidRPr="00700C5F">
        <w:t>D-01.02.02</w:t>
      </w:r>
      <w:r w:rsidR="005B1504">
        <w:t xml:space="preserve"> - </w:t>
      </w:r>
      <w:r w:rsidRPr="00700C5F">
        <w:t>USUNIĘCIE HUMUSU I/LUB DARNINY</w:t>
      </w:r>
      <w:bookmarkEnd w:id="53"/>
    </w:p>
    <w:p w14:paraId="1C5DBBDB" w14:textId="77777777" w:rsidR="00700C5F" w:rsidRDefault="00700C5F">
      <w:pPr>
        <w:rPr>
          <w:rFonts w:ascii="Times New Roman" w:eastAsia="Times New Roman" w:hAnsi="Times New Roman" w:cs="Times New Roman"/>
          <w:b/>
          <w:bCs/>
          <w:color w:val="000000"/>
          <w:sz w:val="28"/>
          <w:szCs w:val="28"/>
          <w:lang w:eastAsia="pl-PL"/>
        </w:rPr>
      </w:pPr>
      <w:r>
        <w:rPr>
          <w:rFonts w:ascii="Times New Roman" w:eastAsia="Times New Roman" w:hAnsi="Times New Roman" w:cs="Times New Roman"/>
          <w:b/>
          <w:bCs/>
          <w:color w:val="000000"/>
          <w:sz w:val="28"/>
          <w:szCs w:val="28"/>
          <w:lang w:eastAsia="pl-PL"/>
        </w:rPr>
        <w:br w:type="page"/>
      </w:r>
    </w:p>
    <w:p w14:paraId="1FB6AFC2" w14:textId="69F632DB" w:rsidR="003E2825" w:rsidRPr="00700C5F" w:rsidRDefault="003E2825" w:rsidP="003E2825">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lastRenderedPageBreak/>
        <w:t>1. WSTĘP</w:t>
      </w:r>
    </w:p>
    <w:p w14:paraId="3E8162D8" w14:textId="77777777" w:rsidR="003E2825" w:rsidRPr="00700C5F" w:rsidRDefault="003E2825" w:rsidP="003E2825">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1.1. Przedmiot ST</w:t>
      </w:r>
    </w:p>
    <w:p w14:paraId="04B9C93F" w14:textId="50CB5240" w:rsidR="003E2825" w:rsidRPr="00700C5F" w:rsidRDefault="003E2825" w:rsidP="003E2825">
      <w:pPr>
        <w:tabs>
          <w:tab w:val="left" w:pos="720"/>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Przedmiotem niniejszej specyfikacji technicznej (ST) są wymagania ogólne dotyczące wykonania i odbioru robót drogowych</w:t>
      </w:r>
      <w:r w:rsidR="00C26FEB" w:rsidRPr="00700C5F">
        <w:rPr>
          <w:rFonts w:ascii="Times New Roman" w:eastAsia="Times New Roman" w:hAnsi="Times New Roman" w:cs="Times New Roman"/>
          <w:lang w:eastAsia="pl-PL"/>
        </w:rPr>
        <w:t>.</w:t>
      </w:r>
    </w:p>
    <w:p w14:paraId="666A2204" w14:textId="77777777" w:rsidR="003E2825" w:rsidRPr="00700C5F" w:rsidRDefault="003E2825" w:rsidP="003E2825">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1.2. Zakres stosowania ST</w:t>
      </w:r>
    </w:p>
    <w:p w14:paraId="10A7F322" w14:textId="77777777"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Specyfikacja techniczna stosowana jest jako dokument przetargowy i kontraktowy przy zlecaniu i realizacji robót na drogach wymienionych w pkt 1.1.</w:t>
      </w:r>
    </w:p>
    <w:p w14:paraId="1627269C" w14:textId="77777777" w:rsidR="003E2825" w:rsidRPr="00700C5F" w:rsidRDefault="003E2825" w:rsidP="003E2825">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bookmarkStart w:id="54" w:name="_Toc405615033"/>
      <w:bookmarkStart w:id="55" w:name="_Toc407161181"/>
      <w:r w:rsidRPr="00700C5F">
        <w:rPr>
          <w:rFonts w:ascii="Times New Roman" w:eastAsia="Times New Roman" w:hAnsi="Times New Roman" w:cs="Times New Roman"/>
          <w:b/>
          <w:lang w:eastAsia="pl-PL"/>
        </w:rPr>
        <w:t>1.3. Zakres robót objętych ST</w:t>
      </w:r>
      <w:bookmarkEnd w:id="54"/>
      <w:bookmarkEnd w:id="55"/>
    </w:p>
    <w:p w14:paraId="7700FE8B" w14:textId="2509F1B9"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Ustalenia zawarte w niniejszej specyfikacji dotyczą zasad prowadzenia robót związanych z wykonaniem i odbiorem ręcznego lub mechanicznego usunięcia ziemi urodzajnej z terenu przewidzianego do wykonania robót nawierzchniowych oraz nasypów i wykopów wraz z wywozem zdjętego humusu na składowisko Wykonawcy.</w:t>
      </w:r>
    </w:p>
    <w:p w14:paraId="7C320C75" w14:textId="77777777" w:rsidR="003E2825" w:rsidRPr="00700C5F" w:rsidRDefault="003E2825" w:rsidP="003E2825">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1.4. Określenia podstawowe</w:t>
      </w:r>
    </w:p>
    <w:p w14:paraId="2714EF59" w14:textId="77777777" w:rsidR="003E2825" w:rsidRPr="00700C5F" w:rsidRDefault="003E2825" w:rsidP="003E2825">
      <w:pPr>
        <w:tabs>
          <w:tab w:val="left" w:pos="567"/>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1.4.1.</w:t>
      </w:r>
      <w:r w:rsidRPr="00700C5F">
        <w:rPr>
          <w:rFonts w:ascii="Times New Roman" w:eastAsia="Times New Roman" w:hAnsi="Times New Roman" w:cs="Times New Roman"/>
          <w:lang w:eastAsia="pl-PL"/>
        </w:rPr>
        <w:tab/>
        <w:t>Ziemia urodzajna – powierzchniowa warstwa gruntu grubości 5÷30 cm o zawartości co najmniej 2% części organicznych.</w:t>
      </w:r>
    </w:p>
    <w:p w14:paraId="692EF322" w14:textId="77777777" w:rsidR="003E2825" w:rsidRPr="00700C5F" w:rsidRDefault="003E2825" w:rsidP="003E2825">
      <w:pPr>
        <w:tabs>
          <w:tab w:val="left" w:pos="567"/>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1.4.2.</w:t>
      </w:r>
      <w:r w:rsidRPr="00700C5F">
        <w:rPr>
          <w:rFonts w:ascii="Times New Roman" w:eastAsia="Times New Roman" w:hAnsi="Times New Roman" w:cs="Times New Roman"/>
          <w:b/>
          <w:lang w:eastAsia="pl-PL"/>
        </w:rPr>
        <w:tab/>
      </w:r>
      <w:r w:rsidRPr="00700C5F">
        <w:rPr>
          <w:rFonts w:ascii="Times New Roman" w:eastAsia="Times New Roman" w:hAnsi="Times New Roman" w:cs="Times New Roman"/>
          <w:lang w:eastAsia="pl-PL"/>
        </w:rPr>
        <w:t>Zdjęcie warstwy ziemi urodzajnej – usunięcie powierzchniowej warstwy gruntu urodzajnego, zwykle z terenu przewidzianego do wykonania drogowych robót ziemnych oraz składowanie jej w celu późniejszego wykorzystania przy umocnieniu skarp, rowów i rekultywacji gruntu przydrożnego.</w:t>
      </w:r>
    </w:p>
    <w:p w14:paraId="49325C55" w14:textId="77777777" w:rsidR="003E2825" w:rsidRPr="00700C5F" w:rsidRDefault="003E2825" w:rsidP="003E2825">
      <w:pPr>
        <w:tabs>
          <w:tab w:val="left" w:pos="567"/>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1.4.3.</w:t>
      </w:r>
      <w:r w:rsidRPr="00700C5F">
        <w:rPr>
          <w:rFonts w:ascii="Times New Roman" w:eastAsia="Times New Roman" w:hAnsi="Times New Roman" w:cs="Times New Roman"/>
          <w:b/>
          <w:lang w:eastAsia="pl-PL"/>
        </w:rPr>
        <w:tab/>
      </w:r>
      <w:r w:rsidRPr="00700C5F">
        <w:rPr>
          <w:rFonts w:ascii="Times New Roman" w:eastAsia="Times New Roman" w:hAnsi="Times New Roman" w:cs="Times New Roman"/>
          <w:lang w:eastAsia="pl-PL"/>
        </w:rPr>
        <w:t>Pozostałe określenia podstawowe są zgodne z obowiązującymi, odpowiednimi polskimi normami i z definicjami podanymi w ST D-00.00.00 „Wymagania ogólne” pkt 1.4.</w:t>
      </w:r>
    </w:p>
    <w:p w14:paraId="2C0D01D2" w14:textId="77777777" w:rsidR="003E2825" w:rsidRPr="00700C5F" w:rsidRDefault="003E2825" w:rsidP="003E2825">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1.5. Ogólne wymagania dotyczące robót</w:t>
      </w:r>
    </w:p>
    <w:p w14:paraId="0A0BA012" w14:textId="77777777"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Ogólne wymagania dotyczące robót podano w ST D-00.00.00 „Wymagania ogólne” pkt 1.5.</w:t>
      </w:r>
    </w:p>
    <w:p w14:paraId="7B0890A7" w14:textId="77777777" w:rsidR="003E2825" w:rsidRPr="00700C5F" w:rsidRDefault="003E2825" w:rsidP="003E2825">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56" w:name="_Toc485450211"/>
      <w:bookmarkStart w:id="57" w:name="_Toc485608031"/>
      <w:bookmarkStart w:id="58" w:name="_Toc504453010"/>
      <w:bookmarkStart w:id="59" w:name="_Toc128547951"/>
      <w:bookmarkStart w:id="60" w:name="_Toc275335783"/>
      <w:bookmarkStart w:id="61" w:name="_Toc283881721"/>
      <w:r w:rsidRPr="00700C5F">
        <w:rPr>
          <w:rFonts w:ascii="Times New Roman" w:eastAsia="Times New Roman" w:hAnsi="Times New Roman" w:cs="Times New Roman"/>
          <w:b/>
          <w:caps/>
          <w:kern w:val="28"/>
          <w:lang w:eastAsia="pl-PL"/>
        </w:rPr>
        <w:t xml:space="preserve">2. </w:t>
      </w:r>
      <w:bookmarkEnd w:id="56"/>
      <w:bookmarkEnd w:id="57"/>
      <w:bookmarkEnd w:id="58"/>
      <w:bookmarkEnd w:id="59"/>
      <w:bookmarkEnd w:id="60"/>
      <w:bookmarkEnd w:id="61"/>
      <w:r w:rsidRPr="00700C5F">
        <w:rPr>
          <w:rFonts w:ascii="Times New Roman" w:eastAsia="Times New Roman" w:hAnsi="Times New Roman" w:cs="Times New Roman"/>
          <w:b/>
          <w:caps/>
          <w:kern w:val="28"/>
          <w:lang w:eastAsia="pl-PL"/>
        </w:rPr>
        <w:t>MATERIAŁY</w:t>
      </w:r>
    </w:p>
    <w:p w14:paraId="12A246C4" w14:textId="77777777"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Nie występują.</w:t>
      </w:r>
    </w:p>
    <w:p w14:paraId="7681767C" w14:textId="77777777" w:rsidR="003E2825" w:rsidRPr="00700C5F" w:rsidRDefault="003E2825" w:rsidP="003E2825">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62" w:name="_Toc485450212"/>
      <w:bookmarkStart w:id="63" w:name="_Toc485608032"/>
      <w:bookmarkStart w:id="64" w:name="_Toc504453011"/>
      <w:bookmarkStart w:id="65" w:name="_Toc128547952"/>
      <w:bookmarkStart w:id="66" w:name="_Toc275335784"/>
      <w:bookmarkStart w:id="67" w:name="_Toc283881722"/>
      <w:r w:rsidRPr="00700C5F">
        <w:rPr>
          <w:rFonts w:ascii="Times New Roman" w:eastAsia="Times New Roman" w:hAnsi="Times New Roman" w:cs="Times New Roman"/>
          <w:b/>
          <w:caps/>
          <w:kern w:val="28"/>
          <w:lang w:eastAsia="pl-PL"/>
        </w:rPr>
        <w:t xml:space="preserve">3. </w:t>
      </w:r>
      <w:bookmarkEnd w:id="62"/>
      <w:bookmarkEnd w:id="63"/>
      <w:bookmarkEnd w:id="64"/>
      <w:bookmarkEnd w:id="65"/>
      <w:bookmarkEnd w:id="66"/>
      <w:bookmarkEnd w:id="67"/>
      <w:r w:rsidRPr="00700C5F">
        <w:rPr>
          <w:rFonts w:ascii="Times New Roman" w:eastAsia="Times New Roman" w:hAnsi="Times New Roman" w:cs="Times New Roman"/>
          <w:b/>
          <w:caps/>
          <w:kern w:val="28"/>
          <w:lang w:eastAsia="pl-PL"/>
        </w:rPr>
        <w:t>SPRZĘT</w:t>
      </w:r>
    </w:p>
    <w:p w14:paraId="5FAB7678" w14:textId="77777777"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Przy wykonywaniu robót Wykonawca, w zależności od potrzeb, powinien wykazać się możliwością korzystania ze sprzętu dostosowanego do przyjętej metody robót, jak spycharki, koparki, sprzęt transportowy, np. samochody wywrotki. Przy niewielkim zakresie robót lub w miejscach, gdzie sprzęt mechaniczny ma niekorzystne warunki robót – można stosować ręczne usunięcie ziemi urodzajnej. Sprzęt powinien odpowiadać wymaganiom określonym w dokumentacji projektowej, ST, instrukcjach producentów lub propozycji Wykonawcy i powinien być zaakceptowany przez Zamawiającego.</w:t>
      </w:r>
    </w:p>
    <w:p w14:paraId="4FECCA83" w14:textId="77777777" w:rsidR="003E2825" w:rsidRPr="00700C5F" w:rsidRDefault="003E2825" w:rsidP="003E2825">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68" w:name="_Toc122409837"/>
      <w:bookmarkStart w:id="69" w:name="_Toc128547953"/>
      <w:bookmarkStart w:id="70" w:name="_Toc275335785"/>
      <w:bookmarkStart w:id="71" w:name="_Toc283881723"/>
      <w:r w:rsidRPr="00700C5F">
        <w:rPr>
          <w:rFonts w:ascii="Times New Roman" w:eastAsia="Times New Roman" w:hAnsi="Times New Roman" w:cs="Times New Roman"/>
          <w:b/>
          <w:caps/>
          <w:kern w:val="28"/>
          <w:lang w:eastAsia="pl-PL"/>
        </w:rPr>
        <w:t xml:space="preserve">4. </w:t>
      </w:r>
      <w:bookmarkEnd w:id="68"/>
      <w:bookmarkEnd w:id="69"/>
      <w:bookmarkEnd w:id="70"/>
      <w:bookmarkEnd w:id="71"/>
      <w:r w:rsidRPr="00700C5F">
        <w:rPr>
          <w:rFonts w:ascii="Times New Roman" w:eastAsia="Times New Roman" w:hAnsi="Times New Roman" w:cs="Times New Roman"/>
          <w:b/>
          <w:caps/>
          <w:kern w:val="28"/>
          <w:lang w:eastAsia="pl-PL"/>
        </w:rPr>
        <w:t>TRANSPORT</w:t>
      </w:r>
    </w:p>
    <w:p w14:paraId="4A21D32A" w14:textId="77777777"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Ziemię urodzajną należy przemieszczać z zastosowaniem spycharek lub przewozić transportem samochodowym. Wybór środka transportu zależy od odległości, warunków lokalnych i przeznaczenia ziemi urodzajnej.</w:t>
      </w:r>
    </w:p>
    <w:p w14:paraId="0EAEC85B" w14:textId="77777777" w:rsidR="003E2825" w:rsidRPr="00700C5F" w:rsidRDefault="003E2825" w:rsidP="003E2825">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72" w:name="_Toc122409838"/>
      <w:bookmarkStart w:id="73" w:name="_Toc128547954"/>
      <w:bookmarkStart w:id="74" w:name="_Toc275335786"/>
      <w:bookmarkStart w:id="75" w:name="_Toc283881724"/>
      <w:r w:rsidRPr="00700C5F">
        <w:rPr>
          <w:rFonts w:ascii="Times New Roman" w:eastAsia="Times New Roman" w:hAnsi="Times New Roman" w:cs="Times New Roman"/>
          <w:b/>
          <w:caps/>
          <w:kern w:val="28"/>
          <w:lang w:eastAsia="pl-PL"/>
        </w:rPr>
        <w:t xml:space="preserve">5. </w:t>
      </w:r>
      <w:bookmarkEnd w:id="72"/>
      <w:bookmarkEnd w:id="73"/>
      <w:bookmarkEnd w:id="74"/>
      <w:bookmarkEnd w:id="75"/>
      <w:r w:rsidRPr="00700C5F">
        <w:rPr>
          <w:rFonts w:ascii="Times New Roman" w:eastAsia="Times New Roman" w:hAnsi="Times New Roman" w:cs="Times New Roman"/>
          <w:b/>
          <w:caps/>
          <w:kern w:val="28"/>
          <w:lang w:eastAsia="pl-PL"/>
        </w:rPr>
        <w:t>WYKONANIE ROBÓT</w:t>
      </w:r>
    </w:p>
    <w:p w14:paraId="6248F338" w14:textId="77777777" w:rsidR="003E2825" w:rsidRPr="00700C5F" w:rsidRDefault="003E2825" w:rsidP="003E2825">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5.1. Zdjęcie warstwy ziemi urodzajnej</w:t>
      </w:r>
    </w:p>
    <w:p w14:paraId="23A792F9" w14:textId="77777777" w:rsidR="003E2825" w:rsidRPr="00700C5F" w:rsidRDefault="003E2825" w:rsidP="003E2825">
      <w:pPr>
        <w:overflowPunct w:val="0"/>
        <w:autoSpaceDE w:val="0"/>
        <w:autoSpaceDN w:val="0"/>
        <w:adjustRightInd w:val="0"/>
        <w:spacing w:after="12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5.1.1. </w:t>
      </w:r>
      <w:r w:rsidRPr="00700C5F">
        <w:rPr>
          <w:rFonts w:ascii="Times New Roman" w:eastAsia="Times New Roman" w:hAnsi="Times New Roman" w:cs="Times New Roman"/>
          <w:lang w:eastAsia="pl-PL"/>
        </w:rPr>
        <w:t>Wymagania ogólne</w:t>
      </w:r>
    </w:p>
    <w:p w14:paraId="0D5CEDA9" w14:textId="231F38D8"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Warstwę ziemi urodzajnej należy zdjąć z powierzchni całego pasa robót ziemnych oraz w innych miejscach określonych w dokumentacji projektowej lub wskazanych przez Zamawiającego. Podczas usuwania ziemi urodzajnej należy pozostawić powierzchnię gruntu równą bez zagłębień, w których zbierałaby się woda. Jeśli nie przewiduje się natychmiastowego wykonywania robót ziemnych, zaleca się pozostawić na miejscu warstwę ziemi urodzajnej grubości około 15 cm. Jeśli warstwa ziemi </w:t>
      </w:r>
      <w:r w:rsidRPr="00700C5F">
        <w:rPr>
          <w:rFonts w:ascii="Times New Roman" w:eastAsia="Times New Roman" w:hAnsi="Times New Roman" w:cs="Times New Roman"/>
          <w:lang w:eastAsia="pl-PL"/>
        </w:rPr>
        <w:lastRenderedPageBreak/>
        <w:t>urodzajnej została zdjęta na pełną głębokość, a Wykonawca nie przystąpił do wykonywania robót drogowych, to powinien zabezpieczyć powierzchnię odsłoniętego gruntu przed negatywnymi skutkami czynników atmosferycznych. Jeżeli grunt podłoża ulegnie pogorszeniu, to Wykonawca przywróci ten grunt do stanu pierwotnego. Należy zdjąć warstwę ziemi urodzajnej na grubość co najmniej 15 cm. Jeżeli będą tego wymagały warunki gruntowe w danym miejscu, to należy tam zdjąć warstwę o większej grubości, uzgodnionej z Zamawiającym. Nie należy zdejmować ziemi urodzajnej w czasie intensywnych opadów i bezpośrednio po nich, aby uniknąć zanieczyszczenia gliną lub innym gruntem nieorganicznym.</w:t>
      </w:r>
    </w:p>
    <w:p w14:paraId="411632E7" w14:textId="77777777" w:rsidR="003E2825" w:rsidRPr="00700C5F" w:rsidRDefault="003E2825" w:rsidP="003E2825">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5.1.2. </w:t>
      </w:r>
      <w:r w:rsidRPr="00700C5F">
        <w:rPr>
          <w:rFonts w:ascii="Times New Roman" w:eastAsia="Times New Roman" w:hAnsi="Times New Roman" w:cs="Times New Roman"/>
          <w:lang w:eastAsia="pl-PL"/>
        </w:rPr>
        <w:t>Usunięcie ziemi urodzajnej</w:t>
      </w:r>
    </w:p>
    <w:p w14:paraId="0BAB9ED7" w14:textId="77777777"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Ziemię urodzajną należy zdejmować mechanicznie z zastosowaniem spycharek lub koparek. Maszyną, która najlepiej jest przystosowana do tych robót jest spycharka, bez względu na moc silnika. W przypadku, gdy nie ma możliwości składowania ziemi urodzajnej w pasie drogowym lub wykorzystanie jej odbędzie się po dłuższym okresie, należy załadować ją na środki transportowe i odwieźć na miejsce hałdowania. Jeśli powierzchnia zdjęcia ziemi urodzajnej jest niewielka lub nie ma możliwości mechanicznego jej usunięcia, to roboty można wykonać ręcznie.</w:t>
      </w:r>
    </w:p>
    <w:p w14:paraId="51F94631" w14:textId="77777777" w:rsidR="003E2825" w:rsidRPr="00700C5F" w:rsidRDefault="003E2825" w:rsidP="003E2825">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5.1.3. </w:t>
      </w:r>
      <w:r w:rsidRPr="00700C5F">
        <w:rPr>
          <w:rFonts w:ascii="Times New Roman" w:eastAsia="Times New Roman" w:hAnsi="Times New Roman" w:cs="Times New Roman"/>
          <w:lang w:eastAsia="pl-PL"/>
        </w:rPr>
        <w:t>Składowanie ziemi urodzajnej</w:t>
      </w:r>
    </w:p>
    <w:p w14:paraId="6306A675" w14:textId="77777777"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Miejsce składowania ziemi urodzajnej powinno być przez Wykonawcę tak dobrane, aby ziemia urodzajna była zabezpieczona przed zanieczyszczeniem, a także najeżdżaniem przez pojazdy. Wykonawca jest odpowiedzialny za znalezienie miejsca składowania, uzyskanie uzgodnień od odpowiednich władz, okres składowania i doprowadzenie terenu składowiska do stanu poprzedniego. Lokalizacja miejsca musi być zaakceptowana przez Zamawiającego. Na składowisku ziemię urodzajną należy składować w regularnych pryzmach o wysokości do 2 m i obsiać mieszankami traw ochronnych. Zgromadzona w pryzmach ziemia urodzajna nie może zawierać korzeni, kamieni i materiałów nieorganicznych. W okresach suchych zaleca się w górnej powierzchni pryzm wyrobić nieckę głębokości do 40 cm na zbieranie wody deszczowej, która zapobiegnie szkodliwym zmianom zgromadzonej ziemi, przesiąkając do wnętrza pryzmy.</w:t>
      </w:r>
    </w:p>
    <w:p w14:paraId="112CBC7C" w14:textId="77777777" w:rsidR="003E2825" w:rsidRPr="00700C5F" w:rsidRDefault="003E2825" w:rsidP="003E2825">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5.1.4. </w:t>
      </w:r>
      <w:r w:rsidRPr="00700C5F">
        <w:rPr>
          <w:rFonts w:ascii="Times New Roman" w:eastAsia="Times New Roman" w:hAnsi="Times New Roman" w:cs="Times New Roman"/>
          <w:lang w:eastAsia="pl-PL"/>
        </w:rPr>
        <w:t>Nadmiar ziemi urodzajnej</w:t>
      </w:r>
    </w:p>
    <w:p w14:paraId="7C479CB0" w14:textId="77777777"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Nadmiar ziemi urodzajnej, pozostającej po wykorzystaniu jej przy umocnieniu skarp, budowie poboczy gruntowych i innych robotach wykończeniowych należy wykorzystać do rekultywacji terenu po ukopach lub w innych miejscach ustalonych na podstawie decyzji Zamawiającego.</w:t>
      </w:r>
    </w:p>
    <w:p w14:paraId="6252FC41" w14:textId="77777777" w:rsidR="003E2825" w:rsidRPr="00700C5F" w:rsidRDefault="003E2825" w:rsidP="003E2825">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5.2. Roboty wykończeniowe</w:t>
      </w:r>
    </w:p>
    <w:p w14:paraId="24A42E3E" w14:textId="77777777" w:rsidR="003E2825" w:rsidRPr="00700C5F" w:rsidRDefault="003E2825" w:rsidP="003E2825">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Roboty wykończeniowe powinny być zgodne z dokumentacją projektową i ST. Do robót wykończeniowych należą prace związane z dostosowaniem wykonanych robót do istniejących warunków terenowych, takie jak roboty porządkujące otoczenie terenu robót.</w:t>
      </w:r>
    </w:p>
    <w:p w14:paraId="498ED830" w14:textId="77777777" w:rsidR="003E2825" w:rsidRPr="00700C5F" w:rsidRDefault="003E2825" w:rsidP="003E2825">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76" w:name="_Toc122409839"/>
      <w:bookmarkStart w:id="77" w:name="_Toc128547955"/>
      <w:bookmarkStart w:id="78" w:name="_Toc275335787"/>
      <w:bookmarkStart w:id="79" w:name="_Toc283881725"/>
      <w:r w:rsidRPr="00700C5F">
        <w:rPr>
          <w:rFonts w:ascii="Times New Roman" w:eastAsia="Times New Roman" w:hAnsi="Times New Roman" w:cs="Times New Roman"/>
          <w:b/>
          <w:caps/>
          <w:kern w:val="28"/>
          <w:lang w:eastAsia="pl-PL"/>
        </w:rPr>
        <w:t>6. KONTROLA JAKOŚCI ROBÓT</w:t>
      </w:r>
      <w:bookmarkEnd w:id="76"/>
      <w:bookmarkEnd w:id="77"/>
      <w:bookmarkEnd w:id="78"/>
      <w:bookmarkEnd w:id="79"/>
    </w:p>
    <w:p w14:paraId="08089736" w14:textId="77777777"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Sprawdzenie jakości robót polega na wizualnej ocenie kompletności i prawidłowości ich wykonania.</w:t>
      </w:r>
    </w:p>
    <w:p w14:paraId="4C9DAA10" w14:textId="77777777" w:rsidR="003E2825" w:rsidRPr="00700C5F" w:rsidRDefault="003E2825" w:rsidP="003E2825">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80" w:name="_Toc213468976"/>
      <w:bookmarkStart w:id="81" w:name="_Toc268244572"/>
      <w:bookmarkStart w:id="82" w:name="_Toc275335788"/>
      <w:bookmarkStart w:id="83" w:name="_Toc283881726"/>
      <w:r w:rsidRPr="00700C5F">
        <w:rPr>
          <w:rFonts w:ascii="Times New Roman" w:eastAsia="Times New Roman" w:hAnsi="Times New Roman" w:cs="Times New Roman"/>
          <w:b/>
          <w:caps/>
          <w:kern w:val="28"/>
          <w:lang w:eastAsia="pl-PL"/>
        </w:rPr>
        <w:t>7. OBMIAR ROBÓT</w:t>
      </w:r>
      <w:bookmarkEnd w:id="80"/>
      <w:bookmarkEnd w:id="81"/>
      <w:bookmarkEnd w:id="82"/>
      <w:bookmarkEnd w:id="83"/>
    </w:p>
    <w:p w14:paraId="57921189" w14:textId="77777777" w:rsidR="003E2825" w:rsidRPr="00700C5F" w:rsidRDefault="003E2825" w:rsidP="003E2825">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Jednostką obmiarową jest m</w:t>
      </w:r>
      <w:r w:rsidRPr="00700C5F">
        <w:rPr>
          <w:rFonts w:ascii="Times New Roman" w:eastAsia="Times New Roman" w:hAnsi="Times New Roman" w:cs="Times New Roman"/>
          <w:vertAlign w:val="superscript"/>
          <w:lang w:eastAsia="pl-PL"/>
        </w:rPr>
        <w:t>2</w:t>
      </w:r>
      <w:r w:rsidRPr="00700C5F">
        <w:rPr>
          <w:rFonts w:ascii="Times New Roman" w:eastAsia="Times New Roman" w:hAnsi="Times New Roman" w:cs="Times New Roman"/>
          <w:lang w:eastAsia="pl-PL"/>
        </w:rPr>
        <w:t xml:space="preserve"> (metr kwadratowy) zdjętej warstwy ziemi urodzajnej o określonej grubości.</w:t>
      </w:r>
    </w:p>
    <w:p w14:paraId="19B799ED" w14:textId="77777777" w:rsidR="003E2825" w:rsidRPr="00700C5F" w:rsidRDefault="003E2825" w:rsidP="003E2825">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84" w:name="_Toc213468977"/>
      <w:bookmarkStart w:id="85" w:name="_Toc268244573"/>
      <w:bookmarkStart w:id="86" w:name="_Toc275335789"/>
      <w:bookmarkStart w:id="87" w:name="_Toc283881727"/>
      <w:r w:rsidRPr="00700C5F">
        <w:rPr>
          <w:rFonts w:ascii="Times New Roman" w:eastAsia="Times New Roman" w:hAnsi="Times New Roman" w:cs="Times New Roman"/>
          <w:b/>
          <w:caps/>
          <w:kern w:val="28"/>
          <w:lang w:eastAsia="pl-PL"/>
        </w:rPr>
        <w:t>8. ODBIÓR ROBÓT</w:t>
      </w:r>
      <w:bookmarkEnd w:id="84"/>
      <w:bookmarkEnd w:id="85"/>
      <w:bookmarkEnd w:id="86"/>
      <w:bookmarkEnd w:id="87"/>
    </w:p>
    <w:p w14:paraId="3398D4D1" w14:textId="77777777" w:rsidR="003E2825" w:rsidRPr="00700C5F" w:rsidRDefault="003E2825" w:rsidP="003E2825">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Roboty uznaje się za wykonane zgodnie z dokumentacją projektową, ST i wymaganiami Zamawiającego, jeżeli ocena prawidłowości i kompletności ich wykonania okazała się pozytywna.</w:t>
      </w:r>
    </w:p>
    <w:p w14:paraId="092926DA" w14:textId="77777777" w:rsidR="003E2825" w:rsidRPr="00700C5F" w:rsidRDefault="003E2825" w:rsidP="001A3E44">
      <w:pPr>
        <w:numPr>
          <w:ilvl w:val="0"/>
          <w:numId w:val="15"/>
        </w:numPr>
        <w:tabs>
          <w:tab w:val="left" w:pos="357"/>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Podstawa płatności</w:t>
      </w:r>
    </w:p>
    <w:p w14:paraId="0AC43345" w14:textId="77777777" w:rsidR="003E2825" w:rsidRPr="00700C5F" w:rsidRDefault="003E2825" w:rsidP="003E2825">
      <w:pPr>
        <w:keepNext/>
        <w:tabs>
          <w:tab w:val="left" w:pos="357"/>
        </w:tabs>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9.1. Ogólne ustalenia dotyczące podstawy płatności</w:t>
      </w:r>
    </w:p>
    <w:p w14:paraId="23EF88C7" w14:textId="52FC820C" w:rsidR="003E2825" w:rsidRPr="00700C5F" w:rsidRDefault="003E2825" w:rsidP="003E2825">
      <w:p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ab/>
      </w:r>
      <w:r w:rsidRPr="00700C5F">
        <w:rPr>
          <w:rFonts w:ascii="Times New Roman" w:eastAsia="Times New Roman" w:hAnsi="Times New Roman" w:cs="Times New Roman"/>
          <w:lang w:eastAsia="pl-PL"/>
        </w:rPr>
        <w:t>Ogólne ustalenia dotyczące podstawy płatności podano w ST D-00.00.00 „Wymagania ogólne”</w:t>
      </w:r>
      <w:r w:rsidR="00700C5F">
        <w:rPr>
          <w:rFonts w:ascii="Times New Roman" w:eastAsia="Times New Roman" w:hAnsi="Times New Roman" w:cs="Times New Roman"/>
          <w:lang w:eastAsia="pl-PL"/>
        </w:rPr>
        <w:br/>
      </w:r>
      <w:r w:rsidRPr="00700C5F">
        <w:rPr>
          <w:rFonts w:ascii="Times New Roman" w:eastAsia="Times New Roman" w:hAnsi="Times New Roman" w:cs="Times New Roman"/>
          <w:lang w:eastAsia="pl-PL"/>
        </w:rPr>
        <w:t xml:space="preserve"> pkt. 9.</w:t>
      </w:r>
    </w:p>
    <w:p w14:paraId="375F024D" w14:textId="77777777" w:rsidR="003E2825" w:rsidRPr="00700C5F" w:rsidRDefault="003E2825" w:rsidP="003E2825">
      <w:pPr>
        <w:keepNext/>
        <w:tabs>
          <w:tab w:val="left" w:pos="357"/>
        </w:tabs>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lastRenderedPageBreak/>
        <w:t>9.2. Cena jednostki obmiarowej</w:t>
      </w:r>
    </w:p>
    <w:p w14:paraId="52E80CCD" w14:textId="77777777" w:rsidR="003E2825" w:rsidRPr="00700C5F" w:rsidRDefault="003E2825" w:rsidP="003E2825">
      <w:pPr>
        <w:tabs>
          <w:tab w:val="left" w:pos="357"/>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Cena wykonania robót obejmuje:</w:t>
      </w:r>
    </w:p>
    <w:p w14:paraId="2B400398" w14:textId="77777777" w:rsidR="003E2825" w:rsidRPr="00700C5F" w:rsidRDefault="003E2825" w:rsidP="001A3E44">
      <w:pPr>
        <w:numPr>
          <w:ilvl w:val="0"/>
          <w:numId w:val="14"/>
        </w:numPr>
        <w:tabs>
          <w:tab w:val="left" w:pos="357"/>
        </w:tabs>
        <w:overflowPunct w:val="0"/>
        <w:autoSpaceDE w:val="0"/>
        <w:autoSpaceDN w:val="0"/>
        <w:adjustRightInd w:val="0"/>
        <w:spacing w:after="0" w:line="240" w:lineRule="auto"/>
        <w:ind w:left="360"/>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prace pomiarowe i roboty przygotowawcze,</w:t>
      </w:r>
    </w:p>
    <w:p w14:paraId="51D6A001" w14:textId="77777777" w:rsidR="003E2825" w:rsidRPr="00700C5F" w:rsidRDefault="003E2825" w:rsidP="001A3E44">
      <w:pPr>
        <w:numPr>
          <w:ilvl w:val="0"/>
          <w:numId w:val="14"/>
        </w:numPr>
        <w:tabs>
          <w:tab w:val="left" w:pos="357"/>
        </w:tabs>
        <w:overflowPunct w:val="0"/>
        <w:autoSpaceDE w:val="0"/>
        <w:autoSpaceDN w:val="0"/>
        <w:adjustRightInd w:val="0"/>
        <w:spacing w:after="0" w:line="240" w:lineRule="auto"/>
        <w:ind w:left="360"/>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oznakowanie prowadzonych robót,</w:t>
      </w:r>
    </w:p>
    <w:p w14:paraId="31C532A3" w14:textId="77777777" w:rsidR="003E2825" w:rsidRPr="00700C5F" w:rsidRDefault="003E2825" w:rsidP="001A3E44">
      <w:pPr>
        <w:numPr>
          <w:ilvl w:val="0"/>
          <w:numId w:val="14"/>
        </w:numPr>
        <w:tabs>
          <w:tab w:val="left" w:pos="357"/>
        </w:tabs>
        <w:overflowPunct w:val="0"/>
        <w:autoSpaceDE w:val="0"/>
        <w:autoSpaceDN w:val="0"/>
        <w:adjustRightInd w:val="0"/>
        <w:spacing w:after="0" w:line="240" w:lineRule="auto"/>
        <w:ind w:left="360"/>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usunięcie warstwy ziemi urodzajnej (humusu) w lokalizacji i grubości zgodnej z Dokumentacją Projektową,</w:t>
      </w:r>
    </w:p>
    <w:p w14:paraId="75345CBF" w14:textId="77777777" w:rsidR="003E2825" w:rsidRPr="00700C5F" w:rsidRDefault="003E2825" w:rsidP="001A3E44">
      <w:pPr>
        <w:numPr>
          <w:ilvl w:val="0"/>
          <w:numId w:val="14"/>
        </w:numPr>
        <w:tabs>
          <w:tab w:val="left" w:pos="357"/>
        </w:tabs>
        <w:overflowPunct w:val="0"/>
        <w:autoSpaceDE w:val="0"/>
        <w:autoSpaceDN w:val="0"/>
        <w:adjustRightInd w:val="0"/>
        <w:spacing w:after="0" w:line="240" w:lineRule="auto"/>
        <w:ind w:left="360"/>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wywóz zdjętego humusu na składowisko Wykonawcy.</w:t>
      </w:r>
    </w:p>
    <w:p w14:paraId="74D6FACD" w14:textId="77777777" w:rsidR="003E2825" w:rsidRPr="00700C5F" w:rsidRDefault="003E2825" w:rsidP="001A3E44">
      <w:pPr>
        <w:numPr>
          <w:ilvl w:val="0"/>
          <w:numId w:val="14"/>
        </w:numPr>
        <w:tabs>
          <w:tab w:val="left" w:pos="357"/>
        </w:tabs>
        <w:overflowPunct w:val="0"/>
        <w:autoSpaceDE w:val="0"/>
        <w:autoSpaceDN w:val="0"/>
        <w:adjustRightInd w:val="0"/>
        <w:spacing w:after="0" w:line="240" w:lineRule="auto"/>
        <w:ind w:left="360"/>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przeprowadzenie pomiarów i badań wymaganych w niniejszej Specyfikacji Technicznej,</w:t>
      </w:r>
    </w:p>
    <w:p w14:paraId="76608E91" w14:textId="77777777" w:rsidR="003E2825" w:rsidRPr="00700C5F" w:rsidRDefault="003E2825" w:rsidP="001A3E44">
      <w:pPr>
        <w:numPr>
          <w:ilvl w:val="0"/>
          <w:numId w:val="14"/>
        </w:numPr>
        <w:tabs>
          <w:tab w:val="left" w:pos="357"/>
        </w:tabs>
        <w:overflowPunct w:val="0"/>
        <w:autoSpaceDE w:val="0"/>
        <w:autoSpaceDN w:val="0"/>
        <w:adjustRightInd w:val="0"/>
        <w:spacing w:after="0" w:line="240" w:lineRule="auto"/>
        <w:ind w:left="360"/>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uporządkowanie miejsca prowadzonych robót.</w:t>
      </w:r>
    </w:p>
    <w:p w14:paraId="714A59DE" w14:textId="77777777" w:rsidR="003E2825" w:rsidRPr="00700C5F" w:rsidRDefault="003E2825" w:rsidP="003E2825">
      <w:p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14:paraId="4C6689F7" w14:textId="77777777" w:rsidR="003E2825" w:rsidRPr="00700C5F" w:rsidRDefault="003E2825" w:rsidP="001A3E44">
      <w:pPr>
        <w:numPr>
          <w:ilvl w:val="0"/>
          <w:numId w:val="15"/>
        </w:numPr>
        <w:tabs>
          <w:tab w:val="left" w:pos="357"/>
        </w:tabs>
        <w:overflowPunct w:val="0"/>
        <w:autoSpaceDE w:val="0"/>
        <w:autoSpaceDN w:val="0"/>
        <w:adjustRightInd w:val="0"/>
        <w:spacing w:after="120" w:line="240" w:lineRule="auto"/>
        <w:jc w:val="both"/>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Przepisy związane</w:t>
      </w:r>
    </w:p>
    <w:p w14:paraId="0E8805AC" w14:textId="77777777" w:rsidR="003E2825" w:rsidRPr="00700C5F" w:rsidRDefault="003E2825" w:rsidP="003E2825">
      <w:p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lang w:eastAsia="pl-PL"/>
        </w:rPr>
        <w:t>PN-B-06050:1999 Geotechnika. Roboty ziemne. Wymagania ogólne.</w:t>
      </w:r>
    </w:p>
    <w:p w14:paraId="4B527A16" w14:textId="3997C5B2" w:rsidR="003E2825" w:rsidRPr="00700C5F" w:rsidRDefault="003E2825" w:rsidP="003E2825">
      <w:p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lang w:eastAsia="pl-PL"/>
        </w:rPr>
        <w:t>Ustawa o odpadach z dnia 14 grudnia 2012r. (Dz. U. z 2013 poz. 21 ze zmianami)</w:t>
      </w:r>
    </w:p>
    <w:p w14:paraId="4C9EFAD6" w14:textId="77777777" w:rsidR="009A14E7" w:rsidRPr="00700C5F" w:rsidRDefault="009A14E7" w:rsidP="009A14E7">
      <w:pPr>
        <w:spacing w:after="0" w:line="249" w:lineRule="atLeast"/>
        <w:rPr>
          <w:rFonts w:ascii="Times New Roman" w:eastAsia="Times New Roman" w:hAnsi="Times New Roman" w:cs="Times New Roman"/>
          <w:color w:val="000000"/>
          <w:lang w:eastAsia="pl-PL"/>
        </w:rPr>
      </w:pPr>
    </w:p>
    <w:p w14:paraId="7E9CF37C" w14:textId="77777777" w:rsidR="006D7882" w:rsidRPr="00700C5F" w:rsidRDefault="006D7882" w:rsidP="009A14E7">
      <w:pPr>
        <w:spacing w:after="0"/>
        <w:rPr>
          <w:rFonts w:ascii="Times New Roman" w:eastAsia="Times New Roman" w:hAnsi="Times New Roman" w:cs="Times New Roman"/>
          <w:i/>
          <w:iCs/>
          <w:color w:val="000000"/>
          <w:lang w:eastAsia="pl-PL"/>
        </w:rPr>
      </w:pPr>
    </w:p>
    <w:p w14:paraId="7142211F" w14:textId="77777777" w:rsidR="00A1192C" w:rsidRPr="00700C5F" w:rsidRDefault="00A1192C" w:rsidP="009A14E7">
      <w:pPr>
        <w:spacing w:after="0"/>
        <w:rPr>
          <w:rFonts w:ascii="Times New Roman" w:eastAsia="Times New Roman" w:hAnsi="Times New Roman" w:cs="Times New Roman"/>
          <w:i/>
          <w:iCs/>
          <w:color w:val="000000"/>
          <w:lang w:eastAsia="pl-PL"/>
        </w:rPr>
      </w:pPr>
    </w:p>
    <w:p w14:paraId="6E0C3870" w14:textId="77777777" w:rsidR="00A1192C" w:rsidRPr="00700C5F" w:rsidRDefault="00A1192C" w:rsidP="009A14E7">
      <w:pPr>
        <w:spacing w:after="0"/>
        <w:rPr>
          <w:rFonts w:ascii="Times New Roman" w:eastAsia="Times New Roman" w:hAnsi="Times New Roman" w:cs="Times New Roman"/>
          <w:i/>
          <w:iCs/>
          <w:color w:val="000000"/>
          <w:lang w:eastAsia="pl-PL"/>
        </w:rPr>
      </w:pPr>
    </w:p>
    <w:p w14:paraId="16167733" w14:textId="77777777" w:rsidR="00A1192C" w:rsidRPr="00700C5F" w:rsidRDefault="00A1192C" w:rsidP="009A14E7">
      <w:pPr>
        <w:spacing w:after="0"/>
        <w:rPr>
          <w:rFonts w:ascii="Times New Roman" w:eastAsia="Times New Roman" w:hAnsi="Times New Roman" w:cs="Times New Roman"/>
          <w:i/>
          <w:iCs/>
          <w:color w:val="000000"/>
          <w:lang w:eastAsia="pl-PL"/>
        </w:rPr>
      </w:pPr>
    </w:p>
    <w:p w14:paraId="305AD85E" w14:textId="77777777" w:rsidR="00A1192C" w:rsidRPr="00700C5F" w:rsidRDefault="00A1192C" w:rsidP="009A14E7">
      <w:pPr>
        <w:spacing w:after="0"/>
        <w:rPr>
          <w:rFonts w:ascii="Times New Roman" w:hAnsi="Times New Roman" w:cs="Times New Roman"/>
        </w:rPr>
      </w:pPr>
    </w:p>
    <w:p w14:paraId="6635DF9E" w14:textId="77777777" w:rsidR="006D7882" w:rsidRPr="00700C5F" w:rsidRDefault="006D7882" w:rsidP="00CE36A0">
      <w:pPr>
        <w:rPr>
          <w:rFonts w:ascii="Times New Roman" w:hAnsi="Times New Roman" w:cs="Times New Roman"/>
        </w:rPr>
      </w:pPr>
    </w:p>
    <w:p w14:paraId="3BD0AF1A" w14:textId="77777777" w:rsidR="00C0705D" w:rsidRPr="00700C5F" w:rsidRDefault="00C0705D" w:rsidP="00CE36A0">
      <w:pPr>
        <w:rPr>
          <w:rFonts w:ascii="Times New Roman" w:hAnsi="Times New Roman" w:cs="Times New Roman"/>
        </w:rPr>
      </w:pPr>
    </w:p>
    <w:p w14:paraId="4FDA5834" w14:textId="77777777" w:rsidR="00C0705D" w:rsidRPr="00700C5F" w:rsidRDefault="00C0705D" w:rsidP="00CE36A0">
      <w:pPr>
        <w:rPr>
          <w:rFonts w:ascii="Times New Roman" w:hAnsi="Times New Roman" w:cs="Times New Roman"/>
        </w:rPr>
      </w:pPr>
    </w:p>
    <w:p w14:paraId="14E28437" w14:textId="77777777" w:rsidR="00C26FEB" w:rsidRPr="00700C5F" w:rsidRDefault="00C26FEB" w:rsidP="00CE36A0">
      <w:pPr>
        <w:rPr>
          <w:rFonts w:ascii="Times New Roman" w:hAnsi="Times New Roman" w:cs="Times New Roman"/>
        </w:rPr>
      </w:pPr>
    </w:p>
    <w:p w14:paraId="2D237047" w14:textId="77777777" w:rsidR="00C26FEB" w:rsidRPr="00700C5F" w:rsidRDefault="00C26FEB" w:rsidP="00CE36A0">
      <w:pPr>
        <w:rPr>
          <w:rFonts w:ascii="Times New Roman" w:hAnsi="Times New Roman" w:cs="Times New Roman"/>
        </w:rPr>
      </w:pPr>
    </w:p>
    <w:p w14:paraId="17B34910" w14:textId="77777777" w:rsidR="00C26FEB" w:rsidRPr="00700C5F" w:rsidRDefault="00C26FEB" w:rsidP="00CE36A0">
      <w:pPr>
        <w:rPr>
          <w:rFonts w:ascii="Times New Roman" w:hAnsi="Times New Roman" w:cs="Times New Roman"/>
        </w:rPr>
      </w:pPr>
    </w:p>
    <w:p w14:paraId="200CAADD" w14:textId="77777777" w:rsidR="00C26FEB" w:rsidRPr="00700C5F" w:rsidRDefault="00C26FEB" w:rsidP="00CE36A0">
      <w:pPr>
        <w:rPr>
          <w:rFonts w:ascii="Times New Roman" w:hAnsi="Times New Roman" w:cs="Times New Roman"/>
        </w:rPr>
      </w:pPr>
    </w:p>
    <w:p w14:paraId="0676A1FA" w14:textId="77777777" w:rsidR="00C0705D" w:rsidRPr="00700C5F" w:rsidRDefault="00C0705D" w:rsidP="00CE36A0">
      <w:pPr>
        <w:rPr>
          <w:rFonts w:ascii="Times New Roman" w:hAnsi="Times New Roman" w:cs="Times New Roman"/>
        </w:rPr>
      </w:pPr>
    </w:p>
    <w:p w14:paraId="1030BA8E" w14:textId="77777777" w:rsidR="00C0705D" w:rsidRPr="00700C5F" w:rsidRDefault="00C0705D" w:rsidP="00CE36A0">
      <w:pPr>
        <w:rPr>
          <w:rFonts w:ascii="Times New Roman" w:hAnsi="Times New Roman" w:cs="Times New Roman"/>
        </w:rPr>
      </w:pPr>
    </w:p>
    <w:p w14:paraId="28E3CA5D" w14:textId="3BCAFAA7" w:rsidR="003E2825" w:rsidRDefault="00C26FEB" w:rsidP="00DA2047">
      <w:pPr>
        <w:spacing w:after="0" w:line="240" w:lineRule="auto"/>
        <w:jc w:val="center"/>
        <w:rPr>
          <w:rFonts w:ascii="Times New Roman" w:eastAsia="Times New Roman" w:hAnsi="Times New Roman" w:cs="Times New Roman"/>
          <w:b/>
          <w:bCs/>
          <w:color w:val="000000"/>
          <w:sz w:val="28"/>
          <w:szCs w:val="28"/>
          <w:lang w:eastAsia="pl-PL"/>
        </w:rPr>
      </w:pPr>
      <w:r w:rsidRPr="00700C5F">
        <w:rPr>
          <w:rFonts w:ascii="Times New Roman" w:eastAsia="Times New Roman" w:hAnsi="Times New Roman" w:cs="Times New Roman"/>
          <w:b/>
          <w:bCs/>
          <w:color w:val="000000"/>
          <w:lang w:eastAsia="pl-PL"/>
        </w:rPr>
        <w:br w:type="page"/>
      </w:r>
      <w:r w:rsidR="003E2825" w:rsidRPr="00700C5F">
        <w:rPr>
          <w:rFonts w:ascii="Times New Roman" w:eastAsia="Times New Roman" w:hAnsi="Times New Roman" w:cs="Times New Roman"/>
          <w:b/>
          <w:bCs/>
          <w:color w:val="000000"/>
          <w:sz w:val="28"/>
          <w:szCs w:val="28"/>
          <w:lang w:eastAsia="pl-PL"/>
        </w:rPr>
        <w:lastRenderedPageBreak/>
        <w:t>SZCZEGÓŁOWA SPECYFIKACJA TECHNICZNA</w:t>
      </w:r>
    </w:p>
    <w:p w14:paraId="279C5A10" w14:textId="77777777" w:rsidR="00DA2047" w:rsidRPr="00700C5F" w:rsidRDefault="00DA2047" w:rsidP="00DA2047">
      <w:pPr>
        <w:spacing w:after="0" w:line="240" w:lineRule="auto"/>
        <w:jc w:val="center"/>
        <w:rPr>
          <w:rFonts w:ascii="Times New Roman" w:eastAsia="Times New Roman" w:hAnsi="Times New Roman" w:cs="Times New Roman"/>
          <w:b/>
          <w:bCs/>
          <w:color w:val="000000"/>
          <w:sz w:val="28"/>
          <w:szCs w:val="28"/>
          <w:lang w:eastAsia="pl-PL"/>
        </w:rPr>
      </w:pPr>
    </w:p>
    <w:p w14:paraId="256B90F2" w14:textId="62A61A26" w:rsidR="00700C5F" w:rsidRPr="005B1504" w:rsidRDefault="003E2825" w:rsidP="005B1504">
      <w:pPr>
        <w:pStyle w:val="Styl1"/>
      </w:pPr>
      <w:bookmarkStart w:id="88" w:name="_Toc169377241"/>
      <w:r w:rsidRPr="00700C5F">
        <w:t>D</w:t>
      </w:r>
      <w:r w:rsidR="00DA2047" w:rsidRPr="00DA2047">
        <w:t>-</w:t>
      </w:r>
      <w:r w:rsidRPr="00700C5F">
        <w:t>01.02.03</w:t>
      </w:r>
      <w:r w:rsidR="005B1504">
        <w:t xml:space="preserve"> - </w:t>
      </w:r>
      <w:r w:rsidRPr="00700C5F">
        <w:t xml:space="preserve">WYCINKA DRZEW I KRZEWÓW </w:t>
      </w:r>
      <w:r w:rsidR="00DA2047">
        <w:br/>
      </w:r>
      <w:r w:rsidRPr="00700C5F">
        <w:t>I OCHRONA DRZEW W CZASIE BUDOWY</w:t>
      </w:r>
      <w:bookmarkEnd w:id="88"/>
    </w:p>
    <w:p w14:paraId="201ADCD8" w14:textId="77777777" w:rsidR="00700C5F" w:rsidRDefault="00700C5F">
      <w:pPr>
        <w:rPr>
          <w:rFonts w:ascii="Times New Roman" w:eastAsia="Times New Roman" w:hAnsi="Times New Roman" w:cs="Times New Roman"/>
          <w:b/>
          <w:bCs/>
          <w:color w:val="000000"/>
          <w:sz w:val="28"/>
          <w:szCs w:val="28"/>
          <w:lang w:eastAsia="pl-PL"/>
        </w:rPr>
      </w:pPr>
      <w:r>
        <w:rPr>
          <w:rFonts w:ascii="Times New Roman" w:eastAsia="Times New Roman" w:hAnsi="Times New Roman" w:cs="Times New Roman"/>
          <w:b/>
          <w:bCs/>
          <w:color w:val="000000"/>
          <w:sz w:val="28"/>
          <w:szCs w:val="28"/>
          <w:lang w:eastAsia="pl-PL"/>
        </w:rPr>
        <w:br w:type="page"/>
      </w:r>
    </w:p>
    <w:p w14:paraId="2C71C22B" w14:textId="77777777" w:rsidR="003E2825" w:rsidRPr="00700C5F" w:rsidRDefault="003E2825" w:rsidP="003E2825">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lastRenderedPageBreak/>
        <w:t>1. WSTĘP</w:t>
      </w:r>
    </w:p>
    <w:p w14:paraId="2332C6A9" w14:textId="77777777" w:rsidR="003E2825" w:rsidRPr="00700C5F" w:rsidRDefault="003E2825" w:rsidP="003E2825">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1.1. Przedmiot ST</w:t>
      </w:r>
    </w:p>
    <w:p w14:paraId="6DFC0F78" w14:textId="671380F4" w:rsidR="003E2825" w:rsidRPr="00700C5F" w:rsidRDefault="003E2825" w:rsidP="003E2825">
      <w:pPr>
        <w:tabs>
          <w:tab w:val="left" w:pos="720"/>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Przedmiotem niniejszej  specyfikacji technicznej (ST) są wymagania ogólne dotyczące wykonania i odbioru robót drogowych</w:t>
      </w:r>
      <w:r w:rsidR="00C26FEB" w:rsidRPr="00700C5F">
        <w:rPr>
          <w:rFonts w:ascii="Times New Roman" w:eastAsia="Times New Roman" w:hAnsi="Times New Roman" w:cs="Times New Roman"/>
          <w:lang w:eastAsia="pl-PL"/>
        </w:rPr>
        <w:t>.</w:t>
      </w:r>
    </w:p>
    <w:p w14:paraId="79EA52C5" w14:textId="77777777" w:rsidR="003E2825" w:rsidRPr="00700C5F" w:rsidRDefault="003E2825" w:rsidP="003E2825">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1.2. Zakres stosowania ST</w:t>
      </w:r>
    </w:p>
    <w:p w14:paraId="2D764A3A" w14:textId="77777777"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Specyfikacja techniczna stosowana jest jako dokument przetargowy i kontraktowy przy zlecaniu i realizacji robót na drogach wymienionych w pkt 1.1.</w:t>
      </w:r>
    </w:p>
    <w:p w14:paraId="2E0A53E2" w14:textId="77777777" w:rsidR="003E2825" w:rsidRPr="00700C5F" w:rsidRDefault="003E2825" w:rsidP="003E2825">
      <w:pPr>
        <w:tabs>
          <w:tab w:val="left" w:pos="357"/>
          <w:tab w:val="left" w:pos="425"/>
          <w:tab w:val="left" w:pos="736"/>
          <w:tab w:val="left" w:pos="1020"/>
          <w:tab w:val="left" w:pos="1360"/>
          <w:tab w:val="left" w:pos="1700"/>
          <w:tab w:val="left" w:pos="2041"/>
          <w:tab w:val="left" w:pos="2380"/>
          <w:tab w:val="left" w:pos="2721"/>
          <w:tab w:val="left" w:pos="3061"/>
          <w:tab w:val="left" w:pos="3402"/>
          <w:tab w:val="left" w:pos="5668"/>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snapToGrid w:val="0"/>
          <w:lang w:eastAsia="pl-PL"/>
        </w:rPr>
      </w:pPr>
      <w:r w:rsidRPr="00700C5F">
        <w:rPr>
          <w:rFonts w:ascii="Times New Roman" w:eastAsia="Times New Roman" w:hAnsi="Times New Roman" w:cs="Times New Roman"/>
          <w:b/>
          <w:snapToGrid w:val="0"/>
          <w:lang w:eastAsia="pl-PL"/>
        </w:rPr>
        <w:t>1.3.</w:t>
      </w:r>
      <w:r w:rsidRPr="00700C5F">
        <w:rPr>
          <w:rFonts w:ascii="Times New Roman" w:eastAsia="Times New Roman" w:hAnsi="Times New Roman" w:cs="Times New Roman"/>
          <w:b/>
          <w:snapToGrid w:val="0"/>
          <w:lang w:eastAsia="pl-PL"/>
        </w:rPr>
        <w:tab/>
        <w:t>Zakres robót objętych ST</w:t>
      </w:r>
    </w:p>
    <w:p w14:paraId="5D40E382" w14:textId="77777777" w:rsidR="003E2825" w:rsidRPr="00700C5F" w:rsidRDefault="003E2825" w:rsidP="003E2825">
      <w:pPr>
        <w:tabs>
          <w:tab w:val="left" w:pos="357"/>
          <w:tab w:val="left" w:pos="425"/>
          <w:tab w:val="left" w:pos="736"/>
          <w:tab w:val="left" w:pos="1020"/>
          <w:tab w:val="left" w:pos="1360"/>
          <w:tab w:val="left" w:pos="1700"/>
          <w:tab w:val="left" w:pos="2041"/>
          <w:tab w:val="left" w:pos="2380"/>
          <w:tab w:val="left" w:pos="2721"/>
          <w:tab w:val="left" w:pos="3061"/>
          <w:tab w:val="left" w:pos="3402"/>
          <w:tab w:val="left" w:pos="5668"/>
        </w:tabs>
        <w:overflowPunct w:val="0"/>
        <w:autoSpaceDE w:val="0"/>
        <w:autoSpaceDN w:val="0"/>
        <w:adjustRightInd w:val="0"/>
        <w:spacing w:after="120" w:line="240" w:lineRule="auto"/>
        <w:jc w:val="both"/>
        <w:textAlignment w:val="baseline"/>
        <w:rPr>
          <w:rFonts w:ascii="Times New Roman" w:eastAsia="Times New Roman" w:hAnsi="Times New Roman" w:cs="Times New Roman"/>
          <w:snapToGrid w:val="0"/>
          <w:lang w:eastAsia="pl-PL"/>
        </w:rPr>
      </w:pPr>
      <w:r w:rsidRPr="00700C5F">
        <w:rPr>
          <w:rFonts w:ascii="Times New Roman" w:eastAsia="Times New Roman" w:hAnsi="Times New Roman" w:cs="Times New Roman"/>
          <w:snapToGrid w:val="0"/>
          <w:lang w:eastAsia="pl-PL"/>
        </w:rPr>
        <w:tab/>
      </w:r>
      <w:r w:rsidRPr="00700C5F">
        <w:rPr>
          <w:rFonts w:ascii="Times New Roman" w:eastAsia="Times New Roman" w:hAnsi="Times New Roman" w:cs="Times New Roman"/>
          <w:snapToGrid w:val="0"/>
          <w:lang w:eastAsia="pl-PL"/>
        </w:rPr>
        <w:tab/>
        <w:t xml:space="preserve">Ustalenia zawarte w niniejszej specyfikacji dotyczą zasad prowadzenia robót związanych z wycinką drzew i krzewów </w:t>
      </w:r>
      <w:r w:rsidRPr="00700C5F">
        <w:rPr>
          <w:rFonts w:ascii="Times New Roman" w:eastAsia="Times New Roman" w:hAnsi="Times New Roman" w:cs="Times New Roman"/>
          <w:lang w:eastAsia="pl-PL"/>
        </w:rPr>
        <w:t xml:space="preserve">wykonywanych w ramach robót przygotowawczych </w:t>
      </w:r>
      <w:r w:rsidRPr="00700C5F">
        <w:rPr>
          <w:rFonts w:ascii="Times New Roman" w:eastAsia="Times New Roman" w:hAnsi="Times New Roman" w:cs="Times New Roman"/>
          <w:snapToGrid w:val="0"/>
          <w:lang w:eastAsia="pl-PL"/>
        </w:rPr>
        <w:t>i obejmują:</w:t>
      </w:r>
    </w:p>
    <w:p w14:paraId="1D64ED56" w14:textId="77777777" w:rsidR="003E2825" w:rsidRPr="00700C5F" w:rsidRDefault="003E2825" w:rsidP="001A3E44">
      <w:pPr>
        <w:numPr>
          <w:ilvl w:val="0"/>
          <w:numId w:val="29"/>
        </w:numPr>
        <w:overflowPunct w:val="0"/>
        <w:autoSpaceDE w:val="0"/>
        <w:autoSpaceDN w:val="0"/>
        <w:adjustRightInd w:val="0"/>
        <w:spacing w:before="60" w:after="60" w:line="240" w:lineRule="auto"/>
        <w:ind w:left="0" w:firstLine="0"/>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mechaniczną wycinkę drzew wraz z karczowaniem, ewentualnym frezowaniu pni</w:t>
      </w:r>
    </w:p>
    <w:p w14:paraId="43F1C06D" w14:textId="77777777" w:rsidR="003E2825" w:rsidRPr="00700C5F" w:rsidRDefault="003E2825" w:rsidP="001A3E44">
      <w:pPr>
        <w:numPr>
          <w:ilvl w:val="0"/>
          <w:numId w:val="29"/>
        </w:numPr>
        <w:overflowPunct w:val="0"/>
        <w:autoSpaceDE w:val="0"/>
        <w:autoSpaceDN w:val="0"/>
        <w:adjustRightInd w:val="0"/>
        <w:spacing w:before="60" w:after="60" w:line="240" w:lineRule="auto"/>
        <w:ind w:left="0" w:firstLine="0"/>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mechaniczne ścinanie i karczowanie krzewów,</w:t>
      </w:r>
    </w:p>
    <w:p w14:paraId="2C6FFAAD" w14:textId="77777777" w:rsidR="003E2825" w:rsidRPr="00700C5F" w:rsidRDefault="003E2825" w:rsidP="001A3E44">
      <w:pPr>
        <w:numPr>
          <w:ilvl w:val="0"/>
          <w:numId w:val="29"/>
        </w:numPr>
        <w:overflowPunct w:val="0"/>
        <w:autoSpaceDE w:val="0"/>
        <w:autoSpaceDN w:val="0"/>
        <w:adjustRightInd w:val="0"/>
        <w:spacing w:before="60" w:after="60" w:line="240" w:lineRule="auto"/>
        <w:ind w:left="0" w:firstLine="0"/>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wywóz dłużyc z opłatą za składowanie,</w:t>
      </w:r>
    </w:p>
    <w:p w14:paraId="5EF099F5" w14:textId="77777777" w:rsidR="003E2825" w:rsidRPr="00700C5F" w:rsidRDefault="003E2825" w:rsidP="001A3E44">
      <w:pPr>
        <w:numPr>
          <w:ilvl w:val="0"/>
          <w:numId w:val="29"/>
        </w:numPr>
        <w:overflowPunct w:val="0"/>
        <w:autoSpaceDE w:val="0"/>
        <w:autoSpaceDN w:val="0"/>
        <w:adjustRightInd w:val="0"/>
        <w:spacing w:before="60" w:after="60" w:line="240" w:lineRule="auto"/>
        <w:ind w:left="0" w:firstLine="0"/>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oczyszczenie terenu z pozostałości po ścince i karczowaniu drzew i krzewów, w tym ew. rozdrobnienie pozostałości (gałęzie, karpy itp.) – </w:t>
      </w:r>
      <w:proofErr w:type="spellStart"/>
      <w:r w:rsidRPr="00700C5F">
        <w:rPr>
          <w:rFonts w:ascii="Times New Roman" w:eastAsia="Times New Roman" w:hAnsi="Times New Roman" w:cs="Times New Roman"/>
          <w:lang w:eastAsia="pl-PL"/>
        </w:rPr>
        <w:t>zrębkowanie</w:t>
      </w:r>
      <w:proofErr w:type="spellEnd"/>
      <w:r w:rsidRPr="00700C5F">
        <w:rPr>
          <w:rFonts w:ascii="Times New Roman" w:eastAsia="Times New Roman" w:hAnsi="Times New Roman" w:cs="Times New Roman"/>
          <w:lang w:eastAsia="pl-PL"/>
        </w:rPr>
        <w:t xml:space="preserve"> wraz z transportem.</w:t>
      </w:r>
    </w:p>
    <w:p w14:paraId="4F4F4769" w14:textId="77777777" w:rsidR="003E2825" w:rsidRPr="00700C5F" w:rsidRDefault="003E2825" w:rsidP="003E2825">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1.4. Określenia podstawowe</w:t>
      </w:r>
    </w:p>
    <w:p w14:paraId="2F736734" w14:textId="609CC3C0" w:rsidR="003E2825" w:rsidRPr="00700C5F" w:rsidRDefault="003E2825" w:rsidP="003E2825">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Stosowane określenia podstawowe są zgodne z obowiązującymi, odpowiednimi polskimi normami oraz z definicjami podanymi w ST D- 00.00.00 „Wymagania ogólne” pkt 1.4.</w:t>
      </w:r>
    </w:p>
    <w:p w14:paraId="794B0A7B" w14:textId="77777777" w:rsidR="003E2825" w:rsidRPr="00700C5F" w:rsidRDefault="003E2825" w:rsidP="003E2825">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1.5. Ogólne wymagania dotyczące robót</w:t>
      </w:r>
    </w:p>
    <w:p w14:paraId="4EDE13A8" w14:textId="77777777" w:rsidR="003E2825" w:rsidRPr="00700C5F" w:rsidRDefault="003E2825" w:rsidP="003E2825">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Ogólne wymagania dotyczące robót podano w ST D-00.00.00 „Wymagania ogólne” pkt 1.5.</w:t>
      </w:r>
    </w:p>
    <w:p w14:paraId="38A5015A" w14:textId="77777777" w:rsidR="003E2825" w:rsidRPr="00700C5F" w:rsidRDefault="003E2825" w:rsidP="003E2825">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2. MATERIAŁY</w:t>
      </w:r>
    </w:p>
    <w:p w14:paraId="2D31B40F" w14:textId="77777777"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Przy ochronie i zabezpieczeniu istniejących drzew w okresie budowy drogi można stosować następujące materiały:</w:t>
      </w:r>
    </w:p>
    <w:p w14:paraId="66D57F89" w14:textId="77777777"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   materiały do wykonania tymczasowej ochrony drzew, jak:</w:t>
      </w:r>
    </w:p>
    <w:p w14:paraId="278A8DAD" w14:textId="77777777" w:rsidR="003E2825" w:rsidRPr="00700C5F" w:rsidRDefault="003E2825" w:rsidP="001A3E44">
      <w:pPr>
        <w:numPr>
          <w:ilvl w:val="0"/>
          <w:numId w:val="18"/>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deski iglaste grubości min. 20 mm, słupki drewniane, żerdzie, itp.,</w:t>
      </w:r>
    </w:p>
    <w:p w14:paraId="0969F6B3" w14:textId="77777777" w:rsidR="003E2825" w:rsidRPr="00700C5F" w:rsidRDefault="003E2825" w:rsidP="001A3E44">
      <w:pPr>
        <w:numPr>
          <w:ilvl w:val="0"/>
          <w:numId w:val="18"/>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maty słomiane,</w:t>
      </w:r>
    </w:p>
    <w:p w14:paraId="4129E421" w14:textId="77777777" w:rsidR="003E2825" w:rsidRPr="00700C5F" w:rsidRDefault="003E2825" w:rsidP="001A3E44">
      <w:pPr>
        <w:numPr>
          <w:ilvl w:val="0"/>
          <w:numId w:val="18"/>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ogrodzenia panelowe,</w:t>
      </w:r>
    </w:p>
    <w:p w14:paraId="7F219B2E" w14:textId="77777777" w:rsidR="003E2825" w:rsidRPr="00700C5F" w:rsidRDefault="003E2825" w:rsidP="001A3E44">
      <w:pPr>
        <w:numPr>
          <w:ilvl w:val="0"/>
          <w:numId w:val="18"/>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drut, taśma stalowa,</w:t>
      </w:r>
    </w:p>
    <w:p w14:paraId="474B21B5" w14:textId="77777777" w:rsidR="003E2825" w:rsidRPr="00700C5F" w:rsidRDefault="003E2825" w:rsidP="001A3E44">
      <w:pPr>
        <w:numPr>
          <w:ilvl w:val="0"/>
          <w:numId w:val="18"/>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wodę,</w:t>
      </w:r>
    </w:p>
    <w:p w14:paraId="2858E91C" w14:textId="77777777"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b)   materiały pielęgnacyjne drzew uszkodzonych, jak:</w:t>
      </w:r>
    </w:p>
    <w:p w14:paraId="75F38E2B" w14:textId="77777777" w:rsidR="003E2825" w:rsidRPr="00700C5F" w:rsidRDefault="003E2825" w:rsidP="001A3E44">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preparaty emulsyjne, powierzchniowe,</w:t>
      </w:r>
    </w:p>
    <w:p w14:paraId="1BA1EDE7" w14:textId="77777777" w:rsidR="003E2825" w:rsidRPr="00700C5F" w:rsidRDefault="003E2825" w:rsidP="001A3E44">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środki impregnujące,</w:t>
      </w:r>
    </w:p>
    <w:p w14:paraId="2E306826" w14:textId="77777777" w:rsidR="003E2825" w:rsidRPr="00700C5F" w:rsidRDefault="003E2825" w:rsidP="001A3E44">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preparaty ochronne i grzybobójcze,</w:t>
      </w:r>
    </w:p>
    <w:p w14:paraId="12183A3F" w14:textId="77777777" w:rsidR="003E2825" w:rsidRPr="00700C5F" w:rsidRDefault="003E2825" w:rsidP="001A3E44">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wodę.</w:t>
      </w:r>
    </w:p>
    <w:p w14:paraId="467F3E74" w14:textId="77777777" w:rsidR="003E2825" w:rsidRPr="00700C5F" w:rsidRDefault="003E2825" w:rsidP="003E2825">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3. SPRZĘT</w:t>
      </w:r>
    </w:p>
    <w:p w14:paraId="1A8BD17E" w14:textId="77777777" w:rsidR="003E2825" w:rsidRPr="00700C5F" w:rsidRDefault="003E2825" w:rsidP="003E2825">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Do wykonywania robót związanych z usunięciem drzew i krzaków należy stosować:</w:t>
      </w:r>
    </w:p>
    <w:p w14:paraId="00F09117" w14:textId="77777777" w:rsidR="003E2825" w:rsidRPr="00700C5F" w:rsidRDefault="003E2825" w:rsidP="001A3E44">
      <w:pPr>
        <w:numPr>
          <w:ilvl w:val="0"/>
          <w:numId w:val="5"/>
        </w:numPr>
        <w:tabs>
          <w:tab w:val="left" w:pos="0"/>
        </w:tabs>
        <w:overflowPunct w:val="0"/>
        <w:autoSpaceDE w:val="0"/>
        <w:autoSpaceDN w:val="0"/>
        <w:adjustRightInd w:val="0"/>
        <w:spacing w:after="0" w:line="240" w:lineRule="auto"/>
        <w:ind w:left="363"/>
        <w:jc w:val="both"/>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lang w:eastAsia="pl-PL"/>
        </w:rPr>
        <w:t>piły mechaniczne,</w:t>
      </w:r>
    </w:p>
    <w:p w14:paraId="27FAC951" w14:textId="77777777" w:rsidR="003E2825" w:rsidRPr="00700C5F" w:rsidRDefault="003E2825" w:rsidP="001A3E44">
      <w:pPr>
        <w:numPr>
          <w:ilvl w:val="0"/>
          <w:numId w:val="5"/>
        </w:numPr>
        <w:tabs>
          <w:tab w:val="left" w:pos="0"/>
        </w:tabs>
        <w:overflowPunct w:val="0"/>
        <w:autoSpaceDE w:val="0"/>
        <w:autoSpaceDN w:val="0"/>
        <w:adjustRightInd w:val="0"/>
        <w:spacing w:after="0" w:line="240" w:lineRule="auto"/>
        <w:ind w:left="363"/>
        <w:jc w:val="both"/>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lang w:eastAsia="pl-PL"/>
        </w:rPr>
        <w:t>specjalne maszyny przeznaczone do karczowania pni oraz ich usunięcia z pasa drogowego,</w:t>
      </w:r>
    </w:p>
    <w:p w14:paraId="5B09F77A" w14:textId="77777777" w:rsidR="003E2825" w:rsidRPr="00700C5F" w:rsidRDefault="003E2825" w:rsidP="001A3E44">
      <w:pPr>
        <w:numPr>
          <w:ilvl w:val="0"/>
          <w:numId w:val="5"/>
        </w:numPr>
        <w:tabs>
          <w:tab w:val="left" w:pos="0"/>
        </w:tabs>
        <w:overflowPunct w:val="0"/>
        <w:autoSpaceDE w:val="0"/>
        <w:autoSpaceDN w:val="0"/>
        <w:adjustRightInd w:val="0"/>
        <w:spacing w:after="0" w:line="240" w:lineRule="auto"/>
        <w:ind w:left="363"/>
        <w:jc w:val="both"/>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lang w:eastAsia="pl-PL"/>
        </w:rPr>
        <w:t>spycharki,</w:t>
      </w:r>
    </w:p>
    <w:p w14:paraId="2867DA80" w14:textId="77777777" w:rsidR="003E2825" w:rsidRPr="00700C5F" w:rsidRDefault="003E2825" w:rsidP="001A3E44">
      <w:pPr>
        <w:numPr>
          <w:ilvl w:val="0"/>
          <w:numId w:val="5"/>
        </w:numPr>
        <w:tabs>
          <w:tab w:val="left" w:pos="0"/>
        </w:tabs>
        <w:overflowPunct w:val="0"/>
        <w:autoSpaceDE w:val="0"/>
        <w:autoSpaceDN w:val="0"/>
        <w:adjustRightInd w:val="0"/>
        <w:spacing w:after="0" w:line="240" w:lineRule="auto"/>
        <w:ind w:left="363"/>
        <w:jc w:val="both"/>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lang w:eastAsia="pl-PL"/>
        </w:rPr>
        <w:t>koparki lub ciągniki ze specjalnym osprzętem do prowadzenia prac związanych z wyrębem drzew.</w:t>
      </w:r>
    </w:p>
    <w:p w14:paraId="3336341F" w14:textId="77777777"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Przy wykonywaniu robót Wykonawca, w zależności od potrzeb, powinien wykazać się możliwością korzystania ze sprzętu dostosowanego do przyjętej metody robót:</w:t>
      </w:r>
    </w:p>
    <w:p w14:paraId="417A5803" w14:textId="77777777"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   sprzętu do tymczasowej ochrony drzew:</w:t>
      </w:r>
    </w:p>
    <w:p w14:paraId="0D8F4143" w14:textId="77777777" w:rsidR="003E2825" w:rsidRPr="00700C5F" w:rsidRDefault="003E2825" w:rsidP="001A3E44">
      <w:pPr>
        <w:numPr>
          <w:ilvl w:val="0"/>
          <w:numId w:val="2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ręcznego sprzętu do prac ziemnych jak szpadle, drągi, łopaty,</w:t>
      </w:r>
    </w:p>
    <w:p w14:paraId="4BC75678" w14:textId="77777777" w:rsidR="003E2825" w:rsidRPr="00700C5F" w:rsidRDefault="003E2825" w:rsidP="001A3E44">
      <w:pPr>
        <w:numPr>
          <w:ilvl w:val="0"/>
          <w:numId w:val="2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samochodu skrzyniowego do transportu,</w:t>
      </w:r>
    </w:p>
    <w:p w14:paraId="394D1D19" w14:textId="77777777" w:rsidR="003E2825" w:rsidRPr="00700C5F" w:rsidRDefault="003E2825" w:rsidP="001A3E44">
      <w:pPr>
        <w:numPr>
          <w:ilvl w:val="0"/>
          <w:numId w:val="2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sprzętu do podlewania, z ew. przewoźnymi zbiornikami do wody, ew. wiadrami, konewkami,</w:t>
      </w:r>
    </w:p>
    <w:p w14:paraId="76FE1DEB" w14:textId="694014FB" w:rsidR="003E2825" w:rsidRPr="00700C5F" w:rsidRDefault="003E2825" w:rsidP="001A3E44">
      <w:pPr>
        <w:numPr>
          <w:ilvl w:val="0"/>
          <w:numId w:val="2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wyposażenia pomocniczego, drobnych narzędzi, drabin itp.,</w:t>
      </w:r>
    </w:p>
    <w:p w14:paraId="0DCEBEEE" w14:textId="77777777"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lastRenderedPageBreak/>
        <w:t>b)   sprzętu do pielęgnacji drzew uszkodzonych:</w:t>
      </w:r>
    </w:p>
    <w:p w14:paraId="4F7F5BFE" w14:textId="77777777" w:rsidR="003E2825" w:rsidRPr="00700C5F" w:rsidRDefault="003E2825" w:rsidP="001A3E44">
      <w:pPr>
        <w:numPr>
          <w:ilvl w:val="0"/>
          <w:numId w:val="21"/>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ręcznego sprzętu pomocniczego, jak: piły, sekatory, dłuta, noże, skrobaki,</w:t>
      </w:r>
    </w:p>
    <w:p w14:paraId="63F90D91" w14:textId="77777777" w:rsidR="003E2825" w:rsidRPr="00700C5F" w:rsidRDefault="003E2825" w:rsidP="001A3E44">
      <w:pPr>
        <w:numPr>
          <w:ilvl w:val="0"/>
          <w:numId w:val="21"/>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ręcznego sprzętu do robót ziemnych, jak szpadle, łopaty itp.</w:t>
      </w:r>
    </w:p>
    <w:p w14:paraId="648A5BE6" w14:textId="77777777" w:rsidR="003E2825" w:rsidRPr="00700C5F" w:rsidRDefault="003E2825" w:rsidP="003E2825">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4. TRANSPORT</w:t>
      </w:r>
    </w:p>
    <w:p w14:paraId="2AF479CC" w14:textId="77777777" w:rsidR="003E2825" w:rsidRPr="00700C5F" w:rsidRDefault="003E2825" w:rsidP="003E2825">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4.1. Ogólne wymagania dotyczące transportu</w:t>
      </w:r>
    </w:p>
    <w:p w14:paraId="7FF14885" w14:textId="77777777" w:rsidR="003E2825" w:rsidRPr="00700C5F" w:rsidRDefault="003E2825" w:rsidP="003E2825">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Ogólne wymagania dotyczące transportu podano w ST D-00.00.00 „Wymagania ogólne” pkt 4.</w:t>
      </w:r>
    </w:p>
    <w:p w14:paraId="6678061B" w14:textId="77777777" w:rsidR="003E2825" w:rsidRPr="00700C5F" w:rsidRDefault="003E2825" w:rsidP="003E2825">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4.2. Transport pni i karpiny</w:t>
      </w:r>
    </w:p>
    <w:p w14:paraId="258F3A50" w14:textId="77777777" w:rsidR="003E2825" w:rsidRPr="00700C5F" w:rsidRDefault="003E2825" w:rsidP="003E2825">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Pnie, karpinę oraz gałęzie należy przewozić transportem samochodowym.</w:t>
      </w:r>
    </w:p>
    <w:p w14:paraId="02BCD640" w14:textId="77777777" w:rsidR="003E2825" w:rsidRPr="00700C5F" w:rsidRDefault="003E2825" w:rsidP="003E2825">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Pnie przedstawiające wartość jako materiał użytkowy (np. budowlany, meblarski itp.) powinny być transportowane w sposób nie powodujący ich uszkodzeń.</w:t>
      </w:r>
    </w:p>
    <w:p w14:paraId="2173F7CB" w14:textId="77777777" w:rsidR="003E2825" w:rsidRPr="00700C5F" w:rsidRDefault="003E2825" w:rsidP="003E2825">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5. WYKONANIE ROBÓT</w:t>
      </w:r>
    </w:p>
    <w:p w14:paraId="78F5F678" w14:textId="77777777" w:rsidR="003E2825" w:rsidRPr="00700C5F" w:rsidRDefault="003E2825" w:rsidP="003E2825">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Zasady oczyszczania terenu z drzew i krzaków</w:t>
      </w:r>
    </w:p>
    <w:p w14:paraId="0EFD54A1" w14:textId="044AAEBD" w:rsidR="003E2825" w:rsidRPr="00700C5F" w:rsidRDefault="003E2825" w:rsidP="003E2825">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Roboty związane z usunięciem drzew i krzaków obejmują wycięcie i wykarczowanie drzew i krzaków, wywiezienie pni, karpiny i gałęzi poza teren budowy na wskazane miejsce, zasypanie dołów oraz ewentualne spalenie na miejscu pozostałości po wykarczowaniu. Teren pod budowę drogi w pasie robót ziemnych, w miejscach </w:t>
      </w:r>
      <w:proofErr w:type="spellStart"/>
      <w:r w:rsidRPr="00700C5F">
        <w:rPr>
          <w:rFonts w:ascii="Times New Roman" w:eastAsia="Times New Roman" w:hAnsi="Times New Roman" w:cs="Times New Roman"/>
          <w:lang w:eastAsia="pl-PL"/>
        </w:rPr>
        <w:t>dokopów</w:t>
      </w:r>
      <w:proofErr w:type="spellEnd"/>
      <w:r w:rsidRPr="00700C5F">
        <w:rPr>
          <w:rFonts w:ascii="Times New Roman" w:eastAsia="Times New Roman" w:hAnsi="Times New Roman" w:cs="Times New Roman"/>
          <w:lang w:eastAsia="pl-PL"/>
        </w:rPr>
        <w:t xml:space="preserve"> i w innych miejscach wskazanych w dokumentacji projektowej, powinien być oczyszczony z drzew i krzaków. Zgoda na prace związane z usunięciem drzew i krzaków powinna być uzyskana przez Zamawiającego. Wycinkę drzew o właściwościach materiału użytkowego należy wykonywać w tzw. sezonie rębnym, ustalonym przez Zamawiającego. W miejscach </w:t>
      </w:r>
      <w:proofErr w:type="spellStart"/>
      <w:r w:rsidRPr="00700C5F">
        <w:rPr>
          <w:rFonts w:ascii="Times New Roman" w:eastAsia="Times New Roman" w:hAnsi="Times New Roman" w:cs="Times New Roman"/>
          <w:lang w:eastAsia="pl-PL"/>
        </w:rPr>
        <w:t>dokopów</w:t>
      </w:r>
      <w:proofErr w:type="spellEnd"/>
      <w:r w:rsidRPr="00700C5F">
        <w:rPr>
          <w:rFonts w:ascii="Times New Roman" w:eastAsia="Times New Roman" w:hAnsi="Times New Roman" w:cs="Times New Roman"/>
          <w:lang w:eastAsia="pl-PL"/>
        </w:rPr>
        <w:t xml:space="preserve"> i tych wykopów, z których grunt jest przeznaczony do wbudowania w nasypy, teren należy oczyścić z roślinności, wykarczować pnie i usunąć korzenie tak, aby zawartość części organicznych w gruntach przeznaczonych do wbudowania w nasypy nie przekraczała 2%.</w:t>
      </w:r>
      <w:r w:rsidR="00A1192C" w:rsidRPr="00700C5F">
        <w:rPr>
          <w:rFonts w:ascii="Times New Roman" w:eastAsia="Times New Roman" w:hAnsi="Times New Roman" w:cs="Times New Roman"/>
          <w:lang w:eastAsia="pl-PL"/>
        </w:rPr>
        <w:t xml:space="preserve"> </w:t>
      </w:r>
      <w:r w:rsidRPr="00700C5F">
        <w:rPr>
          <w:rFonts w:ascii="Times New Roman" w:eastAsia="Times New Roman" w:hAnsi="Times New Roman" w:cs="Times New Roman"/>
          <w:lang w:eastAsia="pl-PL"/>
        </w:rPr>
        <w:t>Roślinność istniejąca w pasie robót drogowych, nie przeznaczona do usunięcia, powinna być przez Wykonawcę zabezpieczona przed uszkodzeniem. Jeżeli roślinność, która ma być zachowana, zostanie uszkodzona lub zniszczona przez Wykonawcę, to powinna być ona odtworzona na koszt Wykonawcy, w sposób zaakceptowany przez Zamawiającego.</w:t>
      </w:r>
    </w:p>
    <w:p w14:paraId="27A461DB" w14:textId="77777777" w:rsidR="003E2825" w:rsidRPr="00700C5F" w:rsidRDefault="003E2825" w:rsidP="003E2825">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Usunięcie drzew i krzaków</w:t>
      </w:r>
    </w:p>
    <w:p w14:paraId="684ADF54" w14:textId="77777777" w:rsidR="003E2825" w:rsidRPr="00700C5F" w:rsidRDefault="003E2825" w:rsidP="003E2825">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ab/>
      </w:r>
      <w:r w:rsidRPr="00700C5F">
        <w:rPr>
          <w:rFonts w:ascii="Times New Roman" w:eastAsia="Times New Roman" w:hAnsi="Times New Roman" w:cs="Times New Roman"/>
          <w:lang w:eastAsia="pl-PL"/>
        </w:rPr>
        <w:t>Pnie drzew i krzaków znajdujące się w pasie robót ziemnych, powinny być wykarczowane, za wyjątkiem następujących przypadków:</w:t>
      </w:r>
    </w:p>
    <w:p w14:paraId="1B669261" w14:textId="77777777" w:rsidR="003E2825" w:rsidRPr="00700C5F" w:rsidRDefault="003E2825" w:rsidP="001A3E44">
      <w:pPr>
        <w:numPr>
          <w:ilvl w:val="0"/>
          <w:numId w:val="17"/>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 obrębie nasypów - jeżeli średnica pni jest mniejsza od 8 cm i istniejąca rzędna terenu w tym miejscu znajduje się co najmniej 2 metry od powierzchni projektowanej korony drogi albo powierzchni skarpy nasypu. Pnie pozostawione pod nasypami powinny być ścięte nie wyżej niż 10 cm ponad powierzchnią terenu. Powyższe odstępstwo od ogólnej zasady, wymagającej karczowania pni, nie ma zastosowania, jeżeli przewidziano stopniowanie powierzchni terenu pod podstawę nasypu,</w:t>
      </w:r>
    </w:p>
    <w:p w14:paraId="490A4630" w14:textId="5A71C0CA" w:rsidR="003E2825" w:rsidRPr="00700C5F" w:rsidRDefault="003E2825" w:rsidP="001A3E44">
      <w:pPr>
        <w:numPr>
          <w:ilvl w:val="0"/>
          <w:numId w:val="17"/>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 obrębie wyokrąglenia skarpy wykopu przecinającego się z terenem. W tym przypadku pnie powinny być ścięte równo z powierzchnią skarpy albo poniżej jej poziomu.</w:t>
      </w:r>
    </w:p>
    <w:p w14:paraId="2A338D0F" w14:textId="06F936BE" w:rsidR="003E2825" w:rsidRPr="00700C5F" w:rsidRDefault="003E2825" w:rsidP="003E2825">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Poza miejscami wykopów doły po wykarczowanych pniach należy wypełnić gruntem przydatnym do budowy nasypów i zagęścić, zgodnie z wymaganiami zawartymi w ST D-02.00.00 „Roboty ziemne. Wymagania ogólne”. Doły w obrębie przewidywanych wykopów, należy tymczasowo zabezpieczyć przed gromadzeniem się w nich wody. Wykonawca ma obowiązek prowadzenia robót w taki sposób, aby drzewa przedstawiające wartość jako materiał użytkowy (np. budowlany, meblarski itp.) nie utraciły tej właściwości w czasie robót. Młode drzewa i inne rośliny przewidziane do ponownego sadzenia powinny być wykopane z dużą ostrożnością, w sposób który nie spowoduje trwałych uszkodzeń, a następnie zasadzone w odpowiednim gruncie.</w:t>
      </w:r>
    </w:p>
    <w:p w14:paraId="16B74853" w14:textId="77777777" w:rsidR="003E2825" w:rsidRPr="00700C5F" w:rsidRDefault="003E2825" w:rsidP="003E2825">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Zniszczenie pozostałości po usuniętej roślinności</w:t>
      </w:r>
    </w:p>
    <w:p w14:paraId="105E63C2" w14:textId="77777777" w:rsidR="003E2825" w:rsidRPr="00700C5F" w:rsidRDefault="003E2825" w:rsidP="003E2825">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Sposób zniszczenia pozostałości po usuniętej roślinności powinien być zgodny z ustaleniami ST lub wskazaniami Zamawiającego. Jeżeli dopuszczono przerobienie gałęzi na korę drzewną za pomocą specjalistycznego sprzętu, to sposób wykonania powinien odpowiadać zaleceniom producenta </w:t>
      </w:r>
      <w:r w:rsidRPr="00700C5F">
        <w:rPr>
          <w:rFonts w:ascii="Times New Roman" w:eastAsia="Times New Roman" w:hAnsi="Times New Roman" w:cs="Times New Roman"/>
          <w:lang w:eastAsia="pl-PL"/>
        </w:rPr>
        <w:lastRenderedPageBreak/>
        <w:t>sprzętu. Nieużyteczne pozostałości po przeróbce powinny być usunięte przez Wykonawcę z terenu budowy. Nie dopuszcza się spalania roślinności w miejscu prowadzonych robót. W celu spalenia należy roślinność odwieźć po za teren robót w miejsce wcześniej ustalone z Zamawiającym. Wykonawca przedstawi Zamawiającemu propozycje takich miejsc do akceptacji.</w:t>
      </w:r>
      <w:r w:rsidRPr="00700C5F">
        <w:rPr>
          <w:rFonts w:ascii="Times New Roman" w:eastAsia="Times New Roman" w:hAnsi="Times New Roman" w:cs="Times New Roman"/>
          <w:lang w:eastAsia="pl-PL"/>
        </w:rPr>
        <w:tab/>
      </w:r>
    </w:p>
    <w:p w14:paraId="1025C785" w14:textId="77777777" w:rsidR="003E2825" w:rsidRPr="00700C5F" w:rsidRDefault="003E2825" w:rsidP="003E2825">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Tymczasowe zabezpieczenie drzew, na okres budowy</w:t>
      </w:r>
    </w:p>
    <w:p w14:paraId="1463FC15" w14:textId="77777777"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Tymczasowe zabezpieczenie drzew, które pozostaną w terenie po zakończeniu robót drogowych , a są narażone na uszkodzenia w czasie robót budowlanych, wymaga wykonania wszystkich czynności:</w:t>
      </w:r>
    </w:p>
    <w:p w14:paraId="5ACA5F09" w14:textId="77777777" w:rsidR="003E2825" w:rsidRPr="00700C5F" w:rsidRDefault="003E2825" w:rsidP="001A3E44">
      <w:pPr>
        <w:numPr>
          <w:ilvl w:val="0"/>
          <w:numId w:val="22"/>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 sposób uniemożliwiający uszkodzenie mechaniczne drzew,</w:t>
      </w:r>
    </w:p>
    <w:p w14:paraId="20ACB8F5" w14:textId="77777777" w:rsidR="003E2825" w:rsidRPr="00700C5F" w:rsidRDefault="003E2825" w:rsidP="001A3E44">
      <w:pPr>
        <w:numPr>
          <w:ilvl w:val="0"/>
          <w:numId w:val="22"/>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tylko ręcznie w zasięgu korony drzewa i w odległości co najmniej 2 m na zewnątrz od obrysu korony drzewa, przy czym wyjątkowe zastosowanie sprzętu mechanicznego wymaga zgody Zamawiającego.</w:t>
      </w:r>
    </w:p>
    <w:p w14:paraId="1D405CEF" w14:textId="77777777" w:rsidR="003E2825" w:rsidRPr="00700C5F" w:rsidRDefault="003E2825" w:rsidP="003E2825">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 zasięgu korony drzewa i w odległości co najmniej 2 m na zewnątrz od obrysu korony drzewa (lub w strefie 4 × 4 m wokół drzewa) nie powinno dopuścić się do:</w:t>
      </w:r>
    </w:p>
    <w:p w14:paraId="4939ECB4" w14:textId="77777777" w:rsidR="003E2825" w:rsidRPr="00700C5F" w:rsidRDefault="003E2825" w:rsidP="001A3E44">
      <w:pPr>
        <w:numPr>
          <w:ilvl w:val="0"/>
          <w:numId w:val="23"/>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wykonania placów składowych i dróg dojazdowych,</w:t>
      </w:r>
    </w:p>
    <w:p w14:paraId="4E3A91DA" w14:textId="77777777" w:rsidR="003E2825" w:rsidRPr="00700C5F" w:rsidRDefault="003E2825" w:rsidP="001A3E44">
      <w:pPr>
        <w:numPr>
          <w:ilvl w:val="0"/>
          <w:numId w:val="23"/>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poruszania się sprzętu mechanicznego,</w:t>
      </w:r>
    </w:p>
    <w:p w14:paraId="37FA3794" w14:textId="77777777" w:rsidR="003E2825" w:rsidRPr="00700C5F" w:rsidRDefault="003E2825" w:rsidP="001A3E44">
      <w:pPr>
        <w:numPr>
          <w:ilvl w:val="0"/>
          <w:numId w:val="23"/>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składowania materiałów budowlanych,</w:t>
      </w:r>
    </w:p>
    <w:p w14:paraId="15330B60" w14:textId="77777777" w:rsidR="003E2825" w:rsidRPr="00700C5F" w:rsidRDefault="003E2825" w:rsidP="001A3E44">
      <w:pPr>
        <w:numPr>
          <w:ilvl w:val="0"/>
          <w:numId w:val="23"/>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zmian poziomu gruntu.</w:t>
      </w:r>
    </w:p>
    <w:p w14:paraId="624816D9" w14:textId="77777777" w:rsidR="003E2825" w:rsidRPr="00700C5F" w:rsidRDefault="003E2825" w:rsidP="003E2825">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Zaleca się, aby w strefie do 10 m od pnia drzewa nie składować cementu, kruszywa, olejów, paliw i </w:t>
      </w:r>
      <w:proofErr w:type="spellStart"/>
      <w:r w:rsidRPr="00700C5F">
        <w:rPr>
          <w:rFonts w:ascii="Times New Roman" w:eastAsia="Times New Roman" w:hAnsi="Times New Roman" w:cs="Times New Roman"/>
          <w:lang w:eastAsia="pl-PL"/>
        </w:rPr>
        <w:t>lepiszcz</w:t>
      </w:r>
      <w:proofErr w:type="spellEnd"/>
      <w:r w:rsidRPr="00700C5F">
        <w:rPr>
          <w:rFonts w:ascii="Times New Roman" w:eastAsia="Times New Roman" w:hAnsi="Times New Roman" w:cs="Times New Roman"/>
          <w:lang w:eastAsia="pl-PL"/>
        </w:rPr>
        <w:t xml:space="preserve">. Zaleca się, aby roboty ziemne w obrębie korzeni drzewa nie były prowadzone w okresie wegetacji roślin, </w:t>
      </w:r>
      <w:r w:rsidRPr="00700C5F">
        <w:rPr>
          <w:rFonts w:ascii="Times New Roman" w:eastAsia="Times New Roman" w:hAnsi="Times New Roman" w:cs="Times New Roman"/>
          <w:lang w:eastAsia="pl-PL"/>
        </w:rPr>
        <w:br/>
        <w:t xml:space="preserve">a szczególnie w okresie letnim. Najkorzystniejszym okresem do wykonania tych robót są miesiące od października do kwietnia. Zaleca się, aby czasowe wykopy instalacyjne wykonywane w strefie korzeniowej drzew były wykonywane wyłącznie ręcznie. Za deskowaniem czasowego wąskiego wykopu powinno się wykonać osłonę korzeni w formie szczeliny o szerokości 0,3 ÷ 0,5 m  i głębokości 1,5 ÷ 2,0 m  wypełnionej kompostem i torfem. Z osłon takich można zrezygnować pod warunkiem wykonania robót instalacyjnych poza okresem wegetacji roślin. Odsłonięte w trakcie prowadzenia wykopów systemy korzeniowe należy zabezpieczyć zgodnie ze sztuką ogrodniczą lub przyciąć, zaś rany należy natychmiast zabezpieczyć certyfikowanymi preparatami ochronnymi i grzybobójczymi (np. </w:t>
      </w:r>
      <w:proofErr w:type="spellStart"/>
      <w:r w:rsidRPr="00700C5F">
        <w:rPr>
          <w:rFonts w:ascii="Times New Roman" w:eastAsia="Times New Roman" w:hAnsi="Times New Roman" w:cs="Times New Roman"/>
          <w:lang w:eastAsia="pl-PL"/>
        </w:rPr>
        <w:t>Dendromal</w:t>
      </w:r>
      <w:proofErr w:type="spellEnd"/>
      <w:r w:rsidRPr="00700C5F">
        <w:rPr>
          <w:rFonts w:ascii="Times New Roman" w:eastAsia="Times New Roman" w:hAnsi="Times New Roman" w:cs="Times New Roman"/>
          <w:lang w:eastAsia="pl-PL"/>
        </w:rPr>
        <w:t xml:space="preserve">, </w:t>
      </w:r>
      <w:proofErr w:type="spellStart"/>
      <w:r w:rsidRPr="00700C5F">
        <w:rPr>
          <w:rFonts w:ascii="Times New Roman" w:eastAsia="Times New Roman" w:hAnsi="Times New Roman" w:cs="Times New Roman"/>
          <w:lang w:eastAsia="pl-PL"/>
        </w:rPr>
        <w:t>Lac</w:t>
      </w:r>
      <w:proofErr w:type="spellEnd"/>
      <w:r w:rsidRPr="00700C5F">
        <w:rPr>
          <w:rFonts w:ascii="Times New Roman" w:eastAsia="Times New Roman" w:hAnsi="Times New Roman" w:cs="Times New Roman"/>
          <w:lang w:eastAsia="pl-PL"/>
        </w:rPr>
        <w:t xml:space="preserve"> Balsam, </w:t>
      </w:r>
      <w:proofErr w:type="spellStart"/>
      <w:r w:rsidRPr="00700C5F">
        <w:rPr>
          <w:rFonts w:ascii="Times New Roman" w:eastAsia="Times New Roman" w:hAnsi="Times New Roman" w:cs="Times New Roman"/>
          <w:lang w:eastAsia="pl-PL"/>
        </w:rPr>
        <w:t>Mectec</w:t>
      </w:r>
      <w:proofErr w:type="spellEnd"/>
      <w:r w:rsidRPr="00700C5F">
        <w:rPr>
          <w:rFonts w:ascii="Times New Roman" w:eastAsia="Times New Roman" w:hAnsi="Times New Roman" w:cs="Times New Roman"/>
          <w:lang w:eastAsia="pl-PL"/>
        </w:rPr>
        <w:t>).</w:t>
      </w:r>
    </w:p>
    <w:p w14:paraId="02A16CC9" w14:textId="77777777" w:rsidR="003E2825" w:rsidRPr="00700C5F" w:rsidRDefault="003E2825" w:rsidP="003E2825">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Zabezpieczenie drzewa na okres budowy drogi powinno obejmować:</w:t>
      </w:r>
    </w:p>
    <w:p w14:paraId="05D7085B" w14:textId="77777777" w:rsidR="003E2825" w:rsidRPr="00700C5F" w:rsidRDefault="003E2825" w:rsidP="001A3E44">
      <w:pPr>
        <w:numPr>
          <w:ilvl w:val="0"/>
          <w:numId w:val="24"/>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owinięcie pnia matami słomianymi (np. w ilości 4 m</w:t>
      </w:r>
      <w:r w:rsidRPr="00700C5F">
        <w:rPr>
          <w:rFonts w:ascii="Times New Roman" w:eastAsia="Times New Roman" w:hAnsi="Times New Roman" w:cs="Times New Roman"/>
          <w:vertAlign w:val="superscript"/>
          <w:lang w:eastAsia="pl-PL"/>
        </w:rPr>
        <w:t>2</w:t>
      </w:r>
      <w:r w:rsidRPr="00700C5F">
        <w:rPr>
          <w:rFonts w:ascii="Times New Roman" w:eastAsia="Times New Roman" w:hAnsi="Times New Roman" w:cs="Times New Roman"/>
          <w:lang w:eastAsia="pl-PL"/>
        </w:rPr>
        <w:t xml:space="preserve"> na jeden pień), następnie oszalowanie ich deskami do wysokości pierwszych gałęzi. Dolna część każdej deski powinna opierać się na podłożu, będąc lekko wkopaną w grunt lub obsypaną ziemią. </w:t>
      </w:r>
    </w:p>
    <w:p w14:paraId="25683A6B" w14:textId="77777777" w:rsidR="003E2825" w:rsidRPr="00700C5F" w:rsidRDefault="003E2825" w:rsidP="001A3E44">
      <w:pPr>
        <w:numPr>
          <w:ilvl w:val="0"/>
          <w:numId w:val="24"/>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oszalowanie powinno być otoczone opaskami z drutu lub taśmy stalowej w odległości wzajemnej co 40÷60 cm,</w:t>
      </w:r>
    </w:p>
    <w:p w14:paraId="2A95DD8D" w14:textId="77777777" w:rsidR="003E2825" w:rsidRPr="00700C5F" w:rsidRDefault="003E2825" w:rsidP="001A3E44">
      <w:pPr>
        <w:numPr>
          <w:ilvl w:val="0"/>
          <w:numId w:val="24"/>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przykrycie odkrytych korzeni matami słomianymi w ilości około 4 m</w:t>
      </w:r>
      <w:r w:rsidRPr="00700C5F">
        <w:rPr>
          <w:rFonts w:ascii="Times New Roman" w:eastAsia="Times New Roman" w:hAnsi="Times New Roman" w:cs="Times New Roman"/>
          <w:vertAlign w:val="superscript"/>
          <w:lang w:eastAsia="pl-PL"/>
        </w:rPr>
        <w:t>2</w:t>
      </w:r>
      <w:r w:rsidRPr="00700C5F">
        <w:rPr>
          <w:rFonts w:ascii="Times New Roman" w:eastAsia="Times New Roman" w:hAnsi="Times New Roman" w:cs="Times New Roman"/>
          <w:lang w:eastAsia="pl-PL"/>
        </w:rPr>
        <w:t xml:space="preserve"> na jedno drzewo,</w:t>
      </w:r>
    </w:p>
    <w:p w14:paraId="526127C7" w14:textId="77777777" w:rsidR="003E2825" w:rsidRPr="00700C5F" w:rsidRDefault="003E2825" w:rsidP="001A3E44">
      <w:pPr>
        <w:numPr>
          <w:ilvl w:val="0"/>
          <w:numId w:val="24"/>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podlewanie drzewa wodą w ilości około 20 dm</w:t>
      </w:r>
      <w:r w:rsidRPr="00700C5F">
        <w:rPr>
          <w:rFonts w:ascii="Times New Roman" w:eastAsia="Times New Roman" w:hAnsi="Times New Roman" w:cs="Times New Roman"/>
          <w:vertAlign w:val="superscript"/>
          <w:lang w:eastAsia="pl-PL"/>
        </w:rPr>
        <w:t>3</w:t>
      </w:r>
      <w:r w:rsidRPr="00700C5F">
        <w:rPr>
          <w:rFonts w:ascii="Times New Roman" w:eastAsia="Times New Roman" w:hAnsi="Times New Roman" w:cs="Times New Roman"/>
          <w:lang w:eastAsia="pl-PL"/>
        </w:rPr>
        <w:t xml:space="preserve"> na jedno drzewo przez cały okres trwania robót, w zależności od warunków atmosferycznych oraz wskazań Zamawiającego.</w:t>
      </w:r>
    </w:p>
    <w:p w14:paraId="743FCC4D" w14:textId="77777777" w:rsidR="003E2825" w:rsidRPr="00700C5F" w:rsidRDefault="003E2825" w:rsidP="003E2825">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Po zakończeniu robót należy wykonać demontaż zabezpieczenia drzewa, obejmujący:</w:t>
      </w:r>
    </w:p>
    <w:p w14:paraId="4E8DA7BF" w14:textId="77777777" w:rsidR="003E2825" w:rsidRPr="00700C5F" w:rsidRDefault="003E2825" w:rsidP="001A3E44">
      <w:pPr>
        <w:numPr>
          <w:ilvl w:val="0"/>
          <w:numId w:val="25"/>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rozebranie konstrukcji zabezpieczającej drzewo,</w:t>
      </w:r>
    </w:p>
    <w:p w14:paraId="2B693B4E" w14:textId="77777777" w:rsidR="003E2825" w:rsidRPr="00700C5F" w:rsidRDefault="003E2825" w:rsidP="001A3E44">
      <w:pPr>
        <w:numPr>
          <w:ilvl w:val="0"/>
          <w:numId w:val="25"/>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usunięcie materiałów zabezpieczających,</w:t>
      </w:r>
    </w:p>
    <w:p w14:paraId="7F14EEE8" w14:textId="77777777" w:rsidR="003E2825" w:rsidRPr="00700C5F" w:rsidRDefault="003E2825" w:rsidP="001A3E44">
      <w:pPr>
        <w:numPr>
          <w:ilvl w:val="0"/>
          <w:numId w:val="25"/>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lekkie spulchnienie ziemi w strefie korzeniowej drzewa.</w:t>
      </w:r>
    </w:p>
    <w:p w14:paraId="611E36BC" w14:textId="77777777" w:rsidR="003E2825" w:rsidRPr="00700C5F" w:rsidRDefault="003E2825" w:rsidP="003E2825">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Pielęgnacja drzew, uszkodzonych w czasie prowadzenia robót budowlanych</w:t>
      </w:r>
    </w:p>
    <w:p w14:paraId="5F26BF42" w14:textId="77777777"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Drzewa uszkodzone w czasie prowadzenia robót powinny być natychmiast poddane zabiegom pielęgnacyjnym.</w:t>
      </w:r>
    </w:p>
    <w:p w14:paraId="6C843591" w14:textId="77777777"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Należy wykonać następujące zabiegi pielęgnacyjne uzależnione od rodzaju uszkodzenia:</w:t>
      </w:r>
    </w:p>
    <w:p w14:paraId="2707FFC7" w14:textId="77777777"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  przy uszkodzeniu korzeni:</w:t>
      </w:r>
    </w:p>
    <w:p w14:paraId="78EC31C2" w14:textId="77777777" w:rsidR="003E2825" w:rsidRPr="00700C5F" w:rsidRDefault="003E2825" w:rsidP="001A3E44">
      <w:pPr>
        <w:numPr>
          <w:ilvl w:val="0"/>
          <w:numId w:val="26"/>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zmniejszyć koronę drzewa, proporcjonalnie do ubytku korzeni,</w:t>
      </w:r>
    </w:p>
    <w:p w14:paraId="183DCFB9" w14:textId="77777777" w:rsidR="003E2825" w:rsidRPr="00700C5F" w:rsidRDefault="003E2825" w:rsidP="001A3E44">
      <w:pPr>
        <w:numPr>
          <w:ilvl w:val="0"/>
          <w:numId w:val="26"/>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wykonać cięcia sanitarne korzeni pod kątem prostym, dokonując cięcia tam, gdzie zaczyna się korzeń zdrowy (żywy),</w:t>
      </w:r>
    </w:p>
    <w:p w14:paraId="1656A395" w14:textId="77777777" w:rsidR="003E2825" w:rsidRPr="00700C5F" w:rsidRDefault="003E2825" w:rsidP="001A3E44">
      <w:pPr>
        <w:numPr>
          <w:ilvl w:val="0"/>
          <w:numId w:val="26"/>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zabezpieczyć powierzchnię ran preparatem impregnującym,</w:t>
      </w:r>
    </w:p>
    <w:p w14:paraId="14CE4786" w14:textId="77777777" w:rsidR="003E2825" w:rsidRPr="00700C5F" w:rsidRDefault="003E2825" w:rsidP="001A3E44">
      <w:pPr>
        <w:numPr>
          <w:ilvl w:val="0"/>
          <w:numId w:val="26"/>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posypać glebą na bieżąco zabezpieczone korzenie,</w:t>
      </w:r>
    </w:p>
    <w:p w14:paraId="489AA297" w14:textId="77777777" w:rsidR="003E2825" w:rsidRPr="00700C5F" w:rsidRDefault="003E2825" w:rsidP="001A3E44">
      <w:pPr>
        <w:numPr>
          <w:ilvl w:val="0"/>
          <w:numId w:val="26"/>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lastRenderedPageBreak/>
        <w:t>zastąpić, przynajmniej w najbliższym otoczeniu uszkodzonych korzeni, dotychczasową ziemię glebą bardziej zasobną,</w:t>
      </w:r>
    </w:p>
    <w:p w14:paraId="6F5C5C8F" w14:textId="77777777"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b)  przy uszkodzeniu gałęzi:</w:t>
      </w:r>
    </w:p>
    <w:p w14:paraId="4557D4C2" w14:textId="77777777" w:rsidR="003E2825" w:rsidRPr="00700C5F" w:rsidRDefault="003E2825" w:rsidP="001A3E44">
      <w:pPr>
        <w:numPr>
          <w:ilvl w:val="0"/>
          <w:numId w:val="27"/>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wykonywać cięcia gałęzi o średnicy powyżej 3 cm zawsze trzyetapowo,</w:t>
      </w:r>
    </w:p>
    <w:p w14:paraId="5589E53A" w14:textId="77777777" w:rsidR="003E2825" w:rsidRPr="00700C5F" w:rsidRDefault="003E2825" w:rsidP="001A3E44">
      <w:pPr>
        <w:numPr>
          <w:ilvl w:val="0"/>
          <w:numId w:val="27"/>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zabezpieczyć natychmiast powstałą ranę po usunięciu żywej gałęzi:</w:t>
      </w:r>
    </w:p>
    <w:p w14:paraId="262BB83D" w14:textId="77777777" w:rsidR="003E2825" w:rsidRPr="00700C5F" w:rsidRDefault="003E2825" w:rsidP="001A3E44">
      <w:pPr>
        <w:numPr>
          <w:ilvl w:val="1"/>
          <w:numId w:val="27"/>
        </w:numPr>
        <w:overflowPunct w:val="0"/>
        <w:autoSpaceDE w:val="0"/>
        <w:autoSpaceDN w:val="0"/>
        <w:adjustRightInd w:val="0"/>
        <w:spacing w:after="0" w:line="240" w:lineRule="auto"/>
        <w:ind w:left="851" w:hanging="218"/>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 średnicy do 10 cm, zasmarowując w całości preparatem o działaniu powierzchniowym,</w:t>
      </w:r>
    </w:p>
    <w:p w14:paraId="7647D1A6" w14:textId="77777777" w:rsidR="003E2825" w:rsidRPr="00700C5F" w:rsidRDefault="003E2825" w:rsidP="001A3E44">
      <w:pPr>
        <w:numPr>
          <w:ilvl w:val="1"/>
          <w:numId w:val="27"/>
        </w:numPr>
        <w:overflowPunct w:val="0"/>
        <w:autoSpaceDE w:val="0"/>
        <w:autoSpaceDN w:val="0"/>
        <w:adjustRightInd w:val="0"/>
        <w:spacing w:after="0" w:line="240" w:lineRule="auto"/>
        <w:ind w:left="851" w:hanging="218"/>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 średnicy ponad 10 cm, zabezpieczając dwuskładnikowo, tj. krawędzie rany (miejsca, z których będzie wyrastała tkanka żywa – kalus) i drewno czynne (pierścień o grubości 1,5 ÷ 2 cm) – środkiem o działaniu powierzchniowym, a pozostałą część rany wewnątrz pierścienia – środkiem impregnującym,</w:t>
      </w:r>
    </w:p>
    <w:p w14:paraId="3C42D72C" w14:textId="77777777" w:rsidR="003E2825" w:rsidRPr="00700C5F" w:rsidRDefault="003E2825" w:rsidP="003E2825">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c)  przy ubytkach powierzchniowych:  </w:t>
      </w:r>
    </w:p>
    <w:p w14:paraId="6B459537" w14:textId="77777777" w:rsidR="003E2825" w:rsidRPr="00700C5F" w:rsidRDefault="003E2825" w:rsidP="001A3E44">
      <w:pPr>
        <w:numPr>
          <w:ilvl w:val="0"/>
          <w:numId w:val="26"/>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wygładzić i uformować powierzchnię rany,</w:t>
      </w:r>
    </w:p>
    <w:p w14:paraId="677A3DD6" w14:textId="77777777" w:rsidR="003E2825" w:rsidRPr="00700C5F" w:rsidRDefault="003E2825" w:rsidP="001A3E44">
      <w:pPr>
        <w:numPr>
          <w:ilvl w:val="0"/>
          <w:numId w:val="26"/>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uformować krawędź rany (ubytku),</w:t>
      </w:r>
    </w:p>
    <w:p w14:paraId="57A33972" w14:textId="77777777" w:rsidR="003E2825" w:rsidRPr="00700C5F" w:rsidRDefault="003E2825" w:rsidP="001A3E44">
      <w:pPr>
        <w:numPr>
          <w:ilvl w:val="0"/>
          <w:numId w:val="26"/>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zabezpieczyć całą powierzchnię rany, z tym, że świeże rany zabezpieczyć jedynie przez zasmarowanie w całości preparatem emulsyjnym, powierzchniowym typu </w:t>
      </w:r>
      <w:proofErr w:type="spellStart"/>
      <w:r w:rsidRPr="00700C5F">
        <w:rPr>
          <w:rFonts w:ascii="Times New Roman" w:eastAsia="Times New Roman" w:hAnsi="Times New Roman" w:cs="Times New Roman"/>
          <w:lang w:eastAsia="pl-PL"/>
        </w:rPr>
        <w:t>Dendromal</w:t>
      </w:r>
      <w:proofErr w:type="spellEnd"/>
      <w:r w:rsidRPr="00700C5F">
        <w:rPr>
          <w:rFonts w:ascii="Times New Roman" w:eastAsia="Times New Roman" w:hAnsi="Times New Roman" w:cs="Times New Roman"/>
          <w:lang w:eastAsia="pl-PL"/>
        </w:rPr>
        <w:t xml:space="preserve">, Lak-Balsam lub </w:t>
      </w:r>
      <w:proofErr w:type="spellStart"/>
      <w:r w:rsidRPr="00700C5F">
        <w:rPr>
          <w:rFonts w:ascii="Times New Roman" w:eastAsia="Times New Roman" w:hAnsi="Times New Roman" w:cs="Times New Roman"/>
          <w:lang w:eastAsia="pl-PL"/>
        </w:rPr>
        <w:t>Funaben</w:t>
      </w:r>
      <w:proofErr w:type="spellEnd"/>
      <w:r w:rsidRPr="00700C5F">
        <w:rPr>
          <w:rFonts w:ascii="Times New Roman" w:eastAsia="Times New Roman" w:hAnsi="Times New Roman" w:cs="Times New Roman"/>
          <w:lang w:eastAsia="pl-PL"/>
        </w:rPr>
        <w:t>.</w:t>
      </w:r>
    </w:p>
    <w:p w14:paraId="2BDFAA2D" w14:textId="77777777" w:rsidR="003E2825" w:rsidRPr="00700C5F" w:rsidRDefault="003E2825" w:rsidP="003E2825">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6. KONTROLA JAKOŚCI ROBÓT</w:t>
      </w:r>
    </w:p>
    <w:p w14:paraId="394204EA" w14:textId="7512B0E4" w:rsidR="003E2825" w:rsidRPr="00700C5F" w:rsidRDefault="003E2825" w:rsidP="003E2825">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ab/>
      </w:r>
      <w:r w:rsidRPr="00700C5F">
        <w:rPr>
          <w:rFonts w:ascii="Times New Roman" w:eastAsia="Times New Roman" w:hAnsi="Times New Roman" w:cs="Times New Roman"/>
          <w:lang w:eastAsia="pl-PL"/>
        </w:rPr>
        <w:t>Sprawdzenie jakości robót polega na wizualnej ocenie kompletności usunięcia roślinności, wykarczowania korzeni i zasypania dołów. Zagęszczenie gruntu wypełniającego doły powinno spełniać odpowiednie wymagania określone w ST D-02.00.01 „Roboty ziemne. Wymagania ogólne”.</w:t>
      </w:r>
    </w:p>
    <w:p w14:paraId="34C366CA" w14:textId="77777777" w:rsidR="003E2825" w:rsidRPr="00700C5F" w:rsidRDefault="003E2825" w:rsidP="003E2825">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7. OBMIAR ROBÓT</w:t>
      </w:r>
    </w:p>
    <w:p w14:paraId="474B2ECC" w14:textId="77777777" w:rsidR="003E2825" w:rsidRPr="00700C5F" w:rsidRDefault="003E2825" w:rsidP="003E2825">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Jednostką obmiarową robót związanych z usunięciem drzew i krzewów jest:</w:t>
      </w:r>
    </w:p>
    <w:p w14:paraId="2A4F12AA" w14:textId="77777777" w:rsidR="003E2825" w:rsidRPr="00700C5F" w:rsidRDefault="003E2825" w:rsidP="001A3E44">
      <w:pPr>
        <w:numPr>
          <w:ilvl w:val="0"/>
          <w:numId w:val="5"/>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dla drzew, sztuka,</w:t>
      </w:r>
    </w:p>
    <w:p w14:paraId="368BD355" w14:textId="77777777" w:rsidR="003E2825" w:rsidRPr="00700C5F" w:rsidRDefault="003E2825" w:rsidP="001A3E44">
      <w:pPr>
        <w:numPr>
          <w:ilvl w:val="0"/>
          <w:numId w:val="5"/>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dla krzewów, hektar.</w:t>
      </w:r>
    </w:p>
    <w:p w14:paraId="2D3739F9" w14:textId="77777777" w:rsidR="003E2825" w:rsidRPr="00700C5F" w:rsidRDefault="003E2825" w:rsidP="003E2825">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8. ODBIÓR ROBÓT</w:t>
      </w:r>
    </w:p>
    <w:p w14:paraId="3AB7D3FC" w14:textId="77777777" w:rsidR="003E2825" w:rsidRPr="00700C5F" w:rsidRDefault="003E2825" w:rsidP="003E2825">
      <w:pPr>
        <w:numPr>
          <w:ilvl w:val="12"/>
          <w:numId w:val="0"/>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Odbiorowi robót zanikających i ulegających zakryciu podlega sprawdzenie dołów po wykarczowanych pniach, przed ich zasypaniem. Drzewa zabezpieczone na czas prowadzenia robót należy skontrolować w obecności Zamawiającego.</w:t>
      </w:r>
    </w:p>
    <w:p w14:paraId="394C2BCF" w14:textId="77777777" w:rsidR="003E2825" w:rsidRPr="00700C5F" w:rsidRDefault="003E2825" w:rsidP="001A3E44">
      <w:pPr>
        <w:numPr>
          <w:ilvl w:val="0"/>
          <w:numId w:val="28"/>
        </w:numPr>
        <w:tabs>
          <w:tab w:val="left" w:pos="0"/>
          <w:tab w:val="left" w:pos="357"/>
          <w:tab w:val="left" w:pos="736"/>
          <w:tab w:val="left" w:pos="1020"/>
          <w:tab w:val="left" w:pos="1360"/>
          <w:tab w:val="left" w:pos="1700"/>
          <w:tab w:val="left" w:pos="2041"/>
          <w:tab w:val="left" w:pos="2380"/>
          <w:tab w:val="left" w:pos="2721"/>
          <w:tab w:val="left" w:pos="3061"/>
          <w:tab w:val="left" w:pos="3402"/>
          <w:tab w:val="left" w:pos="5668"/>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Podstawa płatności</w:t>
      </w:r>
    </w:p>
    <w:p w14:paraId="3A39860E" w14:textId="41970A02" w:rsidR="003E2825" w:rsidRPr="00700C5F" w:rsidRDefault="003E2825" w:rsidP="003E2825">
      <w:pPr>
        <w:tabs>
          <w:tab w:val="left" w:pos="0"/>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Ogólne ustalenia dotyczące podstawy płatności podano w ST D-00.00.00 „Wymagania ogólne” </w:t>
      </w:r>
      <w:r w:rsidR="00700C5F">
        <w:rPr>
          <w:rFonts w:ascii="Times New Roman" w:eastAsia="Times New Roman" w:hAnsi="Times New Roman" w:cs="Times New Roman"/>
          <w:lang w:eastAsia="pl-PL"/>
        </w:rPr>
        <w:br/>
      </w:r>
      <w:r w:rsidRPr="00700C5F">
        <w:rPr>
          <w:rFonts w:ascii="Times New Roman" w:eastAsia="Times New Roman" w:hAnsi="Times New Roman" w:cs="Times New Roman"/>
          <w:lang w:eastAsia="pl-PL"/>
        </w:rPr>
        <w:t>pkt. 9.</w:t>
      </w:r>
    </w:p>
    <w:p w14:paraId="4BD8A977" w14:textId="77777777" w:rsidR="003E2825" w:rsidRPr="00700C5F" w:rsidRDefault="003E2825" w:rsidP="003E2825">
      <w:pPr>
        <w:tabs>
          <w:tab w:val="left" w:pos="0"/>
          <w:tab w:val="left" w:pos="357"/>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r>
      <w:r w:rsidRPr="00700C5F">
        <w:rPr>
          <w:rFonts w:ascii="Times New Roman" w:eastAsia="Times New Roman" w:hAnsi="Times New Roman" w:cs="Times New Roman"/>
          <w:lang w:eastAsia="pl-PL"/>
        </w:rPr>
        <w:tab/>
        <w:t>Cena wykonania robót obejmuje:</w:t>
      </w:r>
    </w:p>
    <w:p w14:paraId="51EA2707" w14:textId="77777777" w:rsidR="003E2825" w:rsidRPr="00700C5F" w:rsidRDefault="003E2825" w:rsidP="001A3E44">
      <w:pPr>
        <w:numPr>
          <w:ilvl w:val="0"/>
          <w:numId w:val="16"/>
        </w:numPr>
        <w:tabs>
          <w:tab w:val="left" w:pos="357"/>
        </w:tabs>
        <w:overflowPunct w:val="0"/>
        <w:autoSpaceDE w:val="0"/>
        <w:autoSpaceDN w:val="0"/>
        <w:adjustRightInd w:val="0"/>
        <w:spacing w:after="0" w:line="240" w:lineRule="auto"/>
        <w:ind w:left="357" w:hanging="357"/>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prace pomiarowe i roboty przygotowawcze,</w:t>
      </w:r>
    </w:p>
    <w:p w14:paraId="1EE8077E" w14:textId="77777777" w:rsidR="003E2825" w:rsidRPr="00700C5F" w:rsidRDefault="003E2825" w:rsidP="001A3E44">
      <w:pPr>
        <w:numPr>
          <w:ilvl w:val="0"/>
          <w:numId w:val="16"/>
        </w:numPr>
        <w:tabs>
          <w:tab w:val="left" w:pos="357"/>
        </w:tabs>
        <w:overflowPunct w:val="0"/>
        <w:autoSpaceDE w:val="0"/>
        <w:autoSpaceDN w:val="0"/>
        <w:adjustRightInd w:val="0"/>
        <w:spacing w:after="0" w:line="240" w:lineRule="auto"/>
        <w:ind w:left="357" w:hanging="357"/>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oznakowanie prowadzonych robót,</w:t>
      </w:r>
    </w:p>
    <w:p w14:paraId="46743F58" w14:textId="77777777" w:rsidR="003E2825" w:rsidRPr="00700C5F" w:rsidRDefault="003E2825" w:rsidP="001A3E44">
      <w:pPr>
        <w:numPr>
          <w:ilvl w:val="0"/>
          <w:numId w:val="16"/>
        </w:numPr>
        <w:tabs>
          <w:tab w:val="left" w:pos="357"/>
        </w:tabs>
        <w:overflowPunct w:val="0"/>
        <w:autoSpaceDE w:val="0"/>
        <w:autoSpaceDN w:val="0"/>
        <w:adjustRightInd w:val="0"/>
        <w:spacing w:after="0" w:line="240" w:lineRule="auto"/>
        <w:ind w:left="357" w:hanging="357"/>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mechaniczn</w:t>
      </w:r>
      <w:r w:rsidRPr="00700C5F">
        <w:rPr>
          <w:rFonts w:ascii="Times New Roman" w:eastAsia="TimesNewRoman" w:hAnsi="Times New Roman" w:cs="Times New Roman"/>
          <w:lang w:eastAsia="pl-PL"/>
        </w:rPr>
        <w:t xml:space="preserve">ą </w:t>
      </w:r>
      <w:r w:rsidRPr="00700C5F">
        <w:rPr>
          <w:rFonts w:ascii="Times New Roman" w:eastAsia="Times New Roman" w:hAnsi="Times New Roman" w:cs="Times New Roman"/>
          <w:lang w:eastAsia="pl-PL"/>
        </w:rPr>
        <w:t>wycink</w:t>
      </w:r>
      <w:r w:rsidRPr="00700C5F">
        <w:rPr>
          <w:rFonts w:ascii="Times New Roman" w:eastAsia="TimesNewRoman" w:hAnsi="Times New Roman" w:cs="Times New Roman"/>
          <w:lang w:eastAsia="pl-PL"/>
        </w:rPr>
        <w:t xml:space="preserve">ę </w:t>
      </w:r>
      <w:r w:rsidRPr="00700C5F">
        <w:rPr>
          <w:rFonts w:ascii="Times New Roman" w:eastAsia="Times New Roman" w:hAnsi="Times New Roman" w:cs="Times New Roman"/>
          <w:lang w:eastAsia="pl-PL"/>
        </w:rPr>
        <w:t>drzew,</w:t>
      </w:r>
    </w:p>
    <w:p w14:paraId="74AEF340" w14:textId="77777777" w:rsidR="003E2825" w:rsidRPr="00700C5F" w:rsidRDefault="003E2825" w:rsidP="001A3E44">
      <w:pPr>
        <w:numPr>
          <w:ilvl w:val="0"/>
          <w:numId w:val="16"/>
        </w:numPr>
        <w:tabs>
          <w:tab w:val="left" w:pos="357"/>
        </w:tabs>
        <w:overflowPunct w:val="0"/>
        <w:autoSpaceDE w:val="0"/>
        <w:autoSpaceDN w:val="0"/>
        <w:adjustRightInd w:val="0"/>
        <w:spacing w:after="0" w:line="240" w:lineRule="auto"/>
        <w:ind w:left="357" w:hanging="357"/>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mechaniczne karczowanie pni drzew,</w:t>
      </w:r>
    </w:p>
    <w:p w14:paraId="76B6C7BF" w14:textId="77777777" w:rsidR="003E2825" w:rsidRPr="00700C5F" w:rsidRDefault="003E2825" w:rsidP="001A3E44">
      <w:pPr>
        <w:numPr>
          <w:ilvl w:val="0"/>
          <w:numId w:val="16"/>
        </w:numPr>
        <w:tabs>
          <w:tab w:val="left" w:pos="357"/>
        </w:tabs>
        <w:overflowPunct w:val="0"/>
        <w:autoSpaceDE w:val="0"/>
        <w:autoSpaceDN w:val="0"/>
        <w:adjustRightInd w:val="0"/>
        <w:spacing w:after="0" w:line="240" w:lineRule="auto"/>
        <w:ind w:left="357" w:hanging="357"/>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mechaniczne ścinanie i karczowanie krzewów,</w:t>
      </w:r>
    </w:p>
    <w:p w14:paraId="5D19E0FF" w14:textId="77777777" w:rsidR="003E2825" w:rsidRPr="00700C5F" w:rsidRDefault="003E2825" w:rsidP="001A3E44">
      <w:pPr>
        <w:numPr>
          <w:ilvl w:val="0"/>
          <w:numId w:val="16"/>
        </w:numPr>
        <w:tabs>
          <w:tab w:val="left" w:pos="357"/>
        </w:tabs>
        <w:overflowPunct w:val="0"/>
        <w:autoSpaceDE w:val="0"/>
        <w:autoSpaceDN w:val="0"/>
        <w:adjustRightInd w:val="0"/>
        <w:spacing w:after="0" w:line="240" w:lineRule="auto"/>
        <w:ind w:left="357" w:hanging="357"/>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zabezpieczenie drzew niepodlegających wycince,</w:t>
      </w:r>
    </w:p>
    <w:p w14:paraId="44D98528" w14:textId="77777777" w:rsidR="003E2825" w:rsidRPr="00700C5F" w:rsidRDefault="003E2825" w:rsidP="001A3E44">
      <w:pPr>
        <w:numPr>
          <w:ilvl w:val="0"/>
          <w:numId w:val="16"/>
        </w:numPr>
        <w:tabs>
          <w:tab w:val="left" w:pos="357"/>
        </w:tabs>
        <w:overflowPunct w:val="0"/>
        <w:autoSpaceDE w:val="0"/>
        <w:autoSpaceDN w:val="0"/>
        <w:adjustRightInd w:val="0"/>
        <w:spacing w:after="0" w:line="240" w:lineRule="auto"/>
        <w:ind w:left="357" w:hanging="357"/>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odci</w:t>
      </w:r>
      <w:r w:rsidRPr="00700C5F">
        <w:rPr>
          <w:rFonts w:ascii="Times New Roman" w:eastAsia="TimesNewRoman" w:hAnsi="Times New Roman" w:cs="Times New Roman"/>
          <w:lang w:eastAsia="pl-PL"/>
        </w:rPr>
        <w:t>ę</w:t>
      </w:r>
      <w:r w:rsidRPr="00700C5F">
        <w:rPr>
          <w:rFonts w:ascii="Times New Roman" w:eastAsia="Times New Roman" w:hAnsi="Times New Roman" w:cs="Times New Roman"/>
          <w:lang w:eastAsia="pl-PL"/>
        </w:rPr>
        <w:t>cie gał</w:t>
      </w:r>
      <w:r w:rsidRPr="00700C5F">
        <w:rPr>
          <w:rFonts w:ascii="Times New Roman" w:eastAsia="TimesNewRoman" w:hAnsi="Times New Roman" w:cs="Times New Roman"/>
          <w:lang w:eastAsia="pl-PL"/>
        </w:rPr>
        <w:t>ę</w:t>
      </w:r>
      <w:r w:rsidRPr="00700C5F">
        <w:rPr>
          <w:rFonts w:ascii="Times New Roman" w:eastAsia="Times New Roman" w:hAnsi="Times New Roman" w:cs="Times New Roman"/>
          <w:lang w:eastAsia="pl-PL"/>
        </w:rPr>
        <w:t>zi od dłu</w:t>
      </w:r>
      <w:r w:rsidRPr="00700C5F">
        <w:rPr>
          <w:rFonts w:ascii="Times New Roman" w:eastAsia="TimesNewRoman" w:hAnsi="Times New Roman" w:cs="Times New Roman"/>
          <w:lang w:eastAsia="pl-PL"/>
        </w:rPr>
        <w:t>ż</w:t>
      </w:r>
      <w:r w:rsidRPr="00700C5F">
        <w:rPr>
          <w:rFonts w:ascii="Times New Roman" w:eastAsia="Times New Roman" w:hAnsi="Times New Roman" w:cs="Times New Roman"/>
          <w:lang w:eastAsia="pl-PL"/>
        </w:rPr>
        <w:t>ycy,</w:t>
      </w:r>
    </w:p>
    <w:p w14:paraId="67D6264C" w14:textId="77777777" w:rsidR="003E2825" w:rsidRPr="00700C5F" w:rsidRDefault="003E2825" w:rsidP="001A3E44">
      <w:pPr>
        <w:numPr>
          <w:ilvl w:val="0"/>
          <w:numId w:val="16"/>
        </w:numPr>
        <w:tabs>
          <w:tab w:val="left" w:pos="357"/>
        </w:tabs>
        <w:overflowPunct w:val="0"/>
        <w:autoSpaceDE w:val="0"/>
        <w:autoSpaceDN w:val="0"/>
        <w:adjustRightInd w:val="0"/>
        <w:spacing w:after="0" w:line="240" w:lineRule="auto"/>
        <w:ind w:left="357" w:hanging="357"/>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załadunek i odwiezienie dłużyc,</w:t>
      </w:r>
    </w:p>
    <w:p w14:paraId="1D88187D" w14:textId="77777777" w:rsidR="003E2825" w:rsidRPr="00700C5F" w:rsidRDefault="003E2825" w:rsidP="001A3E44">
      <w:pPr>
        <w:numPr>
          <w:ilvl w:val="0"/>
          <w:numId w:val="16"/>
        </w:numPr>
        <w:tabs>
          <w:tab w:val="left" w:pos="357"/>
        </w:tabs>
        <w:overflowPunct w:val="0"/>
        <w:autoSpaceDE w:val="0"/>
        <w:autoSpaceDN w:val="0"/>
        <w:adjustRightInd w:val="0"/>
        <w:spacing w:after="0" w:line="240" w:lineRule="auto"/>
        <w:ind w:left="357" w:hanging="357"/>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załadunek i odwiezienie karpiny, gałęzi, krzewów na składowisko Wykonawcy,</w:t>
      </w:r>
    </w:p>
    <w:p w14:paraId="092035F3" w14:textId="77777777" w:rsidR="003E2825" w:rsidRPr="00700C5F" w:rsidRDefault="003E2825" w:rsidP="001A3E44">
      <w:pPr>
        <w:numPr>
          <w:ilvl w:val="0"/>
          <w:numId w:val="16"/>
        </w:numPr>
        <w:tabs>
          <w:tab w:val="left" w:pos="357"/>
        </w:tabs>
        <w:overflowPunct w:val="0"/>
        <w:autoSpaceDE w:val="0"/>
        <w:autoSpaceDN w:val="0"/>
        <w:adjustRightInd w:val="0"/>
        <w:spacing w:after="0" w:line="240" w:lineRule="auto"/>
        <w:ind w:left="357" w:hanging="357"/>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zasypanie i zag</w:t>
      </w:r>
      <w:r w:rsidRPr="00700C5F">
        <w:rPr>
          <w:rFonts w:ascii="Times New Roman" w:eastAsia="TimesNewRoman" w:hAnsi="Times New Roman" w:cs="Times New Roman"/>
          <w:lang w:eastAsia="pl-PL"/>
        </w:rPr>
        <w:t>ę</w:t>
      </w:r>
      <w:r w:rsidRPr="00700C5F">
        <w:rPr>
          <w:rFonts w:ascii="Times New Roman" w:eastAsia="Times New Roman" w:hAnsi="Times New Roman" w:cs="Times New Roman"/>
          <w:lang w:eastAsia="pl-PL"/>
        </w:rPr>
        <w:t>szczenie dołów po karpinie,</w:t>
      </w:r>
    </w:p>
    <w:p w14:paraId="33C26A25" w14:textId="77777777" w:rsidR="003E2825" w:rsidRPr="00700C5F" w:rsidRDefault="003E2825" w:rsidP="001A3E44">
      <w:pPr>
        <w:numPr>
          <w:ilvl w:val="0"/>
          <w:numId w:val="16"/>
        </w:numPr>
        <w:tabs>
          <w:tab w:val="left" w:pos="357"/>
        </w:tabs>
        <w:overflowPunct w:val="0"/>
        <w:autoSpaceDE w:val="0"/>
        <w:autoSpaceDN w:val="0"/>
        <w:adjustRightInd w:val="0"/>
        <w:spacing w:after="0" w:line="240" w:lineRule="auto"/>
        <w:ind w:left="357" w:hanging="357"/>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ew. rozdrobnienie pozostałości (gałęzie, karpy itp.) – </w:t>
      </w:r>
      <w:proofErr w:type="spellStart"/>
      <w:r w:rsidRPr="00700C5F">
        <w:rPr>
          <w:rFonts w:ascii="Times New Roman" w:eastAsia="Times New Roman" w:hAnsi="Times New Roman" w:cs="Times New Roman"/>
          <w:lang w:eastAsia="pl-PL"/>
        </w:rPr>
        <w:t>zrębkowanie</w:t>
      </w:r>
      <w:proofErr w:type="spellEnd"/>
      <w:r w:rsidRPr="00700C5F">
        <w:rPr>
          <w:rFonts w:ascii="Times New Roman" w:eastAsia="Times New Roman" w:hAnsi="Times New Roman" w:cs="Times New Roman"/>
          <w:lang w:eastAsia="pl-PL"/>
        </w:rPr>
        <w:t xml:space="preserve"> wraz z transportem,</w:t>
      </w:r>
    </w:p>
    <w:p w14:paraId="446ED021" w14:textId="77777777" w:rsidR="003E2825" w:rsidRPr="00700C5F" w:rsidRDefault="003E2825" w:rsidP="001A3E44">
      <w:pPr>
        <w:numPr>
          <w:ilvl w:val="0"/>
          <w:numId w:val="16"/>
        </w:numPr>
        <w:tabs>
          <w:tab w:val="left" w:pos="357"/>
        </w:tabs>
        <w:overflowPunct w:val="0"/>
        <w:autoSpaceDE w:val="0"/>
        <w:autoSpaceDN w:val="0"/>
        <w:adjustRightInd w:val="0"/>
        <w:spacing w:after="0" w:line="240" w:lineRule="auto"/>
        <w:ind w:left="357" w:hanging="357"/>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oczyszczenie terenu z pozostało</w:t>
      </w:r>
      <w:r w:rsidRPr="00700C5F">
        <w:rPr>
          <w:rFonts w:ascii="Times New Roman" w:eastAsia="TimesNewRoman" w:hAnsi="Times New Roman" w:cs="Times New Roman"/>
          <w:lang w:eastAsia="pl-PL"/>
        </w:rPr>
        <w:t>ś</w:t>
      </w:r>
      <w:r w:rsidRPr="00700C5F">
        <w:rPr>
          <w:rFonts w:ascii="Times New Roman" w:eastAsia="Times New Roman" w:hAnsi="Times New Roman" w:cs="Times New Roman"/>
          <w:lang w:eastAsia="pl-PL"/>
        </w:rPr>
        <w:t>ci po ścince i karczowaniu z wywozem na składowisko Wykonawcy,</w:t>
      </w:r>
    </w:p>
    <w:p w14:paraId="6A334ECA" w14:textId="77777777" w:rsidR="003E2825" w:rsidRPr="00700C5F" w:rsidRDefault="003E2825" w:rsidP="001A3E44">
      <w:pPr>
        <w:numPr>
          <w:ilvl w:val="0"/>
          <w:numId w:val="16"/>
        </w:numPr>
        <w:tabs>
          <w:tab w:val="left" w:pos="357"/>
        </w:tabs>
        <w:overflowPunct w:val="0"/>
        <w:autoSpaceDE w:val="0"/>
        <w:autoSpaceDN w:val="0"/>
        <w:adjustRightInd w:val="0"/>
        <w:spacing w:after="0" w:line="240" w:lineRule="auto"/>
        <w:ind w:left="357" w:hanging="357"/>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przeprowadzenie pomiarów i badań wymaganych w niniejszej specyfikacji technicznej,</w:t>
      </w:r>
    </w:p>
    <w:p w14:paraId="4D627C31" w14:textId="77777777" w:rsidR="003E2825" w:rsidRPr="00700C5F" w:rsidRDefault="003E2825" w:rsidP="001A3E44">
      <w:pPr>
        <w:numPr>
          <w:ilvl w:val="0"/>
          <w:numId w:val="16"/>
        </w:numPr>
        <w:tabs>
          <w:tab w:val="left" w:pos="357"/>
        </w:tabs>
        <w:overflowPunct w:val="0"/>
        <w:autoSpaceDE w:val="0"/>
        <w:autoSpaceDN w:val="0"/>
        <w:adjustRightInd w:val="0"/>
        <w:spacing w:after="0" w:line="240" w:lineRule="auto"/>
        <w:ind w:left="357" w:hanging="357"/>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uporządkowanie terenu prowadzonych robót.</w:t>
      </w:r>
    </w:p>
    <w:p w14:paraId="5643315A" w14:textId="77777777" w:rsidR="003E2825" w:rsidRPr="00700C5F" w:rsidRDefault="003E2825" w:rsidP="001A3E44">
      <w:pPr>
        <w:keepNext/>
        <w:numPr>
          <w:ilvl w:val="0"/>
          <w:numId w:val="28"/>
        </w:numPr>
        <w:tabs>
          <w:tab w:val="left" w:pos="0"/>
          <w:tab w:val="left" w:pos="357"/>
          <w:tab w:val="left" w:pos="736"/>
          <w:tab w:val="left" w:pos="1020"/>
          <w:tab w:val="left" w:pos="1360"/>
          <w:tab w:val="left" w:pos="1700"/>
          <w:tab w:val="left" w:pos="2041"/>
          <w:tab w:val="left" w:pos="2380"/>
          <w:tab w:val="left" w:pos="2721"/>
          <w:tab w:val="left" w:pos="3061"/>
          <w:tab w:val="left" w:pos="3402"/>
          <w:tab w:val="left" w:pos="5668"/>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lastRenderedPageBreak/>
        <w:t xml:space="preserve">Przepisy związane </w:t>
      </w:r>
    </w:p>
    <w:p w14:paraId="6AC92375" w14:textId="77777777" w:rsidR="003E2825" w:rsidRPr="00700C5F" w:rsidRDefault="003E2825" w:rsidP="003E2825">
      <w:pPr>
        <w:keepNext/>
        <w:tabs>
          <w:tab w:val="left" w:pos="0"/>
          <w:tab w:val="left" w:pos="357"/>
          <w:tab w:val="left" w:pos="736"/>
          <w:tab w:val="left" w:pos="1020"/>
          <w:tab w:val="left" w:pos="1360"/>
          <w:tab w:val="left" w:pos="1700"/>
          <w:tab w:val="left" w:pos="2041"/>
          <w:tab w:val="left" w:pos="2380"/>
          <w:tab w:val="left" w:pos="2721"/>
          <w:tab w:val="left" w:pos="3061"/>
          <w:tab w:val="left" w:pos="3402"/>
          <w:tab w:val="left" w:pos="5668"/>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Rozporządzenie Ministra Infrastruktury z dnia 6 lutego 2003 r. w sprawie bezpieczeństwa i higieny pracy podczas wykonywania robót budowlanych (Dz.U. z 2003 r. Nr 47 poz. 401, ze zmianami).</w:t>
      </w:r>
    </w:p>
    <w:p w14:paraId="41623092" w14:textId="77777777" w:rsidR="003E2825" w:rsidRPr="00700C5F" w:rsidRDefault="003E2825" w:rsidP="003E2825">
      <w:pPr>
        <w:tabs>
          <w:tab w:val="left" w:pos="357"/>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Ustawa o odpadach z dnia 14 grudnia 2012r. (Dz. U. z 2013 poz. 21 ze zmianami).</w:t>
      </w:r>
    </w:p>
    <w:p w14:paraId="38719F0C" w14:textId="77777777" w:rsidR="00C0705D" w:rsidRPr="00700C5F" w:rsidRDefault="00C0705D" w:rsidP="00CE36A0">
      <w:pPr>
        <w:rPr>
          <w:rFonts w:ascii="Times New Roman" w:hAnsi="Times New Roman" w:cs="Times New Roman"/>
        </w:rPr>
      </w:pPr>
    </w:p>
    <w:p w14:paraId="79EF5171" w14:textId="77777777" w:rsidR="00C0705D" w:rsidRPr="00700C5F" w:rsidRDefault="00C0705D" w:rsidP="00CE36A0">
      <w:pPr>
        <w:rPr>
          <w:rFonts w:ascii="Times New Roman" w:hAnsi="Times New Roman" w:cs="Times New Roman"/>
        </w:rPr>
      </w:pPr>
    </w:p>
    <w:p w14:paraId="22DBAC2B" w14:textId="77777777" w:rsidR="00C26FEB" w:rsidRPr="00700C5F" w:rsidRDefault="00C26FEB" w:rsidP="00CE36A0">
      <w:pPr>
        <w:rPr>
          <w:rFonts w:ascii="Times New Roman" w:hAnsi="Times New Roman" w:cs="Times New Roman"/>
        </w:rPr>
      </w:pPr>
    </w:p>
    <w:p w14:paraId="2B8E3003" w14:textId="77777777" w:rsidR="00C26FEB" w:rsidRPr="00700C5F" w:rsidRDefault="00C26FEB" w:rsidP="00CE36A0">
      <w:pPr>
        <w:rPr>
          <w:rFonts w:ascii="Times New Roman" w:hAnsi="Times New Roman" w:cs="Times New Roman"/>
        </w:rPr>
      </w:pPr>
    </w:p>
    <w:p w14:paraId="603EF7B9" w14:textId="77777777" w:rsidR="00C26FEB" w:rsidRPr="00700C5F" w:rsidRDefault="00C26FEB" w:rsidP="00CE36A0">
      <w:pPr>
        <w:rPr>
          <w:rFonts w:ascii="Times New Roman" w:hAnsi="Times New Roman" w:cs="Times New Roman"/>
        </w:rPr>
      </w:pPr>
    </w:p>
    <w:p w14:paraId="586591A1" w14:textId="77777777" w:rsidR="00C26FEB" w:rsidRPr="00700C5F" w:rsidRDefault="00C26FEB" w:rsidP="00CE36A0">
      <w:pPr>
        <w:rPr>
          <w:rFonts w:ascii="Times New Roman" w:hAnsi="Times New Roman" w:cs="Times New Roman"/>
        </w:rPr>
      </w:pPr>
    </w:p>
    <w:p w14:paraId="09D177C6" w14:textId="77777777" w:rsidR="00C26FEB" w:rsidRPr="00700C5F" w:rsidRDefault="00C26FEB" w:rsidP="00CE36A0">
      <w:pPr>
        <w:rPr>
          <w:rFonts w:ascii="Times New Roman" w:hAnsi="Times New Roman" w:cs="Times New Roman"/>
        </w:rPr>
      </w:pPr>
    </w:p>
    <w:p w14:paraId="68288B3A" w14:textId="77777777" w:rsidR="00C26FEB" w:rsidRPr="00700C5F" w:rsidRDefault="00C26FEB" w:rsidP="00CE36A0">
      <w:pPr>
        <w:rPr>
          <w:rFonts w:ascii="Times New Roman" w:hAnsi="Times New Roman" w:cs="Times New Roman"/>
        </w:rPr>
      </w:pPr>
    </w:p>
    <w:p w14:paraId="10EFF5F0" w14:textId="77777777" w:rsidR="00C26FEB" w:rsidRPr="00700C5F" w:rsidRDefault="00C26FEB" w:rsidP="00CE36A0">
      <w:pPr>
        <w:rPr>
          <w:rFonts w:ascii="Times New Roman" w:hAnsi="Times New Roman" w:cs="Times New Roman"/>
        </w:rPr>
      </w:pPr>
    </w:p>
    <w:p w14:paraId="7771C6BC" w14:textId="77777777" w:rsidR="00C26FEB" w:rsidRPr="00700C5F" w:rsidRDefault="00C26FEB" w:rsidP="00CE36A0">
      <w:pPr>
        <w:rPr>
          <w:rFonts w:ascii="Times New Roman" w:hAnsi="Times New Roman" w:cs="Times New Roman"/>
        </w:rPr>
      </w:pPr>
    </w:p>
    <w:p w14:paraId="1353DDF6" w14:textId="77777777" w:rsidR="00C26FEB" w:rsidRPr="00700C5F" w:rsidRDefault="00C26FEB" w:rsidP="00CE36A0">
      <w:pPr>
        <w:rPr>
          <w:rFonts w:ascii="Times New Roman" w:hAnsi="Times New Roman" w:cs="Times New Roman"/>
        </w:rPr>
      </w:pPr>
    </w:p>
    <w:p w14:paraId="54504574" w14:textId="77777777" w:rsidR="00C26FEB" w:rsidRPr="00700C5F" w:rsidRDefault="00C26FEB" w:rsidP="00CE36A0">
      <w:pPr>
        <w:rPr>
          <w:rFonts w:ascii="Times New Roman" w:hAnsi="Times New Roman" w:cs="Times New Roman"/>
        </w:rPr>
      </w:pPr>
    </w:p>
    <w:p w14:paraId="66C0FE7F" w14:textId="77777777" w:rsidR="00C26FEB" w:rsidRPr="00700C5F" w:rsidRDefault="00C26FEB" w:rsidP="00CE36A0">
      <w:pPr>
        <w:rPr>
          <w:rFonts w:ascii="Times New Roman" w:hAnsi="Times New Roman" w:cs="Times New Roman"/>
        </w:rPr>
      </w:pPr>
    </w:p>
    <w:p w14:paraId="5D0C4A0D" w14:textId="77777777" w:rsidR="00C26FEB" w:rsidRPr="00700C5F" w:rsidRDefault="00C26FEB" w:rsidP="00CE36A0">
      <w:pPr>
        <w:rPr>
          <w:rFonts w:ascii="Times New Roman" w:hAnsi="Times New Roman" w:cs="Times New Roman"/>
        </w:rPr>
      </w:pPr>
    </w:p>
    <w:p w14:paraId="79EA3248" w14:textId="77777777" w:rsidR="00C26FEB" w:rsidRPr="00700C5F" w:rsidRDefault="00C26FEB" w:rsidP="00CE36A0">
      <w:pPr>
        <w:rPr>
          <w:rFonts w:ascii="Times New Roman" w:hAnsi="Times New Roman" w:cs="Times New Roman"/>
        </w:rPr>
      </w:pPr>
    </w:p>
    <w:p w14:paraId="6821A39E" w14:textId="77777777" w:rsidR="00C26FEB" w:rsidRPr="00700C5F" w:rsidRDefault="00C26FEB" w:rsidP="00CE36A0">
      <w:pPr>
        <w:rPr>
          <w:rFonts w:ascii="Times New Roman" w:hAnsi="Times New Roman" w:cs="Times New Roman"/>
        </w:rPr>
      </w:pPr>
    </w:p>
    <w:p w14:paraId="2EE7DF23" w14:textId="77777777" w:rsidR="00C26FEB" w:rsidRPr="00700C5F" w:rsidRDefault="00C26FEB">
      <w:pPr>
        <w:rPr>
          <w:rFonts w:ascii="Times New Roman" w:eastAsia="Times New Roman" w:hAnsi="Times New Roman" w:cs="Times New Roman"/>
          <w:b/>
          <w:bCs/>
          <w:color w:val="000000"/>
          <w:lang w:eastAsia="pl-PL"/>
        </w:rPr>
      </w:pPr>
      <w:r w:rsidRPr="00700C5F">
        <w:rPr>
          <w:rFonts w:ascii="Times New Roman" w:eastAsia="Times New Roman" w:hAnsi="Times New Roman" w:cs="Times New Roman"/>
          <w:b/>
          <w:bCs/>
          <w:color w:val="000000"/>
          <w:lang w:eastAsia="pl-PL"/>
        </w:rPr>
        <w:br w:type="page"/>
      </w:r>
    </w:p>
    <w:p w14:paraId="09FDC064" w14:textId="3764BE5E" w:rsidR="00502D9E" w:rsidRDefault="00502D9E" w:rsidP="00DA2047">
      <w:pPr>
        <w:spacing w:after="0" w:line="240" w:lineRule="auto"/>
        <w:jc w:val="center"/>
        <w:rPr>
          <w:rFonts w:ascii="Times New Roman" w:eastAsia="Times New Roman" w:hAnsi="Times New Roman" w:cs="Times New Roman"/>
          <w:b/>
          <w:bCs/>
          <w:color w:val="000000"/>
          <w:sz w:val="28"/>
          <w:szCs w:val="28"/>
          <w:lang w:eastAsia="pl-PL"/>
        </w:rPr>
      </w:pPr>
      <w:r w:rsidRPr="00DA2047">
        <w:rPr>
          <w:rFonts w:ascii="Times New Roman" w:eastAsia="Times New Roman" w:hAnsi="Times New Roman" w:cs="Times New Roman"/>
          <w:b/>
          <w:bCs/>
          <w:color w:val="000000"/>
          <w:sz w:val="28"/>
          <w:szCs w:val="28"/>
          <w:lang w:eastAsia="pl-PL"/>
        </w:rPr>
        <w:lastRenderedPageBreak/>
        <w:t>SZCZEGÓŁOWA SPECYFIKACJA TECHNICZNA</w:t>
      </w:r>
    </w:p>
    <w:p w14:paraId="0AEC8390" w14:textId="77777777" w:rsidR="00DA2047" w:rsidRPr="00DA2047" w:rsidRDefault="00DA2047" w:rsidP="00DA2047">
      <w:pPr>
        <w:spacing w:after="0" w:line="240" w:lineRule="auto"/>
        <w:jc w:val="center"/>
        <w:rPr>
          <w:rFonts w:ascii="Times New Roman" w:eastAsia="Times New Roman" w:hAnsi="Times New Roman" w:cs="Times New Roman"/>
          <w:b/>
          <w:bCs/>
          <w:color w:val="000000"/>
          <w:sz w:val="28"/>
          <w:szCs w:val="28"/>
          <w:lang w:eastAsia="pl-PL"/>
        </w:rPr>
      </w:pPr>
    </w:p>
    <w:p w14:paraId="00BF9189" w14:textId="795FEBDF" w:rsidR="00700C5F" w:rsidRPr="005B1504" w:rsidRDefault="00502D9E" w:rsidP="005B1504">
      <w:pPr>
        <w:pStyle w:val="Styl1"/>
      </w:pPr>
      <w:bookmarkStart w:id="89" w:name="_Toc169377242"/>
      <w:r w:rsidRPr="00DA2047">
        <w:t>D-01.02.04</w:t>
      </w:r>
      <w:r w:rsidR="005B1504">
        <w:t xml:space="preserve"> - </w:t>
      </w:r>
      <w:r w:rsidRPr="00DA2047">
        <w:t>ROZBIÓRKA ELEMNTÓW DRÓG</w:t>
      </w:r>
      <w:bookmarkEnd w:id="89"/>
    </w:p>
    <w:p w14:paraId="7F2D71AC" w14:textId="77777777" w:rsidR="00700C5F" w:rsidRDefault="00700C5F">
      <w:pPr>
        <w:rPr>
          <w:rFonts w:ascii="Times New Roman" w:eastAsia="Times New Roman" w:hAnsi="Times New Roman" w:cs="Times New Roman"/>
          <w:b/>
          <w:bCs/>
          <w:color w:val="000000"/>
          <w:sz w:val="28"/>
          <w:szCs w:val="28"/>
          <w:lang w:eastAsia="pl-PL"/>
        </w:rPr>
      </w:pPr>
      <w:r>
        <w:rPr>
          <w:rFonts w:ascii="Times New Roman" w:eastAsia="Times New Roman" w:hAnsi="Times New Roman" w:cs="Times New Roman"/>
          <w:b/>
          <w:bCs/>
          <w:color w:val="000000"/>
          <w:sz w:val="28"/>
          <w:szCs w:val="28"/>
          <w:lang w:eastAsia="pl-PL"/>
        </w:rPr>
        <w:br w:type="page"/>
      </w:r>
    </w:p>
    <w:p w14:paraId="22C0D8D4" w14:textId="77777777" w:rsidR="00502D9E" w:rsidRPr="00700C5F" w:rsidRDefault="00502D9E" w:rsidP="00502D9E">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lastRenderedPageBreak/>
        <w:t>1. WSTĘP</w:t>
      </w:r>
    </w:p>
    <w:p w14:paraId="5B4AF091" w14:textId="77777777" w:rsidR="00502D9E" w:rsidRPr="00700C5F" w:rsidRDefault="00502D9E" w:rsidP="00502D9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1.1. Przedmiot ST</w:t>
      </w:r>
    </w:p>
    <w:p w14:paraId="64FBC350" w14:textId="1C71EA4D" w:rsidR="00502D9E" w:rsidRPr="00700C5F" w:rsidRDefault="00502D9E" w:rsidP="00502D9E">
      <w:pPr>
        <w:tabs>
          <w:tab w:val="left" w:pos="720"/>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Przedmiotem niniejszej specyfikacji technicznej (ST) są wymagania ogólne dotyczące wykonania i odbioru robót drogowych</w:t>
      </w:r>
      <w:r w:rsidR="00C26FEB" w:rsidRPr="00700C5F">
        <w:rPr>
          <w:rFonts w:ascii="Times New Roman" w:eastAsia="Times New Roman" w:hAnsi="Times New Roman" w:cs="Times New Roman"/>
          <w:lang w:eastAsia="pl-PL"/>
        </w:rPr>
        <w:t>.</w:t>
      </w:r>
    </w:p>
    <w:p w14:paraId="2980CFB2" w14:textId="77777777" w:rsidR="00502D9E" w:rsidRPr="00700C5F" w:rsidRDefault="00502D9E" w:rsidP="00502D9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1.2. Zakres stosowania ST</w:t>
      </w:r>
    </w:p>
    <w:p w14:paraId="4DACAE43" w14:textId="77777777" w:rsidR="00502D9E" w:rsidRPr="00700C5F" w:rsidRDefault="00502D9E" w:rsidP="00502D9E">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Specyfikacja techniczna stosowana jest jako dokument przetargowy i kontraktowy przy zlecaniu i realizacji robót na drogach wymienionych w pkt 1.1.</w:t>
      </w:r>
    </w:p>
    <w:p w14:paraId="74A62EEE" w14:textId="77777777" w:rsidR="00502D9E" w:rsidRPr="00700C5F" w:rsidRDefault="00502D9E" w:rsidP="00502D9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1.3. Zakres robót objętych ST</w:t>
      </w:r>
    </w:p>
    <w:p w14:paraId="26636490" w14:textId="77777777" w:rsidR="00502D9E" w:rsidRPr="00700C5F" w:rsidRDefault="00502D9E" w:rsidP="00502D9E">
      <w:p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ab/>
      </w:r>
      <w:r w:rsidRPr="00700C5F">
        <w:rPr>
          <w:rFonts w:ascii="Times New Roman" w:eastAsia="Times New Roman" w:hAnsi="Times New Roman" w:cs="Times New Roman"/>
          <w:lang w:eastAsia="pl-PL"/>
        </w:rPr>
        <w:t>Ustalenia zawarte w niniejszej specyfikacji dotyczą wykonania robót rozbiórkowych i obejmują:</w:t>
      </w:r>
    </w:p>
    <w:p w14:paraId="2F5F5689" w14:textId="34C9C0D2" w:rsidR="00502D9E" w:rsidRPr="00700C5F" w:rsidRDefault="00502D9E" w:rsidP="001A3E44">
      <w:pPr>
        <w:numPr>
          <w:ilvl w:val="0"/>
          <w:numId w:val="16"/>
        </w:numPr>
        <w:tabs>
          <w:tab w:val="num" w:pos="0"/>
        </w:tabs>
        <w:overflowPunct w:val="0"/>
        <w:autoSpaceDE w:val="0"/>
        <w:autoSpaceDN w:val="0"/>
        <w:adjustRightInd w:val="0"/>
        <w:spacing w:after="0" w:line="240" w:lineRule="auto"/>
        <w:ind w:left="709" w:hanging="215"/>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mechaniczne rozebranie </w:t>
      </w:r>
      <w:r w:rsidR="006E47A7">
        <w:rPr>
          <w:rFonts w:ascii="Times New Roman" w:eastAsia="Times New Roman" w:hAnsi="Times New Roman" w:cs="Times New Roman"/>
          <w:lang w:eastAsia="pl-PL"/>
        </w:rPr>
        <w:t>warstwy</w:t>
      </w:r>
      <w:r w:rsidRPr="00700C5F">
        <w:rPr>
          <w:rFonts w:ascii="Times New Roman" w:eastAsia="Times New Roman" w:hAnsi="Times New Roman" w:cs="Times New Roman"/>
          <w:lang w:eastAsia="pl-PL"/>
        </w:rPr>
        <w:t xml:space="preserve"> z tłucznia kamiennego,</w:t>
      </w:r>
    </w:p>
    <w:p w14:paraId="7787A35A" w14:textId="77777777" w:rsidR="00502D9E" w:rsidRPr="00700C5F" w:rsidRDefault="00502D9E" w:rsidP="001A3E44">
      <w:pPr>
        <w:numPr>
          <w:ilvl w:val="0"/>
          <w:numId w:val="16"/>
        </w:numPr>
        <w:tabs>
          <w:tab w:val="num" w:pos="0"/>
        </w:tabs>
        <w:overflowPunct w:val="0"/>
        <w:autoSpaceDE w:val="0"/>
        <w:autoSpaceDN w:val="0"/>
        <w:adjustRightInd w:val="0"/>
        <w:spacing w:after="0" w:line="240" w:lineRule="auto"/>
        <w:ind w:left="709" w:hanging="215"/>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rozebranie krawężników i obrzeży,</w:t>
      </w:r>
    </w:p>
    <w:p w14:paraId="2992AEE1" w14:textId="77777777" w:rsidR="00502D9E" w:rsidRPr="00700C5F" w:rsidRDefault="00502D9E" w:rsidP="001A3E44">
      <w:pPr>
        <w:numPr>
          <w:ilvl w:val="0"/>
          <w:numId w:val="16"/>
        </w:numPr>
        <w:tabs>
          <w:tab w:val="num" w:pos="0"/>
        </w:tabs>
        <w:overflowPunct w:val="0"/>
        <w:autoSpaceDE w:val="0"/>
        <w:autoSpaceDN w:val="0"/>
        <w:adjustRightInd w:val="0"/>
        <w:spacing w:after="0" w:line="240" w:lineRule="auto"/>
        <w:ind w:left="709" w:hanging="215"/>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demontaż znaków pionowych,</w:t>
      </w:r>
    </w:p>
    <w:p w14:paraId="2300E3CA" w14:textId="77777777" w:rsidR="00502D9E" w:rsidRPr="00700C5F" w:rsidRDefault="00502D9E" w:rsidP="00502D9E">
      <w:pPr>
        <w:autoSpaceDE w:val="0"/>
        <w:autoSpaceDN w:val="0"/>
        <w:adjustRightInd w:val="0"/>
        <w:spacing w:after="0" w:line="240" w:lineRule="auto"/>
        <w:ind w:firstLine="494"/>
        <w:jc w:val="both"/>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Dokładne wielkości przedmiarowe, grubości itp. dla poszczególnych robót rozbiórkowych podane są w dokumentacji technicznej i przedmiarze robót. Wszystkie materiały rozebrane należy wywieźć na wysypisko co jest wliczone w cenę kontraktową, jak również wliczona jest opłata za składowanie materiałów rozbiórkowych na wysypisku.</w:t>
      </w:r>
    </w:p>
    <w:p w14:paraId="742F71A7" w14:textId="77777777" w:rsidR="00502D9E" w:rsidRPr="00700C5F" w:rsidRDefault="00502D9E" w:rsidP="00502D9E">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1.4. Określenia podstawowe</w:t>
      </w:r>
    </w:p>
    <w:p w14:paraId="5B28197D" w14:textId="438F50BF" w:rsidR="00502D9E" w:rsidRPr="00700C5F" w:rsidRDefault="00502D9E" w:rsidP="00502D9E">
      <w:pPr>
        <w:numPr>
          <w:ilvl w:val="12"/>
          <w:numId w:val="0"/>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Stosowane określenia podstawowe są zgodne z obowiązującymi, odpowiednimi polskimi normami</w:t>
      </w:r>
      <w:r w:rsidR="00700C5F">
        <w:rPr>
          <w:rFonts w:ascii="Times New Roman" w:eastAsia="Times New Roman" w:hAnsi="Times New Roman" w:cs="Times New Roman"/>
          <w:lang w:eastAsia="pl-PL"/>
        </w:rPr>
        <w:t xml:space="preserve"> </w:t>
      </w:r>
      <w:r w:rsidRPr="00700C5F">
        <w:rPr>
          <w:rFonts w:ascii="Times New Roman" w:eastAsia="Times New Roman" w:hAnsi="Times New Roman" w:cs="Times New Roman"/>
          <w:lang w:eastAsia="pl-PL"/>
        </w:rPr>
        <w:t>oraz z definicjami podanymi w ST D-00.00.00 „Wymagania ogólne” pkt 1.4.</w:t>
      </w:r>
    </w:p>
    <w:p w14:paraId="2C66BA23" w14:textId="77777777" w:rsidR="00502D9E" w:rsidRPr="00700C5F" w:rsidRDefault="00502D9E" w:rsidP="00502D9E">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2. MATERIAŁY</w:t>
      </w:r>
    </w:p>
    <w:p w14:paraId="7BFF8F80" w14:textId="77777777" w:rsidR="00502D9E" w:rsidRPr="00700C5F" w:rsidRDefault="00502D9E" w:rsidP="00502D9E">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Nie występują.</w:t>
      </w:r>
    </w:p>
    <w:p w14:paraId="163129F3" w14:textId="77777777" w:rsidR="00502D9E" w:rsidRPr="00700C5F" w:rsidRDefault="00502D9E" w:rsidP="00502D9E">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3. SPRZĘT</w:t>
      </w:r>
    </w:p>
    <w:p w14:paraId="7722F9E9" w14:textId="77777777" w:rsidR="00502D9E" w:rsidRPr="00700C5F" w:rsidRDefault="00502D9E" w:rsidP="00502D9E">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Do wykonania robót związanych z rozbiórką może być wykorzystany sprzęt taki jak: spycharki, ładowarki, żurawie samochodowe, samochody ciężarowe, zrywarki, młoty pneumatyczne, piły mechaniczne, frezarki nawierzchni, koparki.</w:t>
      </w:r>
    </w:p>
    <w:p w14:paraId="13DA470C" w14:textId="77777777" w:rsidR="00502D9E" w:rsidRPr="00700C5F" w:rsidRDefault="00502D9E" w:rsidP="00502D9E">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4. TRANSPORT</w:t>
      </w:r>
    </w:p>
    <w:p w14:paraId="37E46450" w14:textId="77777777" w:rsidR="00502D9E" w:rsidRPr="00700C5F" w:rsidRDefault="00502D9E" w:rsidP="00502D9E">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Materiał z rozbiórki można przewozić dowolnym środkiem transportu.</w:t>
      </w:r>
    </w:p>
    <w:p w14:paraId="4FE91971" w14:textId="77777777" w:rsidR="00502D9E" w:rsidRPr="00700C5F" w:rsidRDefault="00502D9E" w:rsidP="00502D9E">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5. WYKONANIE ROBÓT</w:t>
      </w:r>
    </w:p>
    <w:p w14:paraId="3C81EFB9" w14:textId="753A4373" w:rsidR="00502D9E" w:rsidRPr="00700C5F" w:rsidRDefault="00502D9E" w:rsidP="00502D9E">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Roboty rozbiórkowe obejmują usunięcie z terenu budowy wszystkich elementów wymienionych w pkt 1.3, zgodnie z dokumentacją projektową, ST lub wskazanych przez Zamawiającego. Wszystkie elementy możliwe do powtórnego wykorzystania powinny być usuwane bez powodowania zbędnych uszkodzeń. O ile uzyskane elementy nie stają się własnością Wykonawcy, powinien on przewieźć je na miejsce określone w ST lub wskazane przez Zamawiającego. Elementy i materiały, które zgodnie z ST stają się własnością Wykonawcy, powinny być usunięte z terenu budowy. Doły (wykopy) powstałe po rozbiórce znajdujące się w miejscach, gdzie zgodnie z dokumentacją projektową będą wykonane wykopy drogowe, powinny być tymczasowo zabezpieczone. W szczególności należy zapobiec gromadzeniu się w nich wody opadowej. </w:t>
      </w:r>
      <w:r w:rsidRPr="00700C5F">
        <w:rPr>
          <w:rFonts w:ascii="Times New Roman" w:eastAsia="Times New Roman" w:hAnsi="Times New Roman" w:cs="Times New Roman"/>
          <w:lang w:eastAsia="pl-PL"/>
        </w:rPr>
        <w:tab/>
        <w:t>Doły w miejscach, gdzie nie przewiduje się wykonania wykopów drogowych należy wypełnić, warstwami, odpowiednim gruntem do poziomu otaczającego terenu i zagęścić zgodnie z wymaganiami określonymi w ST D-02.00.01 „Roboty ziemne. Wymagania ogólne”.</w:t>
      </w:r>
    </w:p>
    <w:p w14:paraId="5FD666B8" w14:textId="77777777" w:rsidR="00502D9E" w:rsidRPr="00700C5F" w:rsidRDefault="00502D9E" w:rsidP="00502D9E">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6. KONTROLA JAKOŚCI ROBÓT</w:t>
      </w:r>
    </w:p>
    <w:p w14:paraId="7D899845" w14:textId="41FDD026" w:rsidR="00502D9E" w:rsidRPr="00700C5F" w:rsidRDefault="00502D9E" w:rsidP="00502D9E">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Kontrola jakości robót polega na wizualnej ocenie kompletności wykonanych robót rozbiórkowych oraz sprawdzeniu stopnia uszkodzenia elementów przewidzianych do powtórnego wykorzystania. </w:t>
      </w:r>
      <w:r w:rsidRPr="00700C5F">
        <w:rPr>
          <w:rFonts w:ascii="Times New Roman" w:eastAsia="Times New Roman" w:hAnsi="Times New Roman" w:cs="Times New Roman"/>
          <w:lang w:eastAsia="pl-PL"/>
        </w:rPr>
        <w:tab/>
        <w:t>Zagęszczenie gruntu wypełniającego doły po usuniętych elementach nawierzchni i ogrodzeń powinno spełniać odpowiednie wymagania określone w ST D-02.00.01 „Roboty ziemne. Wymagania ogólne”.</w:t>
      </w:r>
    </w:p>
    <w:p w14:paraId="22A380CF" w14:textId="77777777" w:rsidR="00502D9E" w:rsidRPr="00700C5F" w:rsidRDefault="00502D9E" w:rsidP="00502D9E">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lastRenderedPageBreak/>
        <w:t>7. OBMIAR ROBÓT</w:t>
      </w:r>
    </w:p>
    <w:p w14:paraId="759154D8" w14:textId="77777777" w:rsidR="00502D9E" w:rsidRPr="00700C5F" w:rsidRDefault="00502D9E" w:rsidP="00502D9E">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ab/>
      </w:r>
      <w:r w:rsidRPr="00700C5F">
        <w:rPr>
          <w:rFonts w:ascii="Times New Roman" w:eastAsia="Times New Roman" w:hAnsi="Times New Roman" w:cs="Times New Roman"/>
          <w:lang w:eastAsia="pl-PL"/>
        </w:rPr>
        <w:t>Jednostką obmiarową robót związanych z rozbiórką dróg jest:</w:t>
      </w:r>
    </w:p>
    <w:p w14:paraId="6370E5E4" w14:textId="60B30761" w:rsidR="00502D9E" w:rsidRPr="00700C5F" w:rsidRDefault="00502D9E" w:rsidP="001A3E44">
      <w:pPr>
        <w:numPr>
          <w:ilvl w:val="0"/>
          <w:numId w:val="5"/>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dla </w:t>
      </w:r>
      <w:r w:rsidR="006E47A7">
        <w:rPr>
          <w:rFonts w:ascii="Times New Roman" w:eastAsia="Times New Roman" w:hAnsi="Times New Roman" w:cs="Times New Roman"/>
          <w:lang w:eastAsia="pl-PL"/>
        </w:rPr>
        <w:t xml:space="preserve">warstwy </w:t>
      </w:r>
      <w:r w:rsidRPr="00700C5F">
        <w:rPr>
          <w:rFonts w:ascii="Times New Roman" w:eastAsia="Times New Roman" w:hAnsi="Times New Roman" w:cs="Times New Roman"/>
          <w:lang w:eastAsia="pl-PL"/>
        </w:rPr>
        <w:t>nawierzchni - m</w:t>
      </w:r>
      <w:r w:rsidRPr="00700C5F">
        <w:rPr>
          <w:rFonts w:ascii="Times New Roman" w:eastAsia="Times New Roman" w:hAnsi="Times New Roman" w:cs="Times New Roman"/>
          <w:vertAlign w:val="superscript"/>
          <w:lang w:eastAsia="pl-PL"/>
        </w:rPr>
        <w:t>2</w:t>
      </w:r>
      <w:r w:rsidRPr="00700C5F">
        <w:rPr>
          <w:rFonts w:ascii="Times New Roman" w:eastAsia="Times New Roman" w:hAnsi="Times New Roman" w:cs="Times New Roman"/>
          <w:lang w:eastAsia="pl-PL"/>
        </w:rPr>
        <w:t xml:space="preserve"> (metr kwadratowy),</w:t>
      </w:r>
    </w:p>
    <w:p w14:paraId="7D304CBE" w14:textId="77777777" w:rsidR="00502D9E" w:rsidRPr="00700C5F" w:rsidRDefault="00502D9E" w:rsidP="001A3E44">
      <w:pPr>
        <w:numPr>
          <w:ilvl w:val="0"/>
          <w:numId w:val="5"/>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dla krawężników, obrzeży, ogrodzeń - m (metr),</w:t>
      </w:r>
    </w:p>
    <w:p w14:paraId="40FD0AF6" w14:textId="77777777" w:rsidR="00502D9E" w:rsidRPr="00700C5F" w:rsidRDefault="00502D9E" w:rsidP="001A3E44">
      <w:pPr>
        <w:numPr>
          <w:ilvl w:val="0"/>
          <w:numId w:val="5"/>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dla znaków pionowych – sztuki.</w:t>
      </w:r>
    </w:p>
    <w:p w14:paraId="469A559C" w14:textId="77777777" w:rsidR="00502D9E" w:rsidRPr="00700C5F" w:rsidRDefault="00502D9E" w:rsidP="00502D9E">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8. ODBIÓR ROBÓT</w:t>
      </w:r>
    </w:p>
    <w:p w14:paraId="29D31E23" w14:textId="77777777" w:rsidR="00502D9E" w:rsidRPr="00700C5F" w:rsidRDefault="00502D9E" w:rsidP="00502D9E">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ab/>
      </w:r>
      <w:r w:rsidRPr="00700C5F">
        <w:rPr>
          <w:rFonts w:ascii="Times New Roman" w:eastAsia="Times New Roman" w:hAnsi="Times New Roman" w:cs="Times New Roman"/>
          <w:lang w:eastAsia="pl-PL"/>
        </w:rPr>
        <w:t>Ogólne zasady odbioru robót podano w ST D-00.00.00 „Wymagania ogólne” pkt 8.</w:t>
      </w:r>
    </w:p>
    <w:p w14:paraId="2337DDBD" w14:textId="77777777" w:rsidR="00502D9E" w:rsidRPr="00700C5F" w:rsidRDefault="00502D9E" w:rsidP="001A3E44">
      <w:pPr>
        <w:keepNext/>
        <w:numPr>
          <w:ilvl w:val="0"/>
          <w:numId w:val="30"/>
        </w:numPr>
        <w:tabs>
          <w:tab w:val="left" w:pos="357"/>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Podstawa płatności</w:t>
      </w:r>
    </w:p>
    <w:p w14:paraId="314257E7" w14:textId="77777777" w:rsidR="00502D9E" w:rsidRPr="00700C5F" w:rsidRDefault="00502D9E" w:rsidP="00502D9E">
      <w:pPr>
        <w:keepNext/>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Ogólne wymagania dotyczące płatności podano w ST D-00.00.00 „Wymagania ogólne”</w:t>
      </w:r>
      <w:r w:rsidRPr="00700C5F">
        <w:rPr>
          <w:rFonts w:ascii="Times New Roman" w:eastAsia="Times New Roman" w:hAnsi="Times New Roman" w:cs="Times New Roman"/>
          <w:b/>
          <w:lang w:eastAsia="pl-PL"/>
        </w:rPr>
        <w:t xml:space="preserve"> </w:t>
      </w:r>
      <w:r w:rsidRPr="00700C5F">
        <w:rPr>
          <w:rFonts w:ascii="Times New Roman" w:eastAsia="Times New Roman" w:hAnsi="Times New Roman" w:cs="Times New Roman"/>
          <w:lang w:eastAsia="pl-PL"/>
        </w:rPr>
        <w:t>pkt. 9.</w:t>
      </w:r>
    </w:p>
    <w:p w14:paraId="59331441" w14:textId="77777777" w:rsidR="00502D9E" w:rsidRPr="00700C5F" w:rsidRDefault="00502D9E" w:rsidP="00502D9E">
      <w:pPr>
        <w:keepNext/>
        <w:tabs>
          <w:tab w:val="left" w:pos="0"/>
          <w:tab w:val="left" w:pos="736"/>
          <w:tab w:val="left" w:pos="1020"/>
          <w:tab w:val="left" w:pos="1360"/>
          <w:tab w:val="left" w:pos="1700"/>
          <w:tab w:val="left" w:pos="2041"/>
          <w:tab w:val="left" w:pos="2380"/>
          <w:tab w:val="left" w:pos="2721"/>
          <w:tab w:val="left" w:pos="3061"/>
          <w:tab w:val="left" w:pos="3402"/>
          <w:tab w:val="left" w:pos="5668"/>
        </w:tabs>
        <w:overflowPunct w:val="0"/>
        <w:autoSpaceDE w:val="0"/>
        <w:autoSpaceDN w:val="0"/>
        <w:adjustRightInd w:val="0"/>
        <w:spacing w:before="120" w:after="120" w:line="240" w:lineRule="auto"/>
        <w:ind w:left="420"/>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Cena wykonania robót obejmuje:</w:t>
      </w:r>
    </w:p>
    <w:p w14:paraId="179CEB91" w14:textId="77777777" w:rsidR="00502D9E" w:rsidRPr="00700C5F" w:rsidRDefault="00502D9E" w:rsidP="001A3E44">
      <w:pPr>
        <w:keepNext/>
        <w:numPr>
          <w:ilvl w:val="0"/>
          <w:numId w:val="31"/>
        </w:numPr>
        <w:tabs>
          <w:tab w:val="left" w:pos="0"/>
          <w:tab w:val="left" w:pos="736"/>
          <w:tab w:val="left" w:pos="1020"/>
          <w:tab w:val="left" w:pos="1360"/>
          <w:tab w:val="left" w:pos="1700"/>
          <w:tab w:val="left" w:pos="2041"/>
          <w:tab w:val="left" w:pos="2380"/>
          <w:tab w:val="left" w:pos="2721"/>
          <w:tab w:val="left" w:pos="3061"/>
          <w:tab w:val="left" w:pos="3402"/>
          <w:tab w:val="left" w:pos="5668"/>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prace pomiarowe i roboty przygotowawcze,</w:t>
      </w:r>
    </w:p>
    <w:p w14:paraId="7A05C701" w14:textId="77777777" w:rsidR="00502D9E" w:rsidRPr="00700C5F" w:rsidRDefault="00502D9E" w:rsidP="001A3E44">
      <w:pPr>
        <w:keepNext/>
        <w:numPr>
          <w:ilvl w:val="0"/>
          <w:numId w:val="31"/>
        </w:numPr>
        <w:tabs>
          <w:tab w:val="left" w:pos="0"/>
          <w:tab w:val="left" w:pos="736"/>
          <w:tab w:val="left" w:pos="1020"/>
          <w:tab w:val="left" w:pos="1360"/>
          <w:tab w:val="left" w:pos="1700"/>
          <w:tab w:val="left" w:pos="2041"/>
          <w:tab w:val="left" w:pos="2380"/>
          <w:tab w:val="left" w:pos="2721"/>
          <w:tab w:val="left" w:pos="3061"/>
          <w:tab w:val="left" w:pos="3402"/>
          <w:tab w:val="left" w:pos="5668"/>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oznakowanie prowadzonych robót,</w:t>
      </w:r>
    </w:p>
    <w:p w14:paraId="4AB06D72" w14:textId="77777777" w:rsidR="00502D9E" w:rsidRPr="00700C5F" w:rsidRDefault="00502D9E" w:rsidP="001A3E44">
      <w:pPr>
        <w:keepNext/>
        <w:numPr>
          <w:ilvl w:val="0"/>
          <w:numId w:val="31"/>
        </w:numPr>
        <w:tabs>
          <w:tab w:val="left" w:pos="0"/>
          <w:tab w:val="left" w:pos="736"/>
          <w:tab w:val="left" w:pos="1020"/>
          <w:tab w:val="left" w:pos="1360"/>
          <w:tab w:val="left" w:pos="1700"/>
          <w:tab w:val="left" w:pos="2041"/>
          <w:tab w:val="left" w:pos="2380"/>
          <w:tab w:val="left" w:pos="2721"/>
          <w:tab w:val="left" w:pos="3061"/>
          <w:tab w:val="left" w:pos="3402"/>
          <w:tab w:val="left" w:pos="5668"/>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wyznaczenie miejsc, powierzchni i odcinków rozbiórek,</w:t>
      </w:r>
    </w:p>
    <w:p w14:paraId="6D638075" w14:textId="77777777" w:rsidR="00502D9E" w:rsidRPr="00700C5F" w:rsidRDefault="00502D9E" w:rsidP="001A3E44">
      <w:pPr>
        <w:keepNext/>
        <w:numPr>
          <w:ilvl w:val="0"/>
          <w:numId w:val="31"/>
        </w:numPr>
        <w:tabs>
          <w:tab w:val="left" w:pos="0"/>
          <w:tab w:val="left" w:pos="736"/>
          <w:tab w:val="left" w:pos="1020"/>
          <w:tab w:val="left" w:pos="1360"/>
          <w:tab w:val="left" w:pos="1700"/>
          <w:tab w:val="left" w:pos="2041"/>
          <w:tab w:val="left" w:pos="2380"/>
          <w:tab w:val="left" w:pos="2721"/>
          <w:tab w:val="left" w:pos="3061"/>
          <w:tab w:val="left" w:pos="3402"/>
          <w:tab w:val="left" w:pos="5668"/>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rozebranie poszczególnych asortymentów zgodnie z pkt. 1.3 niniejszej Specyfikacji Technicznej,</w:t>
      </w:r>
    </w:p>
    <w:p w14:paraId="1D4404BD" w14:textId="77777777" w:rsidR="00502D9E" w:rsidRPr="00700C5F" w:rsidRDefault="00502D9E" w:rsidP="001A3E44">
      <w:pPr>
        <w:keepNext/>
        <w:numPr>
          <w:ilvl w:val="0"/>
          <w:numId w:val="31"/>
        </w:numPr>
        <w:tabs>
          <w:tab w:val="left" w:pos="0"/>
          <w:tab w:val="left" w:pos="736"/>
          <w:tab w:val="left" w:pos="1020"/>
          <w:tab w:val="left" w:pos="1360"/>
          <w:tab w:val="left" w:pos="1700"/>
          <w:tab w:val="left" w:pos="2041"/>
          <w:tab w:val="left" w:pos="2380"/>
          <w:tab w:val="left" w:pos="2721"/>
          <w:tab w:val="left" w:pos="3061"/>
          <w:tab w:val="left" w:pos="3402"/>
          <w:tab w:val="left" w:pos="5668"/>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sortowanie materiałów do ponownego wykorzystania,</w:t>
      </w:r>
    </w:p>
    <w:p w14:paraId="5576806E" w14:textId="77777777" w:rsidR="00502D9E" w:rsidRPr="00700C5F" w:rsidRDefault="00502D9E" w:rsidP="001A3E44">
      <w:pPr>
        <w:keepNext/>
        <w:numPr>
          <w:ilvl w:val="0"/>
          <w:numId w:val="31"/>
        </w:numPr>
        <w:tabs>
          <w:tab w:val="left" w:pos="0"/>
          <w:tab w:val="left" w:pos="736"/>
          <w:tab w:val="left" w:pos="1020"/>
          <w:tab w:val="left" w:pos="1360"/>
          <w:tab w:val="left" w:pos="1700"/>
          <w:tab w:val="left" w:pos="2041"/>
          <w:tab w:val="left" w:pos="2380"/>
          <w:tab w:val="left" w:pos="2721"/>
          <w:tab w:val="left" w:pos="3061"/>
          <w:tab w:val="left" w:pos="3402"/>
          <w:tab w:val="left" w:pos="5668"/>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załadunek i odwiezienie pozostałości z rozbiórek na składowisko Wykonawcy z ew. opłatą za składowanie,</w:t>
      </w:r>
    </w:p>
    <w:p w14:paraId="3E29D786" w14:textId="77777777" w:rsidR="00502D9E" w:rsidRPr="00700C5F" w:rsidRDefault="00502D9E" w:rsidP="001A3E44">
      <w:pPr>
        <w:keepNext/>
        <w:numPr>
          <w:ilvl w:val="0"/>
          <w:numId w:val="31"/>
        </w:numPr>
        <w:tabs>
          <w:tab w:val="left" w:pos="0"/>
          <w:tab w:val="left" w:pos="736"/>
          <w:tab w:val="left" w:pos="1020"/>
          <w:tab w:val="left" w:pos="1360"/>
          <w:tab w:val="left" w:pos="1700"/>
          <w:tab w:val="left" w:pos="2041"/>
          <w:tab w:val="left" w:pos="2380"/>
          <w:tab w:val="left" w:pos="2721"/>
          <w:tab w:val="left" w:pos="3061"/>
          <w:tab w:val="left" w:pos="3402"/>
          <w:tab w:val="left" w:pos="5668"/>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zasypanie dołów (wykopów) gruntem z zagęszczeniem,</w:t>
      </w:r>
    </w:p>
    <w:p w14:paraId="663E082B" w14:textId="77777777" w:rsidR="00502D9E" w:rsidRPr="00700C5F" w:rsidRDefault="00502D9E" w:rsidP="001A3E44">
      <w:pPr>
        <w:keepNext/>
        <w:numPr>
          <w:ilvl w:val="0"/>
          <w:numId w:val="31"/>
        </w:numPr>
        <w:tabs>
          <w:tab w:val="left" w:pos="0"/>
          <w:tab w:val="left" w:pos="736"/>
          <w:tab w:val="left" w:pos="1020"/>
          <w:tab w:val="left" w:pos="1360"/>
          <w:tab w:val="left" w:pos="1700"/>
          <w:tab w:val="left" w:pos="2041"/>
          <w:tab w:val="left" w:pos="2380"/>
          <w:tab w:val="left" w:pos="2721"/>
          <w:tab w:val="left" w:pos="3061"/>
          <w:tab w:val="left" w:pos="3402"/>
          <w:tab w:val="left" w:pos="5668"/>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przeprowadzenie pomiarów i badań wymaganych w niniejszej Specyfikacji Technicznej,</w:t>
      </w:r>
    </w:p>
    <w:p w14:paraId="74CC4750" w14:textId="77777777" w:rsidR="00502D9E" w:rsidRPr="00700C5F" w:rsidRDefault="00502D9E" w:rsidP="001A3E44">
      <w:pPr>
        <w:keepNext/>
        <w:numPr>
          <w:ilvl w:val="0"/>
          <w:numId w:val="31"/>
        </w:numPr>
        <w:tabs>
          <w:tab w:val="left" w:pos="0"/>
          <w:tab w:val="left" w:pos="736"/>
          <w:tab w:val="left" w:pos="1020"/>
          <w:tab w:val="left" w:pos="1360"/>
          <w:tab w:val="left" w:pos="1700"/>
          <w:tab w:val="left" w:pos="2041"/>
          <w:tab w:val="left" w:pos="2380"/>
          <w:tab w:val="left" w:pos="2721"/>
          <w:tab w:val="left" w:pos="3061"/>
          <w:tab w:val="left" w:pos="3402"/>
          <w:tab w:val="left" w:pos="5668"/>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uporządkowanie miejsca prowadzonych robót.</w:t>
      </w:r>
    </w:p>
    <w:p w14:paraId="5BD8C544" w14:textId="77777777" w:rsidR="00502D9E" w:rsidRPr="00700C5F" w:rsidRDefault="00502D9E" w:rsidP="001A3E44">
      <w:pPr>
        <w:keepNext/>
        <w:numPr>
          <w:ilvl w:val="0"/>
          <w:numId w:val="30"/>
        </w:numPr>
        <w:tabs>
          <w:tab w:val="left" w:pos="357"/>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Przepisy związane</w:t>
      </w:r>
    </w:p>
    <w:p w14:paraId="2614AFA0" w14:textId="77777777" w:rsidR="00502D9E" w:rsidRPr="00700C5F" w:rsidRDefault="00502D9E" w:rsidP="00502D9E">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Rozporządzenie Ministra Infrastruktury z dnia 3 lipca 2003r w sprawie szczegółowych warunków technicznych dla znaków i sygnałów świetlnych oraz urządzeń bezpieczeństwa ruchu i warunków ich umieszczania na drogach (Dz. U. z 2003 r. Nr 220 poz. 2181) – zał. nr 4.</w:t>
      </w:r>
    </w:p>
    <w:p w14:paraId="02A25283" w14:textId="77777777" w:rsidR="00502D9E" w:rsidRPr="00700C5F" w:rsidRDefault="00502D9E" w:rsidP="00502D9E">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Ustawa z dnia 14 grudnia 2012 r. o odpadach (Dz. U. z 2013 r. poz. 21 ze zmianami).</w:t>
      </w:r>
    </w:p>
    <w:p w14:paraId="284426B6" w14:textId="77777777" w:rsidR="00502D9E" w:rsidRPr="00700C5F" w:rsidRDefault="00502D9E" w:rsidP="00502D9E">
      <w:pPr>
        <w:numPr>
          <w:ilvl w:val="12"/>
          <w:numId w:val="0"/>
        </w:numPr>
        <w:tabs>
          <w:tab w:val="right" w:leader="dot" w:pos="-1985"/>
          <w:tab w:val="left" w:pos="426"/>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Rozporządzenie Ministra Infrastruktury z dnia 6 lutego 2003 r. w sprawie bezpieczeństwa i higieny pracy podczas wykonywania robót budowlanych (Dz. U. z 2003 r. Nr 47 poz. 401 ze zmianami).</w:t>
      </w:r>
    </w:p>
    <w:p w14:paraId="25F12BDC" w14:textId="573A9228" w:rsidR="00502D9E" w:rsidRPr="00700C5F" w:rsidRDefault="00502D9E" w:rsidP="00502D9E">
      <w:pPr>
        <w:pStyle w:val="western"/>
        <w:spacing w:after="0" w:line="276" w:lineRule="auto"/>
        <w:jc w:val="center"/>
        <w:rPr>
          <w:b/>
          <w:bCs/>
          <w:sz w:val="22"/>
          <w:szCs w:val="22"/>
        </w:rPr>
      </w:pPr>
      <w:r w:rsidRPr="00700C5F">
        <w:rPr>
          <w:color w:val="auto"/>
          <w:sz w:val="22"/>
          <w:szCs w:val="22"/>
        </w:rPr>
        <w:br w:type="page"/>
      </w:r>
    </w:p>
    <w:p w14:paraId="52030F23" w14:textId="77777777" w:rsidR="005B1504" w:rsidRDefault="005B1504">
      <w:pPr>
        <w:rPr>
          <w:rFonts w:ascii="Times New Roman" w:eastAsia="Times New Roman" w:hAnsi="Times New Roman" w:cs="Times New Roman"/>
          <w:b/>
          <w:bCs/>
          <w:color w:val="000000"/>
          <w:sz w:val="28"/>
          <w:szCs w:val="28"/>
          <w:lang w:eastAsia="pl-PL"/>
        </w:rPr>
      </w:pPr>
      <w:r>
        <w:rPr>
          <w:b/>
          <w:bCs/>
          <w:sz w:val="28"/>
          <w:szCs w:val="28"/>
        </w:rPr>
        <w:lastRenderedPageBreak/>
        <w:br w:type="page"/>
      </w:r>
    </w:p>
    <w:p w14:paraId="22A5414B" w14:textId="4FB79CB1" w:rsidR="00AA2E4F" w:rsidRDefault="00AA2E4F" w:rsidP="008878B2">
      <w:pPr>
        <w:pStyle w:val="western"/>
        <w:spacing w:before="0" w:beforeAutospacing="0" w:after="0"/>
        <w:jc w:val="center"/>
        <w:rPr>
          <w:b/>
          <w:bCs/>
          <w:sz w:val="28"/>
          <w:szCs w:val="28"/>
        </w:rPr>
      </w:pPr>
      <w:r w:rsidRPr="00700C5F">
        <w:rPr>
          <w:b/>
          <w:bCs/>
          <w:sz w:val="28"/>
          <w:szCs w:val="28"/>
        </w:rPr>
        <w:lastRenderedPageBreak/>
        <w:t>SZCZEGÓŁOWA SPECYFIKACJA TECHNICZNA</w:t>
      </w:r>
    </w:p>
    <w:p w14:paraId="0CBA0C32" w14:textId="77777777" w:rsidR="008878B2" w:rsidRPr="00700C5F" w:rsidRDefault="008878B2" w:rsidP="008878B2">
      <w:pPr>
        <w:pStyle w:val="western"/>
        <w:spacing w:before="0" w:beforeAutospacing="0" w:after="0"/>
        <w:jc w:val="center"/>
        <w:rPr>
          <w:sz w:val="28"/>
          <w:szCs w:val="28"/>
        </w:rPr>
      </w:pPr>
    </w:p>
    <w:p w14:paraId="3A408F9C" w14:textId="780C34C3" w:rsidR="00700C5F" w:rsidRPr="005B1504" w:rsidRDefault="00AA2E4F" w:rsidP="005B1504">
      <w:pPr>
        <w:pStyle w:val="Styl1"/>
      </w:pPr>
      <w:bookmarkStart w:id="90" w:name="_Toc169377243"/>
      <w:r w:rsidRPr="00700C5F">
        <w:t>D-02.00.01</w:t>
      </w:r>
      <w:r w:rsidR="005B1504">
        <w:t xml:space="preserve"> - </w:t>
      </w:r>
      <w:r w:rsidRPr="00700C5F">
        <w:t>ROBOTY ZIEMNE WYMAGANIA OGÓLNE</w:t>
      </w:r>
      <w:bookmarkEnd w:id="90"/>
    </w:p>
    <w:p w14:paraId="73E86475" w14:textId="77777777" w:rsidR="00700C5F" w:rsidRDefault="00700C5F">
      <w:pPr>
        <w:rPr>
          <w:rFonts w:ascii="Times New Roman" w:eastAsia="Times New Roman" w:hAnsi="Times New Roman" w:cs="Times New Roman"/>
          <w:b/>
          <w:bCs/>
          <w:color w:val="000000"/>
          <w:sz w:val="28"/>
          <w:szCs w:val="28"/>
          <w:lang w:eastAsia="pl-PL"/>
        </w:rPr>
      </w:pPr>
      <w:r>
        <w:rPr>
          <w:b/>
          <w:bCs/>
          <w:sz w:val="28"/>
          <w:szCs w:val="28"/>
        </w:rPr>
        <w:br w:type="page"/>
      </w:r>
    </w:p>
    <w:p w14:paraId="06F08931" w14:textId="42A4FA65" w:rsidR="00502D9E" w:rsidRPr="00700C5F" w:rsidRDefault="00502D9E" w:rsidP="00502D9E">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lastRenderedPageBreak/>
        <w:t>1. Wstęp</w:t>
      </w:r>
    </w:p>
    <w:p w14:paraId="54CBC064" w14:textId="77777777" w:rsidR="00502D9E" w:rsidRPr="00700C5F" w:rsidRDefault="00502D9E" w:rsidP="00502D9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1.1.Przedmiot ST</w:t>
      </w:r>
    </w:p>
    <w:p w14:paraId="27A0A0E2" w14:textId="7770C9B6" w:rsidR="00502D9E" w:rsidRPr="00700C5F" w:rsidRDefault="00502D9E" w:rsidP="00502D9E">
      <w:pPr>
        <w:tabs>
          <w:tab w:val="left" w:pos="720"/>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Przedmiotem niniejszej specyfikacji technicznej (ST) są wymagania ogólne dotyczące wykonania i odbioru robót drogowych</w:t>
      </w:r>
      <w:r w:rsidR="00C26FEB" w:rsidRPr="00700C5F">
        <w:rPr>
          <w:rFonts w:ascii="Times New Roman" w:eastAsia="Times New Roman" w:hAnsi="Times New Roman" w:cs="Times New Roman"/>
          <w:lang w:eastAsia="pl-PL"/>
        </w:rPr>
        <w:t>.</w:t>
      </w:r>
    </w:p>
    <w:p w14:paraId="5848CECC" w14:textId="77777777" w:rsidR="00502D9E" w:rsidRPr="00700C5F" w:rsidRDefault="00502D9E" w:rsidP="00502D9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1.2. Zakres stosowania ST</w:t>
      </w:r>
    </w:p>
    <w:p w14:paraId="7C3259FF" w14:textId="77777777" w:rsidR="00502D9E" w:rsidRPr="00700C5F" w:rsidRDefault="00502D9E" w:rsidP="00502D9E">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Specyfikacja techniczna stosowana jest jako dokument przetargowy i kontraktowy przy zlecaniu i realizacji robót na drogach wymienionych w pkt 1.1.</w:t>
      </w:r>
    </w:p>
    <w:p w14:paraId="32B38F70" w14:textId="77777777" w:rsidR="00502D9E" w:rsidRPr="00700C5F" w:rsidRDefault="00502D9E" w:rsidP="00502D9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1.3. Zakres robót objętych ST</w:t>
      </w:r>
    </w:p>
    <w:p w14:paraId="2D9282A5" w14:textId="77777777" w:rsidR="00502D9E" w:rsidRPr="00700C5F" w:rsidRDefault="00502D9E" w:rsidP="00502D9E">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Ustalenia zawarte w niniejszej specyfikacji dotyczą zasad prowadzenia robót ziemnych w czasie budowy (wykopów i nasypów).</w:t>
      </w:r>
    </w:p>
    <w:p w14:paraId="68AACE4E" w14:textId="77777777" w:rsidR="00502D9E" w:rsidRPr="00700C5F" w:rsidRDefault="00502D9E" w:rsidP="00502D9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bookmarkStart w:id="91" w:name="_Toc405615034"/>
      <w:bookmarkStart w:id="92" w:name="_Toc407161182"/>
      <w:r w:rsidRPr="00700C5F">
        <w:rPr>
          <w:rFonts w:ascii="Times New Roman" w:eastAsia="Times New Roman" w:hAnsi="Times New Roman" w:cs="Times New Roman"/>
          <w:b/>
          <w:lang w:eastAsia="pl-PL"/>
        </w:rPr>
        <w:t>1.4. Określenia podstawowe</w:t>
      </w:r>
      <w:bookmarkEnd w:id="91"/>
      <w:bookmarkEnd w:id="92"/>
    </w:p>
    <w:p w14:paraId="7BB9626B" w14:textId="77777777" w:rsidR="00502D9E" w:rsidRPr="00700C5F" w:rsidRDefault="00502D9E" w:rsidP="00502D9E">
      <w:pPr>
        <w:tabs>
          <w:tab w:val="right" w:pos="-1985"/>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1.4.1.</w:t>
      </w:r>
      <w:r w:rsidRPr="00700C5F">
        <w:rPr>
          <w:rFonts w:ascii="Times New Roman" w:eastAsia="Times New Roman" w:hAnsi="Times New Roman" w:cs="Times New Roman"/>
          <w:b/>
          <w:lang w:eastAsia="pl-PL"/>
        </w:rPr>
        <w:tab/>
      </w:r>
      <w:r w:rsidRPr="00700C5F">
        <w:rPr>
          <w:rFonts w:ascii="Times New Roman" w:eastAsia="Times New Roman" w:hAnsi="Times New Roman" w:cs="Times New Roman"/>
          <w:lang w:eastAsia="pl-PL"/>
        </w:rPr>
        <w:t>Budowla ziemna - budowla wykonana w gruncie lub z gruntu naturalnego lub z gruntu antropogenicznego spełniająca warunki stateczności i odwodnienia.</w:t>
      </w:r>
    </w:p>
    <w:p w14:paraId="1201AC25" w14:textId="77777777" w:rsidR="00502D9E" w:rsidRPr="00700C5F" w:rsidRDefault="00502D9E" w:rsidP="00502D9E">
      <w:pPr>
        <w:tabs>
          <w:tab w:val="right" w:pos="-1985"/>
          <w:tab w:val="left" w:pos="567"/>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1.4.2.</w:t>
      </w:r>
      <w:r w:rsidRPr="00700C5F">
        <w:rPr>
          <w:rFonts w:ascii="Times New Roman" w:eastAsia="Times New Roman" w:hAnsi="Times New Roman" w:cs="Times New Roman"/>
          <w:b/>
          <w:lang w:eastAsia="pl-PL"/>
        </w:rPr>
        <w:tab/>
      </w:r>
      <w:r w:rsidRPr="00700C5F">
        <w:rPr>
          <w:rFonts w:ascii="Times New Roman" w:eastAsia="Times New Roman" w:hAnsi="Times New Roman" w:cs="Times New Roman"/>
          <w:lang w:eastAsia="pl-PL"/>
        </w:rPr>
        <w:t>Korpus drogowy - nasyp lub ta część wykopu, która jest ograniczona koroną drogi i skarpami rowów.</w:t>
      </w:r>
      <w:r w:rsidRPr="00700C5F">
        <w:rPr>
          <w:rFonts w:ascii="Times New Roman" w:eastAsia="Times New Roman" w:hAnsi="Times New Roman" w:cs="Times New Roman"/>
          <w:b/>
          <w:lang w:eastAsia="pl-PL"/>
        </w:rPr>
        <w:t xml:space="preserve"> </w:t>
      </w:r>
    </w:p>
    <w:p w14:paraId="6535B1EC" w14:textId="77777777" w:rsidR="00502D9E" w:rsidRPr="00700C5F" w:rsidRDefault="00502D9E" w:rsidP="00502D9E">
      <w:pPr>
        <w:tabs>
          <w:tab w:val="right" w:pos="-1985"/>
          <w:tab w:val="left" w:pos="567"/>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1.4.3.</w:t>
      </w:r>
      <w:r w:rsidRPr="00700C5F">
        <w:rPr>
          <w:rFonts w:ascii="Times New Roman" w:eastAsia="Times New Roman" w:hAnsi="Times New Roman" w:cs="Times New Roman"/>
          <w:b/>
          <w:lang w:eastAsia="pl-PL"/>
        </w:rPr>
        <w:tab/>
      </w:r>
      <w:r w:rsidRPr="00700C5F">
        <w:rPr>
          <w:rFonts w:ascii="Times New Roman" w:eastAsia="Times New Roman" w:hAnsi="Times New Roman" w:cs="Times New Roman"/>
          <w:lang w:eastAsia="pl-PL"/>
        </w:rPr>
        <w:t>Wysokość nasypu lub głębokość wykopu - różnica rzędnej terenu i rzędnej robót ziemnych, wyznaczonych w osi nasypu lub wykopu.</w:t>
      </w:r>
    </w:p>
    <w:p w14:paraId="57F7AA90" w14:textId="77777777" w:rsidR="00502D9E" w:rsidRPr="00700C5F" w:rsidRDefault="00502D9E" w:rsidP="00502D9E">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1.4.4. </w:t>
      </w:r>
      <w:r w:rsidRPr="00700C5F">
        <w:rPr>
          <w:rFonts w:ascii="Times New Roman" w:eastAsia="Times New Roman" w:hAnsi="Times New Roman" w:cs="Times New Roman"/>
          <w:lang w:eastAsia="pl-PL"/>
        </w:rPr>
        <w:t>Odkład - miejsce wbudowania lub składowania (odwiezienia) gruntów pozyskanych w czasie wykonywania wykopów, a nie wykorzystanych do budowy nasypów oraz innych prac związanych z trasą drogową.</w:t>
      </w:r>
    </w:p>
    <w:p w14:paraId="53572B81" w14:textId="77777777" w:rsidR="00502D9E" w:rsidRPr="00700C5F" w:rsidRDefault="00502D9E" w:rsidP="00502D9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bookmarkStart w:id="93" w:name="_Toc405615035"/>
      <w:bookmarkStart w:id="94" w:name="_Toc407161183"/>
      <w:r w:rsidRPr="00700C5F">
        <w:rPr>
          <w:rFonts w:ascii="Times New Roman" w:eastAsia="Times New Roman" w:hAnsi="Times New Roman" w:cs="Times New Roman"/>
          <w:b/>
          <w:lang w:eastAsia="pl-PL"/>
        </w:rPr>
        <w:t>1.5. Ogólne wymagania dotyczące robót</w:t>
      </w:r>
      <w:bookmarkEnd w:id="93"/>
      <w:bookmarkEnd w:id="94"/>
    </w:p>
    <w:p w14:paraId="522CE1DB" w14:textId="77777777" w:rsidR="00502D9E" w:rsidRPr="00700C5F" w:rsidRDefault="00502D9E" w:rsidP="00502D9E">
      <w:pPr>
        <w:overflowPunct w:val="0"/>
        <w:autoSpaceDE w:val="0"/>
        <w:autoSpaceDN w:val="0"/>
        <w:adjustRightInd w:val="0"/>
        <w:spacing w:after="12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Ogólne wymagania dotyczące robót podano w ST D-00.00.00 „Wymagania ogólne” pkt 1.5.</w:t>
      </w:r>
    </w:p>
    <w:p w14:paraId="1EE18147" w14:textId="77777777" w:rsidR="00502D9E" w:rsidRPr="00700C5F" w:rsidRDefault="00502D9E" w:rsidP="00502D9E">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95" w:name="_Toc405615036"/>
      <w:bookmarkStart w:id="96" w:name="_Toc407161184"/>
      <w:bookmarkStart w:id="97" w:name="_Toc418996323"/>
      <w:bookmarkStart w:id="98" w:name="_Toc418996692"/>
      <w:bookmarkStart w:id="99" w:name="_Toc418997079"/>
      <w:bookmarkStart w:id="100" w:name="_Toc418998489"/>
      <w:bookmarkStart w:id="101" w:name="_Toc418998845"/>
      <w:bookmarkStart w:id="102" w:name="_Toc419000090"/>
      <w:r w:rsidRPr="00700C5F">
        <w:rPr>
          <w:rFonts w:ascii="Times New Roman" w:eastAsia="Times New Roman" w:hAnsi="Times New Roman" w:cs="Times New Roman"/>
          <w:b/>
          <w:caps/>
          <w:kern w:val="28"/>
          <w:lang w:eastAsia="pl-PL"/>
        </w:rPr>
        <w:t>2. materiały</w:t>
      </w:r>
      <w:bookmarkEnd w:id="95"/>
      <w:bookmarkEnd w:id="96"/>
      <w:bookmarkEnd w:id="97"/>
      <w:bookmarkEnd w:id="98"/>
      <w:bookmarkEnd w:id="99"/>
      <w:bookmarkEnd w:id="100"/>
      <w:bookmarkEnd w:id="101"/>
      <w:bookmarkEnd w:id="102"/>
    </w:p>
    <w:p w14:paraId="4C2937CA" w14:textId="5BE2AB9D" w:rsidR="00502D9E" w:rsidRPr="00700C5F" w:rsidRDefault="00502D9E" w:rsidP="00502D9E">
      <w:pPr>
        <w:overflowPunct w:val="0"/>
        <w:autoSpaceDE w:val="0"/>
        <w:autoSpaceDN w:val="0"/>
        <w:adjustRightInd w:val="0"/>
        <w:spacing w:after="120" w:line="240" w:lineRule="auto"/>
        <w:ind w:firstLine="708"/>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Projekt zakłada wykonanie nasypów z nowych gruntów dowiezionych na budowę, spełniających odpowiednie wymagania normowe</w:t>
      </w:r>
      <w:r w:rsidR="006E47A7">
        <w:rPr>
          <w:rFonts w:ascii="Times New Roman" w:eastAsia="Times New Roman" w:hAnsi="Times New Roman" w:cs="Times New Roman"/>
          <w:lang w:eastAsia="pl-PL"/>
        </w:rPr>
        <w:t xml:space="preserve"> zgodnie z </w:t>
      </w:r>
      <w:r w:rsidR="006E47A7" w:rsidRPr="006E47A7">
        <w:rPr>
          <w:rFonts w:ascii="Times New Roman" w:eastAsia="Times New Roman" w:hAnsi="Times New Roman" w:cs="Times New Roman"/>
          <w:lang w:eastAsia="pl-PL"/>
        </w:rPr>
        <w:t>PN-S-02205:1998</w:t>
      </w:r>
      <w:r w:rsidRPr="00700C5F">
        <w:rPr>
          <w:rFonts w:ascii="Times New Roman" w:eastAsia="Times New Roman" w:hAnsi="Times New Roman" w:cs="Times New Roman"/>
          <w:lang w:eastAsia="pl-PL"/>
        </w:rPr>
        <w:t xml:space="preserve"> dla gruntu przeznaczonego do wbudowania w nasypy drogowe. Nadmiar gruntu z wykopów należy wywieźć poza teren budowy.</w:t>
      </w:r>
    </w:p>
    <w:p w14:paraId="644E26A8" w14:textId="77777777" w:rsidR="00502D9E" w:rsidRPr="00700C5F" w:rsidRDefault="00502D9E" w:rsidP="00502D9E">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103" w:name="_Toc418996324"/>
      <w:bookmarkStart w:id="104" w:name="_Toc418996693"/>
      <w:bookmarkStart w:id="105" w:name="_Toc418997080"/>
      <w:bookmarkStart w:id="106" w:name="_Toc418998490"/>
      <w:bookmarkStart w:id="107" w:name="_Toc418998846"/>
      <w:bookmarkStart w:id="108" w:name="_Toc419000091"/>
      <w:bookmarkStart w:id="109" w:name="_Toc405615042"/>
      <w:r w:rsidRPr="00700C5F">
        <w:rPr>
          <w:rFonts w:ascii="Times New Roman" w:eastAsia="Times New Roman" w:hAnsi="Times New Roman" w:cs="Times New Roman"/>
          <w:b/>
          <w:caps/>
          <w:kern w:val="28"/>
          <w:lang w:eastAsia="pl-PL"/>
        </w:rPr>
        <w:t>3. sprzęt</w:t>
      </w:r>
      <w:bookmarkEnd w:id="103"/>
      <w:bookmarkEnd w:id="104"/>
      <w:bookmarkEnd w:id="105"/>
      <w:bookmarkEnd w:id="106"/>
      <w:bookmarkEnd w:id="107"/>
      <w:bookmarkEnd w:id="108"/>
    </w:p>
    <w:bookmarkEnd w:id="109"/>
    <w:p w14:paraId="252DF8EA" w14:textId="77777777" w:rsidR="00502D9E" w:rsidRPr="00700C5F" w:rsidRDefault="00502D9E" w:rsidP="00502D9E">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Wykonawca przystępujący do wykonania robót ziemnych powinien wykazać się możliwością korzystania </w:t>
      </w:r>
      <w:r w:rsidRPr="00700C5F">
        <w:rPr>
          <w:rFonts w:ascii="Times New Roman" w:eastAsia="Times New Roman" w:hAnsi="Times New Roman" w:cs="Times New Roman"/>
          <w:lang w:eastAsia="pl-PL"/>
        </w:rPr>
        <w:br/>
        <w:t>z następującego sprzętu do:</w:t>
      </w:r>
    </w:p>
    <w:p w14:paraId="6FB2E27A" w14:textId="77777777" w:rsidR="00502D9E" w:rsidRPr="00700C5F" w:rsidRDefault="00502D9E" w:rsidP="001A3E4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odspajania i wydobywania gruntów (narzędzia mechaniczne, młoty pneumatyczne, zrywarki, koparki, ładowarki, wiertarki mechaniczne itp.),</w:t>
      </w:r>
    </w:p>
    <w:p w14:paraId="3CA74860" w14:textId="77777777" w:rsidR="00502D9E" w:rsidRPr="00700C5F" w:rsidRDefault="00502D9E" w:rsidP="001A3E4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jednoczesnego wydobywania i przemieszczania gruntów (spycharki, koparki itp.),</w:t>
      </w:r>
    </w:p>
    <w:p w14:paraId="78904DA2" w14:textId="77777777" w:rsidR="00502D9E" w:rsidRPr="00700C5F" w:rsidRDefault="00502D9E" w:rsidP="001A3E4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transportu mas ziemnych (samochody wywrotki, samochody skrzyniowe itp.),</w:t>
      </w:r>
    </w:p>
    <w:p w14:paraId="52FF39FC" w14:textId="77777777" w:rsidR="00502D9E" w:rsidRPr="00700C5F" w:rsidRDefault="00502D9E" w:rsidP="001A3E4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sprzętu zagęszczającego (walce, ubijaki, płyty wibracyjne itp.).</w:t>
      </w:r>
    </w:p>
    <w:p w14:paraId="24605563" w14:textId="77777777" w:rsidR="00502D9E" w:rsidRPr="00700C5F" w:rsidRDefault="00502D9E" w:rsidP="00502D9E">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lang w:eastAsia="pl-PL"/>
        </w:rPr>
      </w:pPr>
      <w:bookmarkStart w:id="110" w:name="_Toc405615043"/>
      <w:bookmarkStart w:id="111" w:name="_Toc407161191"/>
      <w:bookmarkStart w:id="112" w:name="_Toc418996325"/>
      <w:bookmarkStart w:id="113" w:name="_Toc418996694"/>
      <w:bookmarkStart w:id="114" w:name="_Toc418997081"/>
      <w:bookmarkStart w:id="115" w:name="_Toc418998491"/>
      <w:bookmarkStart w:id="116" w:name="_Toc418998847"/>
      <w:bookmarkStart w:id="117" w:name="_Toc419000092"/>
      <w:r w:rsidRPr="00700C5F">
        <w:rPr>
          <w:rFonts w:ascii="Times New Roman" w:eastAsia="Times New Roman" w:hAnsi="Times New Roman" w:cs="Times New Roman"/>
          <w:b/>
          <w:caps/>
          <w:kern w:val="28"/>
          <w:lang w:eastAsia="pl-PL"/>
        </w:rPr>
        <w:t>4. transport</w:t>
      </w:r>
      <w:bookmarkEnd w:id="110"/>
      <w:bookmarkEnd w:id="111"/>
      <w:bookmarkEnd w:id="112"/>
      <w:bookmarkEnd w:id="113"/>
      <w:bookmarkEnd w:id="114"/>
      <w:bookmarkEnd w:id="115"/>
      <w:bookmarkEnd w:id="116"/>
      <w:bookmarkEnd w:id="117"/>
    </w:p>
    <w:p w14:paraId="1EB86C77" w14:textId="77777777" w:rsidR="00502D9E" w:rsidRPr="00700C5F" w:rsidRDefault="00502D9E" w:rsidP="00502D9E">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Wybór środków transportowych oraz metod transportu powinien być dostosowany do rodzaju gruntu (materiału), jego objętości, sposobu odspajania i załadunku oraz do odległości transportu. Zwiększenie odległości transportu ponad wartości zatwierdzone (ustalone w kosztorysie lub ustaleniach z Zamawiającym) nie może być podstawą roszczeń Wykonawcy, dotyczących dodatkowej zapłaty za transport, o ile zwiększone odległości nie zostały wcześniej zaakceptowane na piśmie przez Zamawiającego.</w:t>
      </w:r>
    </w:p>
    <w:p w14:paraId="2425DF3C" w14:textId="77777777" w:rsidR="00502D9E" w:rsidRPr="00700C5F" w:rsidRDefault="00502D9E" w:rsidP="00502D9E">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118" w:name="_Toc405615046"/>
      <w:bookmarkStart w:id="119" w:name="_Toc407161194"/>
      <w:bookmarkStart w:id="120" w:name="_Toc418996326"/>
      <w:bookmarkStart w:id="121" w:name="_Toc418996695"/>
      <w:bookmarkStart w:id="122" w:name="_Toc418997082"/>
      <w:bookmarkStart w:id="123" w:name="_Toc418998492"/>
      <w:bookmarkStart w:id="124" w:name="_Toc418998848"/>
      <w:bookmarkStart w:id="125" w:name="_Toc419000093"/>
      <w:r w:rsidRPr="00700C5F">
        <w:rPr>
          <w:rFonts w:ascii="Times New Roman" w:eastAsia="Times New Roman" w:hAnsi="Times New Roman" w:cs="Times New Roman"/>
          <w:b/>
          <w:caps/>
          <w:kern w:val="28"/>
          <w:lang w:eastAsia="pl-PL"/>
        </w:rPr>
        <w:lastRenderedPageBreak/>
        <w:t>5. wykonanie robót</w:t>
      </w:r>
      <w:bookmarkEnd w:id="118"/>
      <w:bookmarkEnd w:id="119"/>
      <w:bookmarkEnd w:id="120"/>
      <w:bookmarkEnd w:id="121"/>
      <w:bookmarkEnd w:id="122"/>
      <w:bookmarkEnd w:id="123"/>
      <w:bookmarkEnd w:id="124"/>
      <w:bookmarkEnd w:id="125"/>
    </w:p>
    <w:p w14:paraId="5BF1B7A5" w14:textId="77777777" w:rsidR="00502D9E" w:rsidRPr="00700C5F" w:rsidRDefault="00502D9E" w:rsidP="00502D9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bookmarkStart w:id="126" w:name="_Toc405615048"/>
      <w:bookmarkStart w:id="127" w:name="_Toc407161196"/>
      <w:r w:rsidRPr="00700C5F">
        <w:rPr>
          <w:rFonts w:ascii="Times New Roman" w:eastAsia="Times New Roman" w:hAnsi="Times New Roman" w:cs="Times New Roman"/>
          <w:b/>
          <w:lang w:eastAsia="pl-PL"/>
        </w:rPr>
        <w:t>5.1. Dokładność wykonania wykopów</w:t>
      </w:r>
      <w:bookmarkEnd w:id="126"/>
      <w:bookmarkEnd w:id="127"/>
    </w:p>
    <w:p w14:paraId="631F0D48" w14:textId="4E26C2C4" w:rsidR="00502D9E" w:rsidRPr="00700C5F" w:rsidRDefault="00502D9E" w:rsidP="00502D9E">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Odchylenia osi korpusu ziemnego w wykopie od osi projektowanej nie powinny być większe niż </w:t>
      </w:r>
      <w:r w:rsidRPr="00700C5F">
        <w:rPr>
          <w:rFonts w:ascii="Times New Roman" w:eastAsia="Times New Roman" w:hAnsi="Times New Roman" w:cs="Times New Roman"/>
          <w:lang w:eastAsia="pl-PL"/>
        </w:rPr>
        <w:sym w:font="Symbol" w:char="F0B1"/>
      </w:r>
      <w:r w:rsidRPr="00700C5F">
        <w:rPr>
          <w:rFonts w:ascii="Times New Roman" w:eastAsia="Times New Roman" w:hAnsi="Times New Roman" w:cs="Times New Roman"/>
          <w:lang w:eastAsia="pl-PL"/>
        </w:rPr>
        <w:t xml:space="preserve"> 10 cm. Różnica w stosunku do projektowanych rzędnych robót ziemnych nie może przekraczać </w:t>
      </w:r>
      <w:r w:rsidRPr="00700C5F">
        <w:rPr>
          <w:rFonts w:ascii="Times New Roman" w:eastAsia="Times New Roman" w:hAnsi="Times New Roman" w:cs="Times New Roman"/>
          <w:lang w:eastAsia="pl-PL"/>
        </w:rPr>
        <w:sym w:font="Symbol" w:char="F0B1"/>
      </w:r>
      <w:r w:rsidRPr="00700C5F">
        <w:rPr>
          <w:rFonts w:ascii="Times New Roman" w:eastAsia="Times New Roman" w:hAnsi="Times New Roman" w:cs="Times New Roman"/>
          <w:lang w:eastAsia="pl-PL"/>
        </w:rPr>
        <w:t xml:space="preserve"> 5 cm. Szerokość górnej powierzchni korpusu nie może różnić się od szerokości projektowanej o więcej niż </w:t>
      </w:r>
      <w:r w:rsidRPr="00700C5F">
        <w:rPr>
          <w:rFonts w:ascii="Times New Roman" w:eastAsia="Times New Roman" w:hAnsi="Times New Roman" w:cs="Times New Roman"/>
          <w:lang w:eastAsia="pl-PL"/>
        </w:rPr>
        <w:sym w:font="Symbol" w:char="F0B1"/>
      </w:r>
      <w:r w:rsidRPr="00700C5F">
        <w:rPr>
          <w:rFonts w:ascii="Times New Roman" w:eastAsia="Times New Roman" w:hAnsi="Times New Roman" w:cs="Times New Roman"/>
          <w:lang w:eastAsia="pl-PL"/>
        </w:rPr>
        <w:t xml:space="preserve"> 10 cm, a krawędzie korony drogi nie powinny mieć wyraźnych załamań w planie. </w:t>
      </w:r>
    </w:p>
    <w:p w14:paraId="394D62EA" w14:textId="77777777" w:rsidR="00502D9E" w:rsidRPr="00700C5F" w:rsidRDefault="00502D9E" w:rsidP="00502D9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bookmarkStart w:id="128" w:name="_Toc405615049"/>
      <w:bookmarkStart w:id="129" w:name="_Toc407161197"/>
      <w:r w:rsidRPr="00700C5F">
        <w:rPr>
          <w:rFonts w:ascii="Times New Roman" w:eastAsia="Times New Roman" w:hAnsi="Times New Roman" w:cs="Times New Roman"/>
          <w:b/>
          <w:lang w:eastAsia="pl-PL"/>
        </w:rPr>
        <w:t>5.2. Odwodnienia pasa robót ziemnych</w:t>
      </w:r>
      <w:bookmarkEnd w:id="128"/>
      <w:bookmarkEnd w:id="129"/>
    </w:p>
    <w:p w14:paraId="68D88A17" w14:textId="77777777" w:rsidR="00502D9E" w:rsidRPr="00700C5F" w:rsidRDefault="00502D9E" w:rsidP="00502D9E">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Niezależnie od budowy urządzeń, stanowiących elementy systemów odwadniających, ujętych w dokumentacji projektowej, Wykonawca powinien, o ile wymagają tego warunki terenowe, wykonać urządzenia, które zapewnią odprowadzenie wód gruntowych i opadowych poza obszar robót ziemnych tak, aby zabezpieczyć grunty przed </w:t>
      </w:r>
      <w:proofErr w:type="spellStart"/>
      <w:r w:rsidRPr="00700C5F">
        <w:rPr>
          <w:rFonts w:ascii="Times New Roman" w:eastAsia="Times New Roman" w:hAnsi="Times New Roman" w:cs="Times New Roman"/>
          <w:lang w:eastAsia="pl-PL"/>
        </w:rPr>
        <w:t>przewilgoceniem</w:t>
      </w:r>
      <w:proofErr w:type="spellEnd"/>
      <w:r w:rsidRPr="00700C5F">
        <w:rPr>
          <w:rFonts w:ascii="Times New Roman" w:eastAsia="Times New Roman" w:hAnsi="Times New Roman" w:cs="Times New Roman"/>
          <w:lang w:eastAsia="pl-PL"/>
        </w:rPr>
        <w:t xml:space="preserve"> i nawodnieniem. Wykonawca ma obowiązek takiego wykonywania wykopów, aby powierzchniom gruntu nadawać w całym okresie trwania robót spadki, zapewniające prawidłowe odwodnienie. Jeżeli, wskutek zaniedbania Wykonawcy, grunty ulegną nawodnieniu, które spowoduje ich długotrwałą nieprzydatność, Wykonawca ma obowiązek usunięcia tych gruntów i zastąpienia ich gruntami przydatnymi na własny koszt bez jakichkolwiek dodatkowych opłat ze strony Zamawiającego za te czynności, jak również za dowieziony grunt. Alternatywnie dopuszcza się metody chemicznego osuszania gruntów (np. wapnem) lecz roboty takie muszą wcześniej zostać uzgodnione z Zamawiającym, który ma prawo odmowy proponowanej technologii prac z jednoczesnym nakazem wbudowania nowych gruntów w miejsce nadmiernie zawilgoconych.</w:t>
      </w:r>
    </w:p>
    <w:p w14:paraId="56368173" w14:textId="77777777" w:rsidR="00502D9E" w:rsidRPr="00700C5F" w:rsidRDefault="00502D9E" w:rsidP="00502D9E">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lang w:eastAsia="pl-PL"/>
        </w:rPr>
      </w:pPr>
      <w:bookmarkStart w:id="130" w:name="_Toc405615052"/>
      <w:bookmarkStart w:id="131" w:name="_Toc407161200"/>
      <w:bookmarkStart w:id="132" w:name="_Toc418996327"/>
      <w:bookmarkStart w:id="133" w:name="_Toc418996696"/>
      <w:bookmarkStart w:id="134" w:name="_Toc418997083"/>
      <w:bookmarkStart w:id="135" w:name="_Toc418998493"/>
      <w:bookmarkStart w:id="136" w:name="_Toc418998849"/>
      <w:bookmarkStart w:id="137" w:name="_Toc419000094"/>
      <w:r w:rsidRPr="00700C5F">
        <w:rPr>
          <w:rFonts w:ascii="Times New Roman" w:eastAsia="Times New Roman" w:hAnsi="Times New Roman" w:cs="Times New Roman"/>
          <w:b/>
          <w:caps/>
          <w:kern w:val="28"/>
          <w:lang w:eastAsia="pl-PL"/>
        </w:rPr>
        <w:t>6. kontrola jakości robót</w:t>
      </w:r>
      <w:bookmarkEnd w:id="130"/>
      <w:bookmarkEnd w:id="131"/>
      <w:bookmarkEnd w:id="132"/>
      <w:bookmarkEnd w:id="133"/>
      <w:bookmarkEnd w:id="134"/>
      <w:bookmarkEnd w:id="135"/>
      <w:bookmarkEnd w:id="136"/>
      <w:bookmarkEnd w:id="137"/>
    </w:p>
    <w:p w14:paraId="0411049A" w14:textId="77777777" w:rsidR="00502D9E" w:rsidRPr="00700C5F" w:rsidRDefault="00502D9E" w:rsidP="00502D9E">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Sprawdzenie odwodnienia korpusu ziemnego polega na kontroli zgodności z wymaganiami specyfikacji określonymi w </w:t>
      </w:r>
      <w:proofErr w:type="spellStart"/>
      <w:r w:rsidRPr="00700C5F">
        <w:rPr>
          <w:rFonts w:ascii="Times New Roman" w:eastAsia="Times New Roman" w:hAnsi="Times New Roman" w:cs="Times New Roman"/>
          <w:lang w:eastAsia="pl-PL"/>
        </w:rPr>
        <w:t>pkcie</w:t>
      </w:r>
      <w:proofErr w:type="spellEnd"/>
      <w:r w:rsidRPr="00700C5F">
        <w:rPr>
          <w:rFonts w:ascii="Times New Roman" w:eastAsia="Times New Roman" w:hAnsi="Times New Roman" w:cs="Times New Roman"/>
          <w:lang w:eastAsia="pl-PL"/>
        </w:rPr>
        <w:t xml:space="preserve"> 5 oraz z dokumentacją projektową. Szczególną uwagę należy zwrócić na właściwe ujęcie i odprowadzenie wód opadowych oraz wysięków wodnych. Należy przeprowadzić wizualną ocenę wykonanych wykopów, a dodatkowo Zamawiający może poprosić o przedstawienie badań zagęszczenia. Podłoże pod zjazdami powinno być zagęszczone min. do wskaźnika </w:t>
      </w:r>
      <w:proofErr w:type="spellStart"/>
      <w:r w:rsidRPr="00700C5F">
        <w:rPr>
          <w:rFonts w:ascii="Times New Roman" w:eastAsia="Times New Roman" w:hAnsi="Times New Roman" w:cs="Times New Roman"/>
          <w:lang w:eastAsia="pl-PL"/>
        </w:rPr>
        <w:t>Is</w:t>
      </w:r>
      <w:proofErr w:type="spellEnd"/>
      <w:r w:rsidRPr="00700C5F">
        <w:rPr>
          <w:rFonts w:ascii="Times New Roman" w:eastAsia="Times New Roman" w:hAnsi="Times New Roman" w:cs="Times New Roman"/>
          <w:lang w:eastAsia="pl-PL"/>
        </w:rPr>
        <w:t xml:space="preserve">=1,00, a pod chodnikami i ścieżkami rowerowymi do wskaźnika nie mniejszego niż </w:t>
      </w:r>
      <w:proofErr w:type="spellStart"/>
      <w:r w:rsidRPr="00700C5F">
        <w:rPr>
          <w:rFonts w:ascii="Times New Roman" w:eastAsia="Times New Roman" w:hAnsi="Times New Roman" w:cs="Times New Roman"/>
          <w:lang w:eastAsia="pl-PL"/>
        </w:rPr>
        <w:t>Is</w:t>
      </w:r>
      <w:proofErr w:type="spellEnd"/>
      <w:r w:rsidRPr="00700C5F">
        <w:rPr>
          <w:rFonts w:ascii="Times New Roman" w:eastAsia="Times New Roman" w:hAnsi="Times New Roman" w:cs="Times New Roman"/>
          <w:lang w:eastAsia="pl-PL"/>
        </w:rPr>
        <w:t>=0,97. Badanie zagęszczenia należy wykonywać co ok. 50 m i dla każdego zjazdu. Dopuszcza się wykonywanie pomiarów zagęszczenia płytą dynamiczną.</w:t>
      </w:r>
    </w:p>
    <w:p w14:paraId="1BEA4A09" w14:textId="77777777" w:rsidR="00502D9E" w:rsidRPr="00700C5F" w:rsidRDefault="00502D9E" w:rsidP="00502D9E">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138" w:name="_Toc405615057"/>
      <w:bookmarkStart w:id="139" w:name="_Toc407161205"/>
      <w:bookmarkStart w:id="140" w:name="_Toc418996328"/>
      <w:bookmarkStart w:id="141" w:name="_Toc418996697"/>
      <w:bookmarkStart w:id="142" w:name="_Toc418997084"/>
      <w:bookmarkStart w:id="143" w:name="_Toc418998494"/>
      <w:bookmarkStart w:id="144" w:name="_Toc418998850"/>
      <w:bookmarkStart w:id="145" w:name="_Toc419000095"/>
      <w:r w:rsidRPr="00700C5F">
        <w:rPr>
          <w:rFonts w:ascii="Times New Roman" w:eastAsia="Times New Roman" w:hAnsi="Times New Roman" w:cs="Times New Roman"/>
          <w:b/>
          <w:caps/>
          <w:kern w:val="28"/>
          <w:lang w:eastAsia="pl-PL"/>
        </w:rPr>
        <w:t>7. obmiar robót</w:t>
      </w:r>
      <w:bookmarkEnd w:id="138"/>
      <w:bookmarkEnd w:id="139"/>
      <w:bookmarkEnd w:id="140"/>
      <w:bookmarkEnd w:id="141"/>
      <w:bookmarkEnd w:id="142"/>
      <w:bookmarkEnd w:id="143"/>
      <w:bookmarkEnd w:id="144"/>
      <w:bookmarkEnd w:id="145"/>
    </w:p>
    <w:p w14:paraId="0626F6B1" w14:textId="77777777" w:rsidR="00502D9E" w:rsidRPr="00700C5F" w:rsidRDefault="00502D9E" w:rsidP="00502D9E">
      <w:pPr>
        <w:overflowPunct w:val="0"/>
        <w:autoSpaceDE w:val="0"/>
        <w:autoSpaceDN w:val="0"/>
        <w:adjustRightInd w:val="0"/>
        <w:spacing w:after="12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Jednostką obmiarową jest m</w:t>
      </w:r>
      <w:r w:rsidRPr="00700C5F">
        <w:rPr>
          <w:rFonts w:ascii="Times New Roman" w:eastAsia="Times New Roman" w:hAnsi="Times New Roman" w:cs="Times New Roman"/>
          <w:vertAlign w:val="superscript"/>
          <w:lang w:eastAsia="pl-PL"/>
        </w:rPr>
        <w:t>3</w:t>
      </w:r>
      <w:r w:rsidRPr="00700C5F">
        <w:rPr>
          <w:rFonts w:ascii="Times New Roman" w:eastAsia="Times New Roman" w:hAnsi="Times New Roman" w:cs="Times New Roman"/>
          <w:lang w:eastAsia="pl-PL"/>
        </w:rPr>
        <w:t xml:space="preserve"> (metr sześcienny) wykonanych robót ziemnych.</w:t>
      </w:r>
    </w:p>
    <w:p w14:paraId="1FD2995A" w14:textId="77777777" w:rsidR="00502D9E" w:rsidRPr="00700C5F" w:rsidRDefault="00502D9E" w:rsidP="00502D9E">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146" w:name="_Toc405615060"/>
      <w:bookmarkStart w:id="147" w:name="_Toc407161208"/>
      <w:bookmarkStart w:id="148" w:name="_Toc418996329"/>
      <w:bookmarkStart w:id="149" w:name="_Toc418996698"/>
      <w:bookmarkStart w:id="150" w:name="_Toc418997085"/>
      <w:bookmarkStart w:id="151" w:name="_Toc418998495"/>
      <w:bookmarkStart w:id="152" w:name="_Toc418998851"/>
      <w:bookmarkStart w:id="153" w:name="_Toc419000096"/>
      <w:r w:rsidRPr="00700C5F">
        <w:rPr>
          <w:rFonts w:ascii="Times New Roman" w:eastAsia="Times New Roman" w:hAnsi="Times New Roman" w:cs="Times New Roman"/>
          <w:b/>
          <w:caps/>
          <w:kern w:val="28"/>
          <w:lang w:eastAsia="pl-PL"/>
        </w:rPr>
        <w:t>8. odbiór robót</w:t>
      </w:r>
      <w:bookmarkEnd w:id="146"/>
      <w:bookmarkEnd w:id="147"/>
      <w:bookmarkEnd w:id="148"/>
      <w:bookmarkEnd w:id="149"/>
      <w:bookmarkEnd w:id="150"/>
      <w:bookmarkEnd w:id="151"/>
      <w:bookmarkEnd w:id="152"/>
      <w:bookmarkEnd w:id="153"/>
    </w:p>
    <w:p w14:paraId="6D51DC3F" w14:textId="77777777" w:rsidR="00502D9E" w:rsidRPr="00700C5F" w:rsidRDefault="00502D9E" w:rsidP="00502D9E">
      <w:pPr>
        <w:overflowPunct w:val="0"/>
        <w:autoSpaceDE w:val="0"/>
        <w:autoSpaceDN w:val="0"/>
        <w:adjustRightInd w:val="0"/>
        <w:spacing w:after="12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Roboty ziemne uznaje się za wykonane zgodnie z dokumentacją projektową, ST i wymaganiami Zamawiającego, jeżeli wszystkie pomiary i badania z zachowaniem tolerancji wg pkt 6 dały wyniki pozytywne.</w:t>
      </w:r>
    </w:p>
    <w:p w14:paraId="787B52D2" w14:textId="77777777" w:rsidR="00502D9E" w:rsidRPr="00700C5F" w:rsidRDefault="00502D9E" w:rsidP="00502D9E">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9. podstawa płatności</w:t>
      </w:r>
    </w:p>
    <w:p w14:paraId="2E253EE5" w14:textId="77777777" w:rsidR="00502D9E" w:rsidRPr="00700C5F" w:rsidRDefault="00502D9E" w:rsidP="00502D9E">
      <w:pPr>
        <w:overflowPunct w:val="0"/>
        <w:autoSpaceDE w:val="0"/>
        <w:autoSpaceDN w:val="0"/>
        <w:adjustRightInd w:val="0"/>
        <w:spacing w:after="12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Podstawy płatności podano oddzielnie w specyfikacji na wykopy i na nasypy.</w:t>
      </w:r>
    </w:p>
    <w:p w14:paraId="65EAB3BA" w14:textId="77777777" w:rsidR="00502D9E" w:rsidRPr="00700C5F" w:rsidRDefault="00502D9E" w:rsidP="00502D9E">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154" w:name="_Toc405615062"/>
      <w:bookmarkStart w:id="155" w:name="_Toc407161210"/>
      <w:bookmarkStart w:id="156" w:name="_Toc418994924"/>
      <w:bookmarkStart w:id="157" w:name="_Toc418996331"/>
      <w:bookmarkStart w:id="158" w:name="_Toc418996700"/>
      <w:bookmarkStart w:id="159" w:name="_Toc418997087"/>
      <w:bookmarkStart w:id="160" w:name="_Toc418998497"/>
      <w:bookmarkStart w:id="161" w:name="_Toc418998853"/>
      <w:bookmarkStart w:id="162" w:name="_Toc419000098"/>
      <w:r w:rsidRPr="00700C5F">
        <w:rPr>
          <w:rFonts w:ascii="Times New Roman" w:eastAsia="Times New Roman" w:hAnsi="Times New Roman" w:cs="Times New Roman"/>
          <w:b/>
          <w:caps/>
          <w:kern w:val="28"/>
          <w:lang w:eastAsia="pl-PL"/>
        </w:rPr>
        <w:t>10. przepisy związane</w:t>
      </w:r>
      <w:bookmarkEnd w:id="154"/>
      <w:bookmarkEnd w:id="155"/>
      <w:bookmarkEnd w:id="156"/>
      <w:bookmarkEnd w:id="157"/>
      <w:bookmarkEnd w:id="158"/>
      <w:bookmarkEnd w:id="159"/>
      <w:bookmarkEnd w:id="160"/>
      <w:bookmarkEnd w:id="161"/>
      <w:bookmarkEnd w:id="162"/>
    </w:p>
    <w:p w14:paraId="77FDCCEB" w14:textId="77777777" w:rsidR="00502D9E" w:rsidRPr="00700C5F" w:rsidRDefault="00502D9E" w:rsidP="00502D9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bookmarkStart w:id="163" w:name="_Toc405615063"/>
      <w:bookmarkStart w:id="164" w:name="_Toc407161211"/>
      <w:r w:rsidRPr="00700C5F">
        <w:rPr>
          <w:rFonts w:ascii="Times New Roman" w:eastAsia="Times New Roman" w:hAnsi="Times New Roman" w:cs="Times New Roman"/>
          <w:b/>
          <w:lang w:eastAsia="pl-PL"/>
        </w:rPr>
        <w:t>10.1. Normy</w:t>
      </w:r>
      <w:bookmarkEnd w:id="163"/>
      <w:bookmarkEnd w:id="164"/>
    </w:p>
    <w:tbl>
      <w:tblPr>
        <w:tblW w:w="0" w:type="auto"/>
        <w:tblLayout w:type="fixed"/>
        <w:tblCellMar>
          <w:left w:w="70" w:type="dxa"/>
          <w:right w:w="70" w:type="dxa"/>
        </w:tblCellMar>
        <w:tblLook w:val="0000" w:firstRow="0" w:lastRow="0" w:firstColumn="0" w:lastColumn="0" w:noHBand="0" w:noVBand="0"/>
      </w:tblPr>
      <w:tblGrid>
        <w:gridCol w:w="354"/>
        <w:gridCol w:w="1879"/>
        <w:gridCol w:w="7917"/>
      </w:tblGrid>
      <w:tr w:rsidR="00502D9E" w:rsidRPr="00700C5F" w14:paraId="09BB8BF0" w14:textId="77777777" w:rsidTr="00700C5F">
        <w:tc>
          <w:tcPr>
            <w:tcW w:w="354" w:type="dxa"/>
          </w:tcPr>
          <w:p w14:paraId="5EAB5838" w14:textId="77777777" w:rsidR="00502D9E" w:rsidRPr="00700C5F" w:rsidRDefault="00502D9E" w:rsidP="00502D9E">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1.</w:t>
            </w:r>
          </w:p>
        </w:tc>
        <w:tc>
          <w:tcPr>
            <w:tcW w:w="1879" w:type="dxa"/>
          </w:tcPr>
          <w:p w14:paraId="6E643821" w14:textId="77777777" w:rsidR="00502D9E" w:rsidRPr="00700C5F" w:rsidRDefault="00502D9E" w:rsidP="00502D9E">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PN-B-02481</w:t>
            </w:r>
          </w:p>
        </w:tc>
        <w:tc>
          <w:tcPr>
            <w:tcW w:w="7917" w:type="dxa"/>
          </w:tcPr>
          <w:p w14:paraId="15CA3763" w14:textId="77777777" w:rsidR="00502D9E" w:rsidRPr="00700C5F" w:rsidRDefault="00502D9E" w:rsidP="00502D9E">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Grunty budowlane. Określenia. Symbole. Podział i opis gruntów</w:t>
            </w:r>
          </w:p>
        </w:tc>
      </w:tr>
      <w:tr w:rsidR="00502D9E" w:rsidRPr="00700C5F" w14:paraId="7A2BE6B8" w14:textId="77777777" w:rsidTr="00700C5F">
        <w:tc>
          <w:tcPr>
            <w:tcW w:w="354" w:type="dxa"/>
          </w:tcPr>
          <w:p w14:paraId="7AF427C9" w14:textId="77777777" w:rsidR="00502D9E" w:rsidRPr="00700C5F" w:rsidRDefault="00502D9E" w:rsidP="00502D9E">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2.</w:t>
            </w:r>
          </w:p>
        </w:tc>
        <w:tc>
          <w:tcPr>
            <w:tcW w:w="1879" w:type="dxa"/>
          </w:tcPr>
          <w:p w14:paraId="03A753AB" w14:textId="77777777" w:rsidR="00502D9E" w:rsidRPr="00700C5F" w:rsidRDefault="00502D9E" w:rsidP="00502D9E">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PN-B-04481</w:t>
            </w:r>
          </w:p>
        </w:tc>
        <w:tc>
          <w:tcPr>
            <w:tcW w:w="7917" w:type="dxa"/>
          </w:tcPr>
          <w:p w14:paraId="45416E29" w14:textId="77777777" w:rsidR="00502D9E" w:rsidRPr="00700C5F" w:rsidRDefault="00502D9E" w:rsidP="00502D9E">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Grunty budowlane. Badania próbek gruntów</w:t>
            </w:r>
          </w:p>
        </w:tc>
      </w:tr>
      <w:tr w:rsidR="00502D9E" w:rsidRPr="00700C5F" w14:paraId="39F7E39C" w14:textId="77777777" w:rsidTr="00700C5F">
        <w:tc>
          <w:tcPr>
            <w:tcW w:w="354" w:type="dxa"/>
          </w:tcPr>
          <w:p w14:paraId="013F1A28" w14:textId="77777777" w:rsidR="00502D9E" w:rsidRPr="00700C5F" w:rsidRDefault="00502D9E" w:rsidP="00502D9E">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3.</w:t>
            </w:r>
          </w:p>
        </w:tc>
        <w:tc>
          <w:tcPr>
            <w:tcW w:w="1879" w:type="dxa"/>
          </w:tcPr>
          <w:p w14:paraId="6CDB2700" w14:textId="77777777" w:rsidR="00502D9E" w:rsidRPr="00700C5F" w:rsidRDefault="00502D9E" w:rsidP="00502D9E">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PN-B-04493</w:t>
            </w:r>
          </w:p>
        </w:tc>
        <w:tc>
          <w:tcPr>
            <w:tcW w:w="7917" w:type="dxa"/>
          </w:tcPr>
          <w:p w14:paraId="2E742D3A" w14:textId="77777777" w:rsidR="00502D9E" w:rsidRPr="00700C5F" w:rsidRDefault="00502D9E" w:rsidP="00502D9E">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Grunty budowlane. Oznaczanie kapilarności biernej</w:t>
            </w:r>
          </w:p>
        </w:tc>
      </w:tr>
      <w:tr w:rsidR="00502D9E" w:rsidRPr="00700C5F" w14:paraId="5F87A150" w14:textId="77777777" w:rsidTr="00700C5F">
        <w:tc>
          <w:tcPr>
            <w:tcW w:w="354" w:type="dxa"/>
          </w:tcPr>
          <w:p w14:paraId="75E3B3D5" w14:textId="77777777" w:rsidR="00502D9E" w:rsidRPr="00700C5F" w:rsidRDefault="00502D9E" w:rsidP="00502D9E">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4.</w:t>
            </w:r>
          </w:p>
        </w:tc>
        <w:tc>
          <w:tcPr>
            <w:tcW w:w="1879" w:type="dxa"/>
          </w:tcPr>
          <w:p w14:paraId="3B76DC41" w14:textId="77777777" w:rsidR="00502D9E" w:rsidRPr="00700C5F" w:rsidRDefault="00502D9E" w:rsidP="00502D9E">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PN-S-02205</w:t>
            </w:r>
          </w:p>
        </w:tc>
        <w:tc>
          <w:tcPr>
            <w:tcW w:w="7917" w:type="dxa"/>
          </w:tcPr>
          <w:p w14:paraId="59EC766A" w14:textId="77777777" w:rsidR="00502D9E" w:rsidRPr="00700C5F" w:rsidRDefault="00502D9E" w:rsidP="00502D9E">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Drogi samochodowe. Roboty ziemne. Wymagania i badania</w:t>
            </w:r>
          </w:p>
        </w:tc>
      </w:tr>
      <w:tr w:rsidR="00502D9E" w:rsidRPr="00700C5F" w14:paraId="65371D6A" w14:textId="77777777" w:rsidTr="00700C5F">
        <w:tc>
          <w:tcPr>
            <w:tcW w:w="354" w:type="dxa"/>
          </w:tcPr>
          <w:p w14:paraId="71446DF9" w14:textId="77777777" w:rsidR="00502D9E" w:rsidRPr="00700C5F" w:rsidRDefault="00502D9E" w:rsidP="00502D9E">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5.</w:t>
            </w:r>
          </w:p>
        </w:tc>
        <w:tc>
          <w:tcPr>
            <w:tcW w:w="1879" w:type="dxa"/>
          </w:tcPr>
          <w:p w14:paraId="693BE995" w14:textId="77777777" w:rsidR="00502D9E" w:rsidRPr="00700C5F" w:rsidRDefault="00502D9E" w:rsidP="00502D9E">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BN-64/8931-01</w:t>
            </w:r>
          </w:p>
        </w:tc>
        <w:tc>
          <w:tcPr>
            <w:tcW w:w="7917" w:type="dxa"/>
          </w:tcPr>
          <w:p w14:paraId="3A7CEA59" w14:textId="77777777" w:rsidR="00502D9E" w:rsidRPr="00700C5F" w:rsidRDefault="00502D9E" w:rsidP="00502D9E">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Drogi samochodowe. Oznaczenie wskaźnika piaskowego</w:t>
            </w:r>
          </w:p>
        </w:tc>
      </w:tr>
      <w:tr w:rsidR="00502D9E" w:rsidRPr="00700C5F" w14:paraId="470AEF68" w14:textId="77777777" w:rsidTr="00700C5F">
        <w:tc>
          <w:tcPr>
            <w:tcW w:w="354" w:type="dxa"/>
          </w:tcPr>
          <w:p w14:paraId="0E70577C" w14:textId="77777777" w:rsidR="00502D9E" w:rsidRPr="00700C5F" w:rsidRDefault="00502D9E" w:rsidP="00502D9E">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6.</w:t>
            </w:r>
          </w:p>
        </w:tc>
        <w:tc>
          <w:tcPr>
            <w:tcW w:w="1879" w:type="dxa"/>
          </w:tcPr>
          <w:p w14:paraId="06D8D9B6" w14:textId="77777777" w:rsidR="00502D9E" w:rsidRPr="00700C5F" w:rsidRDefault="00502D9E" w:rsidP="00502D9E">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BN-64/8931-02</w:t>
            </w:r>
          </w:p>
        </w:tc>
        <w:tc>
          <w:tcPr>
            <w:tcW w:w="7917" w:type="dxa"/>
          </w:tcPr>
          <w:p w14:paraId="4824CE4B" w14:textId="77777777" w:rsidR="00502D9E" w:rsidRPr="00700C5F" w:rsidRDefault="00502D9E" w:rsidP="00502D9E">
            <w:pPr>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Drogi samochodowe. Oznaczenie modułu odkształcenia nawierzchni </w:t>
            </w:r>
            <w:r w:rsidRPr="00700C5F">
              <w:rPr>
                <w:rFonts w:ascii="Times New Roman" w:eastAsia="Times New Roman" w:hAnsi="Times New Roman" w:cs="Times New Roman"/>
                <w:lang w:eastAsia="pl-PL"/>
              </w:rPr>
              <w:br/>
              <w:t>podatnych i podłoża przez obciążenie płytą</w:t>
            </w:r>
          </w:p>
        </w:tc>
      </w:tr>
      <w:tr w:rsidR="00502D9E" w:rsidRPr="00700C5F" w14:paraId="10DDCC1A" w14:textId="77777777" w:rsidTr="00700C5F">
        <w:tc>
          <w:tcPr>
            <w:tcW w:w="354" w:type="dxa"/>
          </w:tcPr>
          <w:p w14:paraId="098F52A9" w14:textId="77777777" w:rsidR="00502D9E" w:rsidRPr="00700C5F" w:rsidRDefault="00502D9E" w:rsidP="00502D9E">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7.</w:t>
            </w:r>
          </w:p>
        </w:tc>
        <w:tc>
          <w:tcPr>
            <w:tcW w:w="1879" w:type="dxa"/>
          </w:tcPr>
          <w:p w14:paraId="5A62C3C2" w14:textId="77777777" w:rsidR="00502D9E" w:rsidRPr="00700C5F" w:rsidRDefault="00502D9E" w:rsidP="00502D9E">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BN-77/8931-12</w:t>
            </w:r>
          </w:p>
        </w:tc>
        <w:tc>
          <w:tcPr>
            <w:tcW w:w="7917" w:type="dxa"/>
          </w:tcPr>
          <w:p w14:paraId="19FCC351" w14:textId="77777777" w:rsidR="00502D9E" w:rsidRPr="00700C5F" w:rsidRDefault="00502D9E" w:rsidP="00502D9E">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Oznaczenie wskaźnika zagęszczenia gruntu</w:t>
            </w:r>
          </w:p>
        </w:tc>
      </w:tr>
    </w:tbl>
    <w:p w14:paraId="27EBB479" w14:textId="77777777" w:rsidR="00502D9E" w:rsidRPr="00700C5F" w:rsidRDefault="00502D9E" w:rsidP="00502D9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bookmarkStart w:id="165" w:name="_Toc405615064"/>
      <w:bookmarkStart w:id="166" w:name="_Toc407161212"/>
      <w:r w:rsidRPr="00700C5F">
        <w:rPr>
          <w:rFonts w:ascii="Times New Roman" w:eastAsia="Times New Roman" w:hAnsi="Times New Roman" w:cs="Times New Roman"/>
          <w:b/>
          <w:lang w:eastAsia="pl-PL"/>
        </w:rPr>
        <w:lastRenderedPageBreak/>
        <w:t>10.2. Inne dokumenty</w:t>
      </w:r>
      <w:bookmarkEnd w:id="165"/>
      <w:bookmarkEnd w:id="166"/>
    </w:p>
    <w:p w14:paraId="1877542F" w14:textId="77777777" w:rsidR="00502D9E" w:rsidRPr="00700C5F" w:rsidRDefault="00502D9E" w:rsidP="00502D9E">
      <w:pPr>
        <w:tabs>
          <w:tab w:val="left" w:pos="426"/>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8. Instrukcja badań podłoża gruntowego budowli drogowych i mostowych, </w:t>
      </w:r>
      <w:proofErr w:type="spellStart"/>
      <w:r w:rsidRPr="00700C5F">
        <w:rPr>
          <w:rFonts w:ascii="Times New Roman" w:eastAsia="Times New Roman" w:hAnsi="Times New Roman" w:cs="Times New Roman"/>
          <w:lang w:eastAsia="pl-PL"/>
        </w:rPr>
        <w:t>GDDP,Warszawa</w:t>
      </w:r>
      <w:proofErr w:type="spellEnd"/>
      <w:r w:rsidRPr="00700C5F">
        <w:rPr>
          <w:rFonts w:ascii="Times New Roman" w:eastAsia="Times New Roman" w:hAnsi="Times New Roman" w:cs="Times New Roman"/>
          <w:lang w:eastAsia="pl-PL"/>
        </w:rPr>
        <w:t xml:space="preserve"> 1998.</w:t>
      </w:r>
    </w:p>
    <w:p w14:paraId="34E55AD4" w14:textId="77777777" w:rsidR="00502D9E" w:rsidRPr="00700C5F" w:rsidRDefault="00502D9E" w:rsidP="00502D9E">
      <w:pPr>
        <w:tabs>
          <w:tab w:val="left" w:pos="426"/>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9. Katalog typowych konstrukcji nawierzchni podatnych i półsztywnych, </w:t>
      </w:r>
      <w:proofErr w:type="spellStart"/>
      <w:r w:rsidRPr="00700C5F">
        <w:rPr>
          <w:rFonts w:ascii="Times New Roman" w:eastAsia="Times New Roman" w:hAnsi="Times New Roman" w:cs="Times New Roman"/>
          <w:lang w:eastAsia="pl-PL"/>
        </w:rPr>
        <w:t>IBDiM</w:t>
      </w:r>
      <w:proofErr w:type="spellEnd"/>
      <w:r w:rsidRPr="00700C5F">
        <w:rPr>
          <w:rFonts w:ascii="Times New Roman" w:eastAsia="Times New Roman" w:hAnsi="Times New Roman" w:cs="Times New Roman"/>
          <w:lang w:eastAsia="pl-PL"/>
        </w:rPr>
        <w:t>, Warszawa 1997.</w:t>
      </w:r>
    </w:p>
    <w:p w14:paraId="4F778EDF" w14:textId="77777777" w:rsidR="00502D9E" w:rsidRPr="00700C5F" w:rsidRDefault="00502D9E" w:rsidP="00502D9E">
      <w:pPr>
        <w:tabs>
          <w:tab w:val="left" w:pos="426"/>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10. Wytyczne wzmacniania podłoża gruntowego w budownictwie drogowym, </w:t>
      </w:r>
      <w:proofErr w:type="spellStart"/>
      <w:r w:rsidRPr="00700C5F">
        <w:rPr>
          <w:rFonts w:ascii="Times New Roman" w:eastAsia="Times New Roman" w:hAnsi="Times New Roman" w:cs="Times New Roman"/>
          <w:lang w:eastAsia="pl-PL"/>
        </w:rPr>
        <w:t>IBDiM</w:t>
      </w:r>
      <w:proofErr w:type="spellEnd"/>
      <w:r w:rsidRPr="00700C5F">
        <w:rPr>
          <w:rFonts w:ascii="Times New Roman" w:eastAsia="Times New Roman" w:hAnsi="Times New Roman" w:cs="Times New Roman"/>
          <w:lang w:eastAsia="pl-PL"/>
        </w:rPr>
        <w:t>, Warszawa 2002.</w:t>
      </w:r>
    </w:p>
    <w:p w14:paraId="0F1E5666" w14:textId="77777777" w:rsidR="00C04231" w:rsidRPr="00700C5F" w:rsidRDefault="00C04231" w:rsidP="00CE36A0">
      <w:pPr>
        <w:rPr>
          <w:rFonts w:ascii="Times New Roman" w:hAnsi="Times New Roman" w:cs="Times New Roman"/>
        </w:rPr>
      </w:pPr>
    </w:p>
    <w:p w14:paraId="75B27EE0" w14:textId="77777777" w:rsidR="00C26FEB" w:rsidRPr="00700C5F" w:rsidRDefault="00C26FEB" w:rsidP="00CE36A0">
      <w:pPr>
        <w:rPr>
          <w:rFonts w:ascii="Times New Roman" w:hAnsi="Times New Roman" w:cs="Times New Roman"/>
        </w:rPr>
      </w:pPr>
    </w:p>
    <w:p w14:paraId="16264172" w14:textId="77777777" w:rsidR="00C26FEB" w:rsidRPr="00700C5F" w:rsidRDefault="00C26FEB" w:rsidP="00CE36A0">
      <w:pPr>
        <w:rPr>
          <w:rFonts w:ascii="Times New Roman" w:hAnsi="Times New Roman" w:cs="Times New Roman"/>
        </w:rPr>
      </w:pPr>
    </w:p>
    <w:p w14:paraId="01F8CA88" w14:textId="77777777" w:rsidR="00C26FEB" w:rsidRPr="00700C5F" w:rsidRDefault="00C26FEB" w:rsidP="00CE36A0">
      <w:pPr>
        <w:rPr>
          <w:rFonts w:ascii="Times New Roman" w:hAnsi="Times New Roman" w:cs="Times New Roman"/>
        </w:rPr>
      </w:pPr>
    </w:p>
    <w:p w14:paraId="4BDD8DB8" w14:textId="77777777" w:rsidR="00C26FEB" w:rsidRPr="00700C5F" w:rsidRDefault="00C26FEB" w:rsidP="00CE36A0">
      <w:pPr>
        <w:rPr>
          <w:rFonts w:ascii="Times New Roman" w:hAnsi="Times New Roman" w:cs="Times New Roman"/>
        </w:rPr>
      </w:pPr>
    </w:p>
    <w:p w14:paraId="4E9D343A" w14:textId="77777777" w:rsidR="00C26FEB" w:rsidRPr="00700C5F" w:rsidRDefault="00C26FEB" w:rsidP="00CE36A0">
      <w:pPr>
        <w:rPr>
          <w:rFonts w:ascii="Times New Roman" w:hAnsi="Times New Roman" w:cs="Times New Roman"/>
        </w:rPr>
      </w:pPr>
    </w:p>
    <w:p w14:paraId="3B339C97" w14:textId="77777777" w:rsidR="00C26FEB" w:rsidRPr="00700C5F" w:rsidRDefault="00C26FEB" w:rsidP="00CE36A0">
      <w:pPr>
        <w:rPr>
          <w:rFonts w:ascii="Times New Roman" w:hAnsi="Times New Roman" w:cs="Times New Roman"/>
        </w:rPr>
      </w:pPr>
    </w:p>
    <w:p w14:paraId="3487CFF5" w14:textId="77777777" w:rsidR="00C26FEB" w:rsidRPr="00700C5F" w:rsidRDefault="00C26FEB" w:rsidP="00CE36A0">
      <w:pPr>
        <w:rPr>
          <w:rFonts w:ascii="Times New Roman" w:hAnsi="Times New Roman" w:cs="Times New Roman"/>
        </w:rPr>
      </w:pPr>
    </w:p>
    <w:p w14:paraId="4AFD4766" w14:textId="77777777" w:rsidR="00C26FEB" w:rsidRPr="00700C5F" w:rsidRDefault="00C26FEB" w:rsidP="00CE36A0">
      <w:pPr>
        <w:rPr>
          <w:rFonts w:ascii="Times New Roman" w:hAnsi="Times New Roman" w:cs="Times New Roman"/>
        </w:rPr>
      </w:pPr>
    </w:p>
    <w:p w14:paraId="79E62E69" w14:textId="77777777" w:rsidR="00C26FEB" w:rsidRPr="00700C5F" w:rsidRDefault="00C26FEB" w:rsidP="00CE36A0">
      <w:pPr>
        <w:rPr>
          <w:rFonts w:ascii="Times New Roman" w:hAnsi="Times New Roman" w:cs="Times New Roman"/>
        </w:rPr>
      </w:pPr>
    </w:p>
    <w:p w14:paraId="2F1A1DFA" w14:textId="77777777" w:rsidR="00C26FEB" w:rsidRPr="00700C5F" w:rsidRDefault="00C26FEB" w:rsidP="00CE36A0">
      <w:pPr>
        <w:rPr>
          <w:rFonts w:ascii="Times New Roman" w:hAnsi="Times New Roman" w:cs="Times New Roman"/>
        </w:rPr>
      </w:pPr>
    </w:p>
    <w:p w14:paraId="5A849693" w14:textId="77777777" w:rsidR="00C26FEB" w:rsidRPr="00700C5F" w:rsidRDefault="00C26FEB" w:rsidP="00CE36A0">
      <w:pPr>
        <w:rPr>
          <w:rFonts w:ascii="Times New Roman" w:hAnsi="Times New Roman" w:cs="Times New Roman"/>
        </w:rPr>
      </w:pPr>
    </w:p>
    <w:p w14:paraId="0380F961" w14:textId="77777777" w:rsidR="00C26FEB" w:rsidRPr="00700C5F" w:rsidRDefault="00C26FEB" w:rsidP="00CE36A0">
      <w:pPr>
        <w:rPr>
          <w:rFonts w:ascii="Times New Roman" w:hAnsi="Times New Roman" w:cs="Times New Roman"/>
        </w:rPr>
      </w:pPr>
    </w:p>
    <w:p w14:paraId="3EF0A0F0" w14:textId="77777777" w:rsidR="00C26FEB" w:rsidRPr="00700C5F" w:rsidRDefault="00C26FEB" w:rsidP="00CE36A0">
      <w:pPr>
        <w:rPr>
          <w:rFonts w:ascii="Times New Roman" w:hAnsi="Times New Roman" w:cs="Times New Roman"/>
        </w:rPr>
      </w:pPr>
    </w:p>
    <w:p w14:paraId="29006C32" w14:textId="77777777" w:rsidR="00C26FEB" w:rsidRPr="00700C5F" w:rsidRDefault="00C26FEB" w:rsidP="00CE36A0">
      <w:pPr>
        <w:rPr>
          <w:rFonts w:ascii="Times New Roman" w:hAnsi="Times New Roman" w:cs="Times New Roman"/>
        </w:rPr>
      </w:pPr>
    </w:p>
    <w:p w14:paraId="08028509" w14:textId="77777777" w:rsidR="00C26FEB" w:rsidRPr="00700C5F" w:rsidRDefault="00C26FEB" w:rsidP="00CE36A0">
      <w:pPr>
        <w:rPr>
          <w:rFonts w:ascii="Times New Roman" w:hAnsi="Times New Roman" w:cs="Times New Roman"/>
        </w:rPr>
      </w:pPr>
    </w:p>
    <w:p w14:paraId="66739757" w14:textId="77777777" w:rsidR="00C26FEB" w:rsidRPr="00700C5F" w:rsidRDefault="00C26FEB" w:rsidP="00CE36A0">
      <w:pPr>
        <w:rPr>
          <w:rFonts w:ascii="Times New Roman" w:hAnsi="Times New Roman" w:cs="Times New Roman"/>
        </w:rPr>
      </w:pPr>
    </w:p>
    <w:p w14:paraId="3FA9DC97" w14:textId="77777777" w:rsidR="00C26FEB" w:rsidRPr="00700C5F" w:rsidRDefault="00C26FEB" w:rsidP="00CE36A0">
      <w:pPr>
        <w:rPr>
          <w:rFonts w:ascii="Times New Roman" w:hAnsi="Times New Roman" w:cs="Times New Roman"/>
        </w:rPr>
      </w:pPr>
    </w:p>
    <w:p w14:paraId="41415FBC" w14:textId="77777777" w:rsidR="00C26FEB" w:rsidRPr="00700C5F" w:rsidRDefault="00C26FEB" w:rsidP="00CE36A0">
      <w:pPr>
        <w:rPr>
          <w:rFonts w:ascii="Times New Roman" w:hAnsi="Times New Roman" w:cs="Times New Roman"/>
        </w:rPr>
      </w:pPr>
    </w:p>
    <w:p w14:paraId="016F50DF" w14:textId="77777777" w:rsidR="00C26FEB" w:rsidRPr="00700C5F" w:rsidRDefault="00C26FEB">
      <w:pPr>
        <w:rPr>
          <w:rFonts w:ascii="Times New Roman" w:eastAsia="Times New Roman" w:hAnsi="Times New Roman" w:cs="Times New Roman"/>
          <w:b/>
          <w:bCs/>
          <w:color w:val="000000"/>
          <w:lang w:eastAsia="pl-PL"/>
        </w:rPr>
      </w:pPr>
      <w:r w:rsidRPr="00700C5F">
        <w:rPr>
          <w:rFonts w:ascii="Times New Roman" w:hAnsi="Times New Roman" w:cs="Times New Roman"/>
          <w:b/>
          <w:bCs/>
        </w:rPr>
        <w:br w:type="page"/>
      </w:r>
    </w:p>
    <w:p w14:paraId="5AD90659" w14:textId="10680408" w:rsidR="00C04231" w:rsidRDefault="00C04231" w:rsidP="0000547A">
      <w:pPr>
        <w:pStyle w:val="western"/>
        <w:spacing w:before="0" w:beforeAutospacing="0" w:after="0"/>
        <w:jc w:val="center"/>
        <w:rPr>
          <w:b/>
          <w:bCs/>
          <w:sz w:val="28"/>
          <w:szCs w:val="28"/>
        </w:rPr>
      </w:pPr>
      <w:r w:rsidRPr="00700C5F">
        <w:rPr>
          <w:b/>
          <w:bCs/>
          <w:sz w:val="28"/>
          <w:szCs w:val="28"/>
        </w:rPr>
        <w:lastRenderedPageBreak/>
        <w:t>SZCZEGÓŁOWA SPECYFIKACJA TECHNICZNA</w:t>
      </w:r>
    </w:p>
    <w:p w14:paraId="0343C3ED" w14:textId="77777777" w:rsidR="0000547A" w:rsidRPr="00700C5F" w:rsidRDefault="0000547A" w:rsidP="0000547A">
      <w:pPr>
        <w:pStyle w:val="western"/>
        <w:spacing w:before="0" w:beforeAutospacing="0" w:after="0"/>
        <w:jc w:val="center"/>
        <w:rPr>
          <w:sz w:val="28"/>
          <w:szCs w:val="28"/>
        </w:rPr>
      </w:pPr>
    </w:p>
    <w:p w14:paraId="60E9145E" w14:textId="61EE7DF0" w:rsidR="00700C5F" w:rsidRPr="005B1504" w:rsidRDefault="00C04231" w:rsidP="005B1504">
      <w:pPr>
        <w:pStyle w:val="Styl1"/>
      </w:pPr>
      <w:bookmarkStart w:id="167" w:name="_Toc169377244"/>
      <w:r w:rsidRPr="00DA2047">
        <w:t>D-02.01.01</w:t>
      </w:r>
      <w:r w:rsidR="005B1504">
        <w:t xml:space="preserve"> - </w:t>
      </w:r>
      <w:r w:rsidRPr="00700C5F">
        <w:t>WYKONANIE WYKOPÓW W GRUNTACH NIESKALISTYCH</w:t>
      </w:r>
      <w:bookmarkEnd w:id="167"/>
    </w:p>
    <w:p w14:paraId="286F7891" w14:textId="77777777" w:rsidR="00700C5F" w:rsidRDefault="00700C5F">
      <w:pPr>
        <w:rPr>
          <w:rFonts w:ascii="Times New Roman" w:eastAsia="Times New Roman" w:hAnsi="Times New Roman" w:cs="Times New Roman"/>
          <w:b/>
          <w:bCs/>
          <w:color w:val="000000"/>
          <w:sz w:val="28"/>
          <w:szCs w:val="28"/>
          <w:lang w:eastAsia="pl-PL"/>
        </w:rPr>
      </w:pPr>
      <w:r>
        <w:rPr>
          <w:b/>
          <w:bCs/>
          <w:sz w:val="28"/>
          <w:szCs w:val="28"/>
        </w:rPr>
        <w:br w:type="page"/>
      </w:r>
    </w:p>
    <w:p w14:paraId="1F85A6A9" w14:textId="254142B7" w:rsidR="00502D9E" w:rsidRPr="00700C5F" w:rsidRDefault="00502D9E" w:rsidP="00502D9E">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lastRenderedPageBreak/>
        <w:t>1. WSTĘP</w:t>
      </w:r>
    </w:p>
    <w:p w14:paraId="65576C79" w14:textId="77777777" w:rsidR="00502D9E" w:rsidRPr="00700C5F" w:rsidRDefault="00502D9E" w:rsidP="00502D9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bookmarkStart w:id="168" w:name="_Toc407161216"/>
      <w:r w:rsidRPr="00700C5F">
        <w:rPr>
          <w:rFonts w:ascii="Times New Roman" w:eastAsia="Times New Roman" w:hAnsi="Times New Roman" w:cs="Times New Roman"/>
          <w:b/>
          <w:lang w:eastAsia="pl-PL"/>
        </w:rPr>
        <w:t>1.1.Przedmiot ST</w:t>
      </w:r>
    </w:p>
    <w:bookmarkEnd w:id="168"/>
    <w:p w14:paraId="65E937F2" w14:textId="417B92AB" w:rsidR="00502D9E" w:rsidRPr="00700C5F" w:rsidRDefault="00502D9E" w:rsidP="00502D9E">
      <w:pPr>
        <w:tabs>
          <w:tab w:val="left" w:pos="720"/>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Przedmiotem niniejszej specyfikacji technicznej (ST) są wymagania ogólne dotyczące wykonania i odbioru robót drogowych</w:t>
      </w:r>
      <w:r w:rsidR="00C26FEB" w:rsidRPr="00700C5F">
        <w:rPr>
          <w:rFonts w:ascii="Times New Roman" w:eastAsia="Times New Roman" w:hAnsi="Times New Roman" w:cs="Times New Roman"/>
          <w:lang w:eastAsia="pl-PL"/>
        </w:rPr>
        <w:t>.</w:t>
      </w:r>
    </w:p>
    <w:p w14:paraId="3F141E86" w14:textId="77777777" w:rsidR="00502D9E" w:rsidRPr="00700C5F" w:rsidRDefault="00502D9E" w:rsidP="00502D9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1.2. Zakres stosowania ST</w:t>
      </w:r>
    </w:p>
    <w:p w14:paraId="01E3CBD5" w14:textId="77777777" w:rsidR="00502D9E" w:rsidRPr="00700C5F" w:rsidRDefault="00502D9E" w:rsidP="00502D9E">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Specyfikacja techniczna stosowana jest jako dokument przetargowy i kontraktowy przy zlecaniu i realizacji robót na drogach wymienionych w pkt 1.1.</w:t>
      </w:r>
    </w:p>
    <w:p w14:paraId="1B0F52FE" w14:textId="77777777" w:rsidR="00502D9E" w:rsidRPr="00700C5F" w:rsidRDefault="00502D9E" w:rsidP="00502D9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1.3. Zakres robót objętych ST</w:t>
      </w:r>
    </w:p>
    <w:p w14:paraId="35EF9EFC" w14:textId="77777777" w:rsidR="00502D9E" w:rsidRPr="00700C5F" w:rsidRDefault="00502D9E" w:rsidP="00502D9E">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Ustalenia zawarte w niniejszej specyfikacji dotyczą zasad prowadzenia robót ziemnych w czasie budowy i obejmują mechaniczne wykonanie wykopów z załadunkiem i transportem gruntu z wykopu na odkład Wykonawcy wraz z opłatą za składowanie lub utylizacje.</w:t>
      </w:r>
    </w:p>
    <w:p w14:paraId="44B309AE" w14:textId="77777777" w:rsidR="00502D9E" w:rsidRPr="00700C5F" w:rsidRDefault="00502D9E" w:rsidP="00502D9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bookmarkStart w:id="169" w:name="_Toc407161217"/>
      <w:r w:rsidRPr="00700C5F">
        <w:rPr>
          <w:rFonts w:ascii="Times New Roman" w:eastAsia="Times New Roman" w:hAnsi="Times New Roman" w:cs="Times New Roman"/>
          <w:b/>
          <w:lang w:eastAsia="pl-PL"/>
        </w:rPr>
        <w:t>1.4. Określenia podstawowe</w:t>
      </w:r>
      <w:bookmarkEnd w:id="169"/>
    </w:p>
    <w:p w14:paraId="238733C6" w14:textId="77777777" w:rsidR="00502D9E" w:rsidRPr="00700C5F" w:rsidRDefault="00502D9E" w:rsidP="00502D9E">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Podstawowe określenia zostały podane w ST D-02.00.01 pkt 1.4.</w:t>
      </w:r>
    </w:p>
    <w:p w14:paraId="14DA0B6C" w14:textId="77777777" w:rsidR="00502D9E" w:rsidRPr="00700C5F" w:rsidRDefault="00502D9E" w:rsidP="00502D9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bookmarkStart w:id="170" w:name="_Toc407161218"/>
      <w:r w:rsidRPr="00700C5F">
        <w:rPr>
          <w:rFonts w:ascii="Times New Roman" w:eastAsia="Times New Roman" w:hAnsi="Times New Roman" w:cs="Times New Roman"/>
          <w:b/>
          <w:lang w:eastAsia="pl-PL"/>
        </w:rPr>
        <w:t>1.5. Ogólne wymagania dotyczące robót</w:t>
      </w:r>
      <w:bookmarkEnd w:id="170"/>
    </w:p>
    <w:p w14:paraId="0BF4F592" w14:textId="77777777" w:rsidR="00502D9E" w:rsidRPr="00700C5F" w:rsidRDefault="00502D9E" w:rsidP="00502D9E">
      <w:pPr>
        <w:overflowPunct w:val="0"/>
        <w:autoSpaceDE w:val="0"/>
        <w:autoSpaceDN w:val="0"/>
        <w:adjustRightInd w:val="0"/>
        <w:spacing w:after="12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Ogólne wymagania dotyczące robót podano w ST D-02.00.01 pkt 1.5.</w:t>
      </w:r>
    </w:p>
    <w:p w14:paraId="4F7D9284" w14:textId="77777777" w:rsidR="00502D9E" w:rsidRPr="00700C5F" w:rsidRDefault="00502D9E" w:rsidP="00502D9E">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171" w:name="_Toc407161219"/>
      <w:bookmarkStart w:id="172" w:name="_Toc418994926"/>
      <w:bookmarkStart w:id="173" w:name="_Toc418996333"/>
      <w:bookmarkStart w:id="174" w:name="_Toc418996702"/>
      <w:bookmarkStart w:id="175" w:name="_Toc418997089"/>
      <w:bookmarkStart w:id="176" w:name="_Toc418998499"/>
      <w:bookmarkStart w:id="177" w:name="_Toc418998855"/>
      <w:bookmarkStart w:id="178" w:name="_Toc419000100"/>
      <w:r w:rsidRPr="00700C5F">
        <w:rPr>
          <w:rFonts w:ascii="Times New Roman" w:eastAsia="Times New Roman" w:hAnsi="Times New Roman" w:cs="Times New Roman"/>
          <w:b/>
          <w:caps/>
          <w:kern w:val="28"/>
          <w:lang w:eastAsia="pl-PL"/>
        </w:rPr>
        <w:t xml:space="preserve">2. materiały </w:t>
      </w:r>
      <w:bookmarkEnd w:id="171"/>
      <w:bookmarkEnd w:id="172"/>
      <w:bookmarkEnd w:id="173"/>
      <w:bookmarkEnd w:id="174"/>
      <w:bookmarkEnd w:id="175"/>
      <w:bookmarkEnd w:id="176"/>
      <w:bookmarkEnd w:id="177"/>
      <w:bookmarkEnd w:id="178"/>
    </w:p>
    <w:p w14:paraId="1F6ABFCD" w14:textId="77777777" w:rsidR="00502D9E" w:rsidRPr="00700C5F" w:rsidRDefault="00502D9E" w:rsidP="00502D9E">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Nie występują.</w:t>
      </w:r>
    </w:p>
    <w:p w14:paraId="5D4CD9E3" w14:textId="77777777" w:rsidR="00502D9E" w:rsidRPr="00700C5F" w:rsidRDefault="00502D9E" w:rsidP="00502D9E">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179" w:name="_Toc407161220"/>
      <w:bookmarkStart w:id="180" w:name="_Toc418994927"/>
      <w:bookmarkStart w:id="181" w:name="_Toc418996334"/>
      <w:bookmarkStart w:id="182" w:name="_Toc418996703"/>
      <w:bookmarkStart w:id="183" w:name="_Toc418997090"/>
      <w:bookmarkStart w:id="184" w:name="_Toc418998500"/>
      <w:bookmarkStart w:id="185" w:name="_Toc418998856"/>
      <w:bookmarkStart w:id="186" w:name="_Toc419000101"/>
      <w:r w:rsidRPr="00700C5F">
        <w:rPr>
          <w:rFonts w:ascii="Times New Roman" w:eastAsia="Times New Roman" w:hAnsi="Times New Roman" w:cs="Times New Roman"/>
          <w:b/>
          <w:caps/>
          <w:kern w:val="28"/>
          <w:lang w:eastAsia="pl-PL"/>
        </w:rPr>
        <w:t>3. sprzęt</w:t>
      </w:r>
      <w:bookmarkEnd w:id="179"/>
      <w:bookmarkEnd w:id="180"/>
      <w:bookmarkEnd w:id="181"/>
      <w:bookmarkEnd w:id="182"/>
      <w:bookmarkEnd w:id="183"/>
      <w:bookmarkEnd w:id="184"/>
      <w:bookmarkEnd w:id="185"/>
      <w:bookmarkEnd w:id="186"/>
    </w:p>
    <w:p w14:paraId="684FBF11" w14:textId="77777777" w:rsidR="00502D9E" w:rsidRPr="00700C5F" w:rsidRDefault="00502D9E" w:rsidP="00502D9E">
      <w:pPr>
        <w:overflowPunct w:val="0"/>
        <w:autoSpaceDE w:val="0"/>
        <w:autoSpaceDN w:val="0"/>
        <w:adjustRightInd w:val="0"/>
        <w:spacing w:after="12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Ogólne wymagania i ustalenia dotyczące sprzętu określono w ST D-02.00.01 pkt 3.</w:t>
      </w:r>
    </w:p>
    <w:p w14:paraId="5661D4B4" w14:textId="77777777" w:rsidR="00502D9E" w:rsidRPr="00700C5F" w:rsidRDefault="00502D9E" w:rsidP="00502D9E">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187" w:name="_Toc407161221"/>
      <w:bookmarkStart w:id="188" w:name="_Toc418994928"/>
      <w:bookmarkStart w:id="189" w:name="_Toc418996335"/>
      <w:bookmarkStart w:id="190" w:name="_Toc418996704"/>
      <w:bookmarkStart w:id="191" w:name="_Toc418997091"/>
      <w:bookmarkStart w:id="192" w:name="_Toc418998501"/>
      <w:bookmarkStart w:id="193" w:name="_Toc418998857"/>
      <w:bookmarkStart w:id="194" w:name="_Toc419000102"/>
      <w:r w:rsidRPr="00700C5F">
        <w:rPr>
          <w:rFonts w:ascii="Times New Roman" w:eastAsia="Times New Roman" w:hAnsi="Times New Roman" w:cs="Times New Roman"/>
          <w:b/>
          <w:caps/>
          <w:kern w:val="28"/>
          <w:lang w:eastAsia="pl-PL"/>
        </w:rPr>
        <w:t>4. transport</w:t>
      </w:r>
      <w:bookmarkEnd w:id="187"/>
      <w:bookmarkEnd w:id="188"/>
      <w:bookmarkEnd w:id="189"/>
      <w:bookmarkEnd w:id="190"/>
      <w:bookmarkEnd w:id="191"/>
      <w:bookmarkEnd w:id="192"/>
      <w:bookmarkEnd w:id="193"/>
      <w:bookmarkEnd w:id="194"/>
    </w:p>
    <w:p w14:paraId="0229DBF4" w14:textId="77777777" w:rsidR="00502D9E" w:rsidRPr="00700C5F" w:rsidRDefault="00502D9E" w:rsidP="00502D9E">
      <w:pPr>
        <w:overflowPunct w:val="0"/>
        <w:autoSpaceDE w:val="0"/>
        <w:autoSpaceDN w:val="0"/>
        <w:adjustRightInd w:val="0"/>
        <w:spacing w:after="12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Ogólne wymagania i ustalenia dotyczące transportu określono w ST D-02.00.01 pkt 4.</w:t>
      </w:r>
    </w:p>
    <w:p w14:paraId="1AE7DBF6" w14:textId="77777777" w:rsidR="00502D9E" w:rsidRPr="00700C5F" w:rsidRDefault="00502D9E" w:rsidP="00502D9E">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195" w:name="_Toc407161222"/>
      <w:bookmarkStart w:id="196" w:name="_Toc418994929"/>
      <w:bookmarkStart w:id="197" w:name="_Toc418996336"/>
      <w:bookmarkStart w:id="198" w:name="_Toc418996705"/>
      <w:bookmarkStart w:id="199" w:name="_Toc418997092"/>
      <w:bookmarkStart w:id="200" w:name="_Toc418998502"/>
      <w:bookmarkStart w:id="201" w:name="_Toc418998858"/>
      <w:bookmarkStart w:id="202" w:name="_Toc419000103"/>
      <w:r w:rsidRPr="00700C5F">
        <w:rPr>
          <w:rFonts w:ascii="Times New Roman" w:eastAsia="Times New Roman" w:hAnsi="Times New Roman" w:cs="Times New Roman"/>
          <w:b/>
          <w:caps/>
          <w:kern w:val="28"/>
          <w:lang w:eastAsia="pl-PL"/>
        </w:rPr>
        <w:t>5. wykonanie robót</w:t>
      </w:r>
      <w:bookmarkEnd w:id="195"/>
      <w:bookmarkEnd w:id="196"/>
      <w:bookmarkEnd w:id="197"/>
      <w:bookmarkEnd w:id="198"/>
      <w:bookmarkEnd w:id="199"/>
      <w:bookmarkEnd w:id="200"/>
      <w:bookmarkEnd w:id="201"/>
      <w:bookmarkEnd w:id="202"/>
    </w:p>
    <w:p w14:paraId="4BEE2850" w14:textId="77777777" w:rsidR="00502D9E" w:rsidRPr="00700C5F" w:rsidRDefault="00502D9E" w:rsidP="00502D9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bookmarkStart w:id="203" w:name="_Toc407161223"/>
      <w:r w:rsidRPr="00700C5F">
        <w:rPr>
          <w:rFonts w:ascii="Times New Roman" w:eastAsia="Times New Roman" w:hAnsi="Times New Roman" w:cs="Times New Roman"/>
          <w:b/>
          <w:lang w:eastAsia="pl-PL"/>
        </w:rPr>
        <w:t>5.1. Zasady prowadzenia robót</w:t>
      </w:r>
      <w:bookmarkEnd w:id="203"/>
    </w:p>
    <w:p w14:paraId="0A8D5B89" w14:textId="77777777" w:rsidR="00502D9E" w:rsidRPr="00700C5F" w:rsidRDefault="00502D9E" w:rsidP="00502D9E">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Ogólne zasady prowadzenia robót podano w ST D-02.00.01 pkt 5. Sposób wykonania skarp wykopu powinien gwarantować ich stateczność w całym okresie prowadzenia robót, a naprawa uszkodzeń, wynikających z nieprawidłowego ukształtowania skarp wykopu, ich podcięcia lub innych odstępstw od dokumentacji projektowej obciąża Wykonawcę. Odspojone grunty przydatne do wykonania nasypów powinny być bezpośrednio wbudowane w nasyp lub przewiezione na odkład. O ile Zamawiający dopuści czasowe składowanie odspojonych gruntów, należy je odpowiednio zabezpieczyć przed nadmiernym zawilgoceniem.</w:t>
      </w:r>
    </w:p>
    <w:p w14:paraId="6BFD3B68" w14:textId="77777777" w:rsidR="00502D9E" w:rsidRPr="00700C5F" w:rsidRDefault="00502D9E" w:rsidP="00502D9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bookmarkStart w:id="204" w:name="_Toc407161224"/>
      <w:r w:rsidRPr="00700C5F">
        <w:rPr>
          <w:rFonts w:ascii="Times New Roman" w:eastAsia="Times New Roman" w:hAnsi="Times New Roman" w:cs="Times New Roman"/>
          <w:b/>
          <w:lang w:eastAsia="pl-PL"/>
        </w:rPr>
        <w:t>5.2. Wymagania dotyczące zagęszczenia</w:t>
      </w:r>
      <w:bookmarkEnd w:id="204"/>
      <w:r w:rsidRPr="00700C5F">
        <w:rPr>
          <w:rFonts w:ascii="Times New Roman" w:eastAsia="Times New Roman" w:hAnsi="Times New Roman" w:cs="Times New Roman"/>
          <w:b/>
          <w:lang w:eastAsia="pl-PL"/>
        </w:rPr>
        <w:t xml:space="preserve"> i nośności gruntu</w:t>
      </w:r>
    </w:p>
    <w:p w14:paraId="6CDCFE2A" w14:textId="77777777" w:rsidR="00502D9E" w:rsidRPr="00700C5F" w:rsidRDefault="00502D9E" w:rsidP="00502D9E">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Zagęszczenie gruntu w wykopach i miejscach zerowych robót ziemnych powinno spełniać wymagania, dotyczące minimalnej wartości wskaźnika zagęszczenia (</w:t>
      </w:r>
      <w:proofErr w:type="spellStart"/>
      <w:r w:rsidRPr="00700C5F">
        <w:rPr>
          <w:rFonts w:ascii="Times New Roman" w:eastAsia="Times New Roman" w:hAnsi="Times New Roman" w:cs="Times New Roman"/>
          <w:lang w:eastAsia="pl-PL"/>
        </w:rPr>
        <w:t>I</w:t>
      </w:r>
      <w:r w:rsidRPr="00700C5F">
        <w:rPr>
          <w:rFonts w:ascii="Times New Roman" w:eastAsia="Times New Roman" w:hAnsi="Times New Roman" w:cs="Times New Roman"/>
          <w:vertAlign w:val="subscript"/>
          <w:lang w:eastAsia="pl-PL"/>
        </w:rPr>
        <w:t>s</w:t>
      </w:r>
      <w:proofErr w:type="spellEnd"/>
      <w:r w:rsidRPr="00700C5F">
        <w:rPr>
          <w:rFonts w:ascii="Times New Roman" w:eastAsia="Times New Roman" w:hAnsi="Times New Roman" w:cs="Times New Roman"/>
          <w:lang w:eastAsia="pl-PL"/>
        </w:rPr>
        <w:t xml:space="preserve">), który przyjmuje wartość 1,00 dla górnych warstw o grubości do 20 cm. Jeżeli grunty rodzime w wykopach i miejscach zerowych nie spełniają wymaganego wskaźnika zagęszczenia, to przed ułożeniem konstrukcji nawierzchni należy je dogęścić do wymaganej wartości </w:t>
      </w:r>
      <w:proofErr w:type="spellStart"/>
      <w:r w:rsidRPr="00700C5F">
        <w:rPr>
          <w:rFonts w:ascii="Times New Roman" w:eastAsia="Times New Roman" w:hAnsi="Times New Roman" w:cs="Times New Roman"/>
          <w:lang w:eastAsia="pl-PL"/>
        </w:rPr>
        <w:t>I</w:t>
      </w:r>
      <w:r w:rsidRPr="00700C5F">
        <w:rPr>
          <w:rFonts w:ascii="Times New Roman" w:eastAsia="Times New Roman" w:hAnsi="Times New Roman" w:cs="Times New Roman"/>
          <w:vertAlign w:val="subscript"/>
          <w:lang w:eastAsia="pl-PL"/>
        </w:rPr>
        <w:t>s</w:t>
      </w:r>
      <w:proofErr w:type="spellEnd"/>
      <w:r w:rsidRPr="00700C5F">
        <w:rPr>
          <w:rFonts w:ascii="Times New Roman" w:eastAsia="Times New Roman" w:hAnsi="Times New Roman" w:cs="Times New Roman"/>
          <w:lang w:eastAsia="pl-PL"/>
        </w:rPr>
        <w:t>. Jeżeli wymagane wartości wskaźnika zagęszczenia nie mogą być osiągnięte przez bezpośrednie zagęszczanie gruntów rodzimych, to należy podjąć środki w celu ulepszenia gruntu podłoża, umożliwiające uzyskanie wymaganych wartości wskaźnika zagęszczenia. Możliwe do zastosowania środki proponuje Wykonawca i przedstawia do akceptacji Zamawiającemu. Zaleca się w tym przypadku stabilizację gruntu cementem, wapnem lub specjalistycznymi spoiwami drogowymi. Dodatkowo można sprawdzić nośność warstwy gruntu na powierzchni robót ziemnych na podstawie pomiaru wtórnego modułu odkształcenia E</w:t>
      </w:r>
      <w:r w:rsidRPr="00700C5F">
        <w:rPr>
          <w:rFonts w:ascii="Times New Roman" w:eastAsia="Times New Roman" w:hAnsi="Times New Roman" w:cs="Times New Roman"/>
          <w:vertAlign w:val="subscript"/>
          <w:lang w:eastAsia="pl-PL"/>
        </w:rPr>
        <w:t>2</w:t>
      </w:r>
      <w:r w:rsidRPr="00700C5F">
        <w:rPr>
          <w:rFonts w:ascii="Times New Roman" w:eastAsia="Times New Roman" w:hAnsi="Times New Roman" w:cs="Times New Roman"/>
          <w:lang w:eastAsia="pl-PL"/>
        </w:rPr>
        <w:t xml:space="preserve"> zgodnie z PN-02205:1998. Za zgodą Zamawiającego dopuszcza się pomiary płytą dynamiczną, przy czym Zamawiający może w tym przypadku poprosić o kilka dodatkowych pomiarów metodą tradycyjną, dla zweryfikowania wyników badania płytą dynamiczną. Miejsca tych pomiarów będą wskazane przez Zamawiającego.</w:t>
      </w:r>
    </w:p>
    <w:p w14:paraId="750F74FC" w14:textId="77777777" w:rsidR="00502D9E" w:rsidRPr="00700C5F" w:rsidRDefault="00502D9E" w:rsidP="00502D9E">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205" w:name="_Toc407161226"/>
      <w:bookmarkStart w:id="206" w:name="_Toc418994930"/>
      <w:bookmarkStart w:id="207" w:name="_Toc418996337"/>
      <w:bookmarkStart w:id="208" w:name="_Toc418996706"/>
      <w:bookmarkStart w:id="209" w:name="_Toc418997093"/>
      <w:bookmarkStart w:id="210" w:name="_Toc418998503"/>
      <w:bookmarkStart w:id="211" w:name="_Toc418998859"/>
      <w:bookmarkStart w:id="212" w:name="_Toc419000104"/>
      <w:r w:rsidRPr="00700C5F">
        <w:rPr>
          <w:rFonts w:ascii="Times New Roman" w:eastAsia="Times New Roman" w:hAnsi="Times New Roman" w:cs="Times New Roman"/>
          <w:b/>
          <w:caps/>
          <w:kern w:val="28"/>
          <w:lang w:eastAsia="pl-PL"/>
        </w:rPr>
        <w:lastRenderedPageBreak/>
        <w:t>6. kontrola jakości robót</w:t>
      </w:r>
      <w:bookmarkEnd w:id="205"/>
      <w:bookmarkEnd w:id="206"/>
      <w:bookmarkEnd w:id="207"/>
      <w:bookmarkEnd w:id="208"/>
      <w:bookmarkEnd w:id="209"/>
      <w:bookmarkEnd w:id="210"/>
      <w:bookmarkEnd w:id="211"/>
      <w:bookmarkEnd w:id="212"/>
    </w:p>
    <w:p w14:paraId="6D07DEC1" w14:textId="77777777" w:rsidR="00502D9E" w:rsidRPr="00700C5F" w:rsidRDefault="00502D9E" w:rsidP="00502D9E">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Kontrola wykonania wykopów polega na sprawdzeniu zgodności z wymaganiami określonymi w dokumentacji projektowej i ST. W czasie kontroli szczególną uwagę należy zwrócić na:</w:t>
      </w:r>
    </w:p>
    <w:p w14:paraId="61F99204" w14:textId="77777777" w:rsidR="00502D9E" w:rsidRPr="00700C5F" w:rsidRDefault="00502D9E" w:rsidP="001A3E44">
      <w:pPr>
        <w:numPr>
          <w:ilvl w:val="0"/>
          <w:numId w:val="32"/>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sposób odspajania gruntów nie pogarszający ich właściwości,</w:t>
      </w:r>
    </w:p>
    <w:p w14:paraId="3E637FB1" w14:textId="77777777" w:rsidR="00502D9E" w:rsidRPr="00700C5F" w:rsidRDefault="00502D9E" w:rsidP="001A3E44">
      <w:pPr>
        <w:numPr>
          <w:ilvl w:val="0"/>
          <w:numId w:val="32"/>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zapewnienie stateczności skarp,</w:t>
      </w:r>
    </w:p>
    <w:p w14:paraId="0A2673C8" w14:textId="77777777" w:rsidR="00502D9E" w:rsidRPr="00700C5F" w:rsidRDefault="00502D9E" w:rsidP="001A3E44">
      <w:pPr>
        <w:numPr>
          <w:ilvl w:val="0"/>
          <w:numId w:val="32"/>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odwodnienie wykopów w czasie wykonywania robót i po ich zakończeniu,</w:t>
      </w:r>
    </w:p>
    <w:p w14:paraId="00348844" w14:textId="77777777" w:rsidR="00502D9E" w:rsidRPr="00700C5F" w:rsidRDefault="00502D9E" w:rsidP="001A3E44">
      <w:pPr>
        <w:numPr>
          <w:ilvl w:val="0"/>
          <w:numId w:val="32"/>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dokładność wykonania wykopów (usytuowanie i wykończenie),</w:t>
      </w:r>
    </w:p>
    <w:p w14:paraId="7A5C4C8D" w14:textId="77777777" w:rsidR="00502D9E" w:rsidRPr="00700C5F" w:rsidRDefault="00502D9E" w:rsidP="001A3E44">
      <w:pPr>
        <w:numPr>
          <w:ilvl w:val="0"/>
          <w:numId w:val="32"/>
        </w:numPr>
        <w:overflowPunct w:val="0"/>
        <w:autoSpaceDE w:val="0"/>
        <w:autoSpaceDN w:val="0"/>
        <w:adjustRightInd w:val="0"/>
        <w:spacing w:after="120" w:line="240" w:lineRule="auto"/>
        <w:ind w:left="284" w:hanging="284"/>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zagęszczenie górnej strefy korpusu w wykopie według wymagań określonych w </w:t>
      </w:r>
      <w:proofErr w:type="spellStart"/>
      <w:r w:rsidRPr="00700C5F">
        <w:rPr>
          <w:rFonts w:ascii="Times New Roman" w:eastAsia="Times New Roman" w:hAnsi="Times New Roman" w:cs="Times New Roman"/>
          <w:lang w:eastAsia="pl-PL"/>
        </w:rPr>
        <w:t>pkcie</w:t>
      </w:r>
      <w:proofErr w:type="spellEnd"/>
      <w:r w:rsidRPr="00700C5F">
        <w:rPr>
          <w:rFonts w:ascii="Times New Roman" w:eastAsia="Times New Roman" w:hAnsi="Times New Roman" w:cs="Times New Roman"/>
          <w:lang w:eastAsia="pl-PL"/>
        </w:rPr>
        <w:t> 5.2.</w:t>
      </w:r>
    </w:p>
    <w:p w14:paraId="41F1B1BD" w14:textId="77777777" w:rsidR="00502D9E" w:rsidRPr="00700C5F" w:rsidRDefault="00502D9E" w:rsidP="00502D9E">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213" w:name="_Toc407161229"/>
      <w:bookmarkStart w:id="214" w:name="_Toc418994931"/>
      <w:bookmarkStart w:id="215" w:name="_Toc418996338"/>
      <w:bookmarkStart w:id="216" w:name="_Toc418996707"/>
      <w:bookmarkStart w:id="217" w:name="_Toc418997094"/>
      <w:bookmarkStart w:id="218" w:name="_Toc418998504"/>
      <w:bookmarkStart w:id="219" w:name="_Toc418998860"/>
      <w:bookmarkStart w:id="220" w:name="_Toc419000105"/>
      <w:r w:rsidRPr="00700C5F">
        <w:rPr>
          <w:rFonts w:ascii="Times New Roman" w:eastAsia="Times New Roman" w:hAnsi="Times New Roman" w:cs="Times New Roman"/>
          <w:b/>
          <w:caps/>
          <w:kern w:val="28"/>
          <w:lang w:eastAsia="pl-PL"/>
        </w:rPr>
        <w:t>7. obmiar robót</w:t>
      </w:r>
      <w:bookmarkEnd w:id="213"/>
      <w:bookmarkEnd w:id="214"/>
      <w:bookmarkEnd w:id="215"/>
      <w:bookmarkEnd w:id="216"/>
      <w:bookmarkEnd w:id="217"/>
      <w:bookmarkEnd w:id="218"/>
      <w:bookmarkEnd w:id="219"/>
      <w:bookmarkEnd w:id="220"/>
    </w:p>
    <w:p w14:paraId="703C72E7" w14:textId="77777777" w:rsidR="00502D9E" w:rsidRPr="00700C5F" w:rsidRDefault="00502D9E" w:rsidP="00502D9E">
      <w:pPr>
        <w:overflowPunct w:val="0"/>
        <w:autoSpaceDE w:val="0"/>
        <w:autoSpaceDN w:val="0"/>
        <w:adjustRightInd w:val="0"/>
        <w:spacing w:after="12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Jednostką obmiarową jest m</w:t>
      </w:r>
      <w:r w:rsidRPr="00700C5F">
        <w:rPr>
          <w:rFonts w:ascii="Times New Roman" w:eastAsia="Times New Roman" w:hAnsi="Times New Roman" w:cs="Times New Roman"/>
          <w:vertAlign w:val="superscript"/>
          <w:lang w:eastAsia="pl-PL"/>
        </w:rPr>
        <w:t>3</w:t>
      </w:r>
      <w:r w:rsidRPr="00700C5F">
        <w:rPr>
          <w:rFonts w:ascii="Times New Roman" w:eastAsia="Times New Roman" w:hAnsi="Times New Roman" w:cs="Times New Roman"/>
          <w:lang w:eastAsia="pl-PL"/>
        </w:rPr>
        <w:t xml:space="preserve"> (metr sześcienny) wykonanego wykopu.</w:t>
      </w:r>
    </w:p>
    <w:p w14:paraId="5A11008D" w14:textId="77777777" w:rsidR="00502D9E" w:rsidRPr="00700C5F" w:rsidRDefault="00502D9E" w:rsidP="00502D9E">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221" w:name="_Toc407161232"/>
      <w:bookmarkStart w:id="222" w:name="_Toc418994932"/>
      <w:bookmarkStart w:id="223" w:name="_Toc418996339"/>
      <w:bookmarkStart w:id="224" w:name="_Toc418996708"/>
      <w:bookmarkStart w:id="225" w:name="_Toc418997095"/>
      <w:bookmarkStart w:id="226" w:name="_Toc418998505"/>
      <w:bookmarkStart w:id="227" w:name="_Toc418998861"/>
      <w:bookmarkStart w:id="228" w:name="_Toc419000106"/>
      <w:r w:rsidRPr="00700C5F">
        <w:rPr>
          <w:rFonts w:ascii="Times New Roman" w:eastAsia="Times New Roman" w:hAnsi="Times New Roman" w:cs="Times New Roman"/>
          <w:b/>
          <w:caps/>
          <w:kern w:val="28"/>
          <w:lang w:eastAsia="pl-PL"/>
        </w:rPr>
        <w:t>8. odbiór robót</w:t>
      </w:r>
      <w:bookmarkEnd w:id="221"/>
      <w:bookmarkEnd w:id="222"/>
      <w:bookmarkEnd w:id="223"/>
      <w:bookmarkEnd w:id="224"/>
      <w:bookmarkEnd w:id="225"/>
      <w:bookmarkEnd w:id="226"/>
      <w:bookmarkEnd w:id="227"/>
      <w:bookmarkEnd w:id="228"/>
    </w:p>
    <w:p w14:paraId="594F0C25" w14:textId="77777777" w:rsidR="00502D9E" w:rsidRPr="00700C5F" w:rsidRDefault="00502D9E" w:rsidP="00502D9E">
      <w:pPr>
        <w:overflowPunct w:val="0"/>
        <w:autoSpaceDE w:val="0"/>
        <w:autoSpaceDN w:val="0"/>
        <w:adjustRightInd w:val="0"/>
        <w:spacing w:after="12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Ogólne zasady odbioru robót podano w ST D-02.00.01 pkt 8.</w:t>
      </w:r>
    </w:p>
    <w:p w14:paraId="4891C8FF" w14:textId="77777777" w:rsidR="00502D9E" w:rsidRPr="00700C5F" w:rsidRDefault="00502D9E" w:rsidP="00502D9E">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9. Podstawa płatności</w:t>
      </w:r>
    </w:p>
    <w:p w14:paraId="1BD8CB83" w14:textId="77777777" w:rsidR="00502D9E" w:rsidRPr="00700C5F" w:rsidRDefault="00502D9E" w:rsidP="00502D9E">
      <w:pPr>
        <w:keepNext/>
        <w:tabs>
          <w:tab w:val="left" w:pos="357"/>
          <w:tab w:val="left" w:pos="425"/>
          <w:tab w:val="left" w:pos="851"/>
          <w:tab w:val="left" w:pos="1276"/>
          <w:tab w:val="left" w:pos="1701"/>
          <w:tab w:val="left" w:pos="2126"/>
          <w:tab w:val="left" w:pos="2552"/>
          <w:tab w:val="left" w:pos="3402"/>
          <w:tab w:val="left" w:pos="6804"/>
          <w:tab w:val="left" w:pos="7655"/>
          <w:tab w:val="left" w:pos="8505"/>
        </w:tabs>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9.1. Ogólne ustalenia dotyczące podstawy płatności</w:t>
      </w:r>
    </w:p>
    <w:p w14:paraId="67041124" w14:textId="57711FA0" w:rsidR="00502D9E" w:rsidRPr="00700C5F" w:rsidRDefault="00502D9E" w:rsidP="00502D9E">
      <w:pPr>
        <w:tabs>
          <w:tab w:val="left" w:pos="357"/>
          <w:tab w:val="left" w:pos="425"/>
          <w:tab w:val="left" w:pos="851"/>
          <w:tab w:val="left" w:pos="1276"/>
          <w:tab w:val="left" w:pos="1701"/>
          <w:tab w:val="left" w:pos="2126"/>
          <w:tab w:val="left" w:pos="2552"/>
          <w:tab w:val="left" w:pos="3402"/>
          <w:tab w:val="left" w:pos="6804"/>
          <w:tab w:val="left" w:pos="7655"/>
          <w:tab w:val="lef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Ogólne ustalenia dotyczące podstawy płatności podano w ST D-00.00.00 „Wymagania ogólne” </w:t>
      </w:r>
      <w:r w:rsidR="00700C5F">
        <w:rPr>
          <w:rFonts w:ascii="Times New Roman" w:eastAsia="Times New Roman" w:hAnsi="Times New Roman" w:cs="Times New Roman"/>
          <w:lang w:eastAsia="pl-PL"/>
        </w:rPr>
        <w:br/>
      </w:r>
      <w:r w:rsidRPr="00700C5F">
        <w:rPr>
          <w:rFonts w:ascii="Times New Roman" w:eastAsia="Times New Roman" w:hAnsi="Times New Roman" w:cs="Times New Roman"/>
          <w:lang w:eastAsia="pl-PL"/>
        </w:rPr>
        <w:t>pkt. 9.</w:t>
      </w:r>
    </w:p>
    <w:p w14:paraId="221286E5" w14:textId="77777777" w:rsidR="00502D9E" w:rsidRPr="00700C5F" w:rsidRDefault="00502D9E" w:rsidP="00502D9E">
      <w:pPr>
        <w:keepNext/>
        <w:tabs>
          <w:tab w:val="left" w:pos="357"/>
          <w:tab w:val="left" w:pos="425"/>
          <w:tab w:val="left" w:pos="851"/>
          <w:tab w:val="left" w:pos="1276"/>
          <w:tab w:val="left" w:pos="1701"/>
          <w:tab w:val="left" w:pos="2126"/>
          <w:tab w:val="left" w:pos="2552"/>
          <w:tab w:val="left" w:pos="3402"/>
          <w:tab w:val="left" w:pos="6804"/>
          <w:tab w:val="left" w:pos="7655"/>
          <w:tab w:val="left" w:pos="8505"/>
        </w:tabs>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9.2. Cena jednostki obmiarowej</w:t>
      </w:r>
    </w:p>
    <w:p w14:paraId="3BCDB97C" w14:textId="77777777" w:rsidR="00502D9E" w:rsidRPr="00700C5F" w:rsidRDefault="00502D9E" w:rsidP="00502D9E">
      <w:pPr>
        <w:keepNext/>
        <w:tabs>
          <w:tab w:val="left" w:pos="357"/>
        </w:tabs>
        <w:spacing w:before="120" w:after="120" w:line="240" w:lineRule="auto"/>
        <w:ind w:firstLine="340"/>
        <w:jc w:val="both"/>
        <w:rPr>
          <w:rFonts w:ascii="Times New Roman" w:eastAsia="Times New Roman" w:hAnsi="Times New Roman" w:cs="Times New Roman"/>
          <w:snapToGrid w:val="0"/>
          <w:lang w:eastAsia="pl-PL"/>
        </w:rPr>
      </w:pPr>
      <w:r w:rsidRPr="00700C5F">
        <w:rPr>
          <w:rFonts w:ascii="Times New Roman" w:eastAsia="Times New Roman" w:hAnsi="Times New Roman" w:cs="Times New Roman"/>
          <w:snapToGrid w:val="0"/>
          <w:lang w:eastAsia="pl-PL"/>
        </w:rPr>
        <w:t>Cena wykonania robót obejmuje:</w:t>
      </w:r>
    </w:p>
    <w:p w14:paraId="5E51B006" w14:textId="77777777" w:rsidR="00502D9E" w:rsidRPr="00700C5F" w:rsidRDefault="00502D9E" w:rsidP="001A3E44">
      <w:pPr>
        <w:keepNext/>
        <w:numPr>
          <w:ilvl w:val="0"/>
          <w:numId w:val="33"/>
        </w:numPr>
        <w:tabs>
          <w:tab w:val="left" w:pos="-1440"/>
          <w:tab w:val="left" w:pos="-720"/>
          <w:tab w:val="left" w:pos="258"/>
          <w:tab w:val="left" w:pos="357"/>
          <w:tab w:val="left" w:pos="1985"/>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prace pomiarowe i roboty przygotowawcze,</w:t>
      </w:r>
    </w:p>
    <w:p w14:paraId="7EDAB82F" w14:textId="77777777" w:rsidR="00502D9E" w:rsidRPr="00700C5F" w:rsidRDefault="00502D9E" w:rsidP="001A3E44">
      <w:pPr>
        <w:keepNext/>
        <w:numPr>
          <w:ilvl w:val="0"/>
          <w:numId w:val="33"/>
        </w:numPr>
        <w:tabs>
          <w:tab w:val="left" w:pos="-1440"/>
          <w:tab w:val="left" w:pos="-720"/>
          <w:tab w:val="left" w:pos="258"/>
          <w:tab w:val="left" w:pos="357"/>
          <w:tab w:val="left" w:pos="1985"/>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oznakowanie prowadzonych robót,</w:t>
      </w:r>
    </w:p>
    <w:p w14:paraId="27D8D365" w14:textId="77777777" w:rsidR="00502D9E" w:rsidRPr="00700C5F" w:rsidRDefault="00502D9E" w:rsidP="001A3E44">
      <w:pPr>
        <w:keepNext/>
        <w:numPr>
          <w:ilvl w:val="0"/>
          <w:numId w:val="33"/>
        </w:numPr>
        <w:tabs>
          <w:tab w:val="left" w:pos="-1440"/>
          <w:tab w:val="left" w:pos="-720"/>
          <w:tab w:val="left" w:pos="258"/>
          <w:tab w:val="left" w:pos="357"/>
          <w:tab w:val="left" w:pos="1985"/>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mechaniczne wykonanie wykopów - w tym wymiana gruntu,</w:t>
      </w:r>
    </w:p>
    <w:p w14:paraId="443287F5" w14:textId="77777777" w:rsidR="00502D9E" w:rsidRPr="00700C5F" w:rsidRDefault="00502D9E" w:rsidP="001A3E44">
      <w:pPr>
        <w:keepNext/>
        <w:numPr>
          <w:ilvl w:val="0"/>
          <w:numId w:val="33"/>
        </w:numPr>
        <w:tabs>
          <w:tab w:val="left" w:pos="-1440"/>
          <w:tab w:val="left" w:pos="-720"/>
          <w:tab w:val="left" w:pos="258"/>
          <w:tab w:val="left" w:pos="357"/>
          <w:tab w:val="left" w:pos="1985"/>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profilowanie dna wykopu, </w:t>
      </w:r>
    </w:p>
    <w:p w14:paraId="619699AB" w14:textId="77777777" w:rsidR="00502D9E" w:rsidRPr="00700C5F" w:rsidRDefault="00502D9E" w:rsidP="001A3E44">
      <w:pPr>
        <w:numPr>
          <w:ilvl w:val="0"/>
          <w:numId w:val="33"/>
        </w:numPr>
        <w:tabs>
          <w:tab w:val="left" w:pos="-1440"/>
          <w:tab w:val="left" w:pos="-720"/>
          <w:tab w:val="left" w:pos="258"/>
          <w:tab w:val="left" w:pos="357"/>
          <w:tab w:val="left" w:pos="1985"/>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zagęszczenie powierzchni wykopu, </w:t>
      </w:r>
    </w:p>
    <w:p w14:paraId="699222E4" w14:textId="77777777" w:rsidR="00502D9E" w:rsidRPr="00700C5F" w:rsidRDefault="00502D9E" w:rsidP="001A3E44">
      <w:pPr>
        <w:numPr>
          <w:ilvl w:val="0"/>
          <w:numId w:val="33"/>
        </w:numPr>
        <w:tabs>
          <w:tab w:val="left" w:pos="-1440"/>
          <w:tab w:val="left" w:pos="-720"/>
          <w:tab w:val="left" w:pos="258"/>
          <w:tab w:val="left" w:pos="357"/>
          <w:tab w:val="left" w:pos="1985"/>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zabezpieczenie i odwodnienie wykopów na czas ich wykonywania,</w:t>
      </w:r>
    </w:p>
    <w:p w14:paraId="265162A4" w14:textId="77777777" w:rsidR="00502D9E" w:rsidRPr="00700C5F" w:rsidRDefault="00502D9E" w:rsidP="001A3E44">
      <w:pPr>
        <w:numPr>
          <w:ilvl w:val="0"/>
          <w:numId w:val="33"/>
        </w:numPr>
        <w:tabs>
          <w:tab w:val="left" w:pos="-1440"/>
          <w:tab w:val="left" w:pos="-720"/>
          <w:tab w:val="left" w:pos="258"/>
          <w:tab w:val="left" w:pos="357"/>
          <w:tab w:val="left" w:pos="1985"/>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Arial Unicode MS" w:hAnsi="Times New Roman" w:cs="Times New Roman"/>
          <w:lang w:eastAsia="pl-PL"/>
        </w:rPr>
        <w:t>załadunek i transport gruntu z wykopu na odkład Wykonawcy lub utylizacja,</w:t>
      </w:r>
    </w:p>
    <w:p w14:paraId="1B41F0F1" w14:textId="77777777" w:rsidR="00502D9E" w:rsidRPr="00700C5F" w:rsidRDefault="00502D9E" w:rsidP="001A3E44">
      <w:pPr>
        <w:numPr>
          <w:ilvl w:val="0"/>
          <w:numId w:val="33"/>
        </w:numPr>
        <w:tabs>
          <w:tab w:val="left" w:pos="-1440"/>
          <w:tab w:val="left" w:pos="-720"/>
          <w:tab w:val="left" w:pos="258"/>
          <w:tab w:val="left" w:pos="357"/>
          <w:tab w:val="left" w:pos="1985"/>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rozplantowanie urobku na odkładzie, </w:t>
      </w:r>
    </w:p>
    <w:p w14:paraId="4BC50C57" w14:textId="77777777" w:rsidR="00502D9E" w:rsidRPr="00700C5F" w:rsidRDefault="00502D9E" w:rsidP="001A3E44">
      <w:pPr>
        <w:numPr>
          <w:ilvl w:val="0"/>
          <w:numId w:val="33"/>
        </w:numPr>
        <w:tabs>
          <w:tab w:val="left" w:pos="-1440"/>
          <w:tab w:val="left" w:pos="-720"/>
          <w:tab w:val="left" w:pos="258"/>
          <w:tab w:val="left" w:pos="357"/>
          <w:tab w:val="left" w:pos="1985"/>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przeprowadzenie pomiarów i badań wg niniejszej specyfikacji technicznej,</w:t>
      </w:r>
    </w:p>
    <w:p w14:paraId="617747AF" w14:textId="77777777" w:rsidR="00502D9E" w:rsidRPr="00700C5F" w:rsidRDefault="00502D9E" w:rsidP="001A3E44">
      <w:pPr>
        <w:numPr>
          <w:ilvl w:val="0"/>
          <w:numId w:val="33"/>
        </w:numPr>
        <w:tabs>
          <w:tab w:val="left" w:pos="-1440"/>
          <w:tab w:val="left" w:pos="-720"/>
          <w:tab w:val="left" w:pos="258"/>
          <w:tab w:val="left" w:pos="357"/>
          <w:tab w:val="left" w:pos="1985"/>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uporządkowanie miejsca prowadzonych robót.</w:t>
      </w:r>
    </w:p>
    <w:p w14:paraId="3805FBDC" w14:textId="77777777" w:rsidR="00502D9E" w:rsidRPr="00700C5F" w:rsidRDefault="00502D9E" w:rsidP="00502D9E">
      <w:pPr>
        <w:keepNext/>
        <w:keepLines/>
        <w:tabs>
          <w:tab w:val="left" w:pos="357"/>
          <w:tab w:val="left" w:pos="425"/>
          <w:tab w:val="left" w:pos="851"/>
          <w:tab w:val="left" w:pos="1276"/>
          <w:tab w:val="left" w:pos="1701"/>
          <w:tab w:val="left" w:pos="2126"/>
          <w:tab w:val="left" w:pos="2552"/>
          <w:tab w:val="left" w:pos="3402"/>
          <w:tab w:val="left" w:pos="6804"/>
          <w:tab w:val="left" w:pos="7655"/>
          <w:tab w:val="left" w:pos="8505"/>
        </w:tab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10. Przepisy związane</w:t>
      </w:r>
    </w:p>
    <w:tbl>
      <w:tblPr>
        <w:tblW w:w="9142" w:type="dxa"/>
        <w:tblLayout w:type="fixed"/>
        <w:tblCellMar>
          <w:left w:w="70" w:type="dxa"/>
          <w:right w:w="70" w:type="dxa"/>
        </w:tblCellMar>
        <w:tblLook w:val="0000" w:firstRow="0" w:lastRow="0" w:firstColumn="0" w:lastColumn="0" w:noHBand="0" w:noVBand="0"/>
      </w:tblPr>
      <w:tblGrid>
        <w:gridCol w:w="2126"/>
        <w:gridCol w:w="7016"/>
      </w:tblGrid>
      <w:tr w:rsidR="00502D9E" w:rsidRPr="00700C5F" w14:paraId="5D92835B" w14:textId="77777777" w:rsidTr="00700C5F">
        <w:tc>
          <w:tcPr>
            <w:tcW w:w="2126" w:type="dxa"/>
          </w:tcPr>
          <w:p w14:paraId="589C075A" w14:textId="77777777" w:rsidR="00502D9E" w:rsidRPr="00700C5F" w:rsidRDefault="00502D9E" w:rsidP="00502D9E">
            <w:pPr>
              <w:keepNext/>
              <w:tabs>
                <w:tab w:val="left" w:pos="357"/>
                <w:tab w:val="left" w:pos="425"/>
                <w:tab w:val="left" w:pos="851"/>
                <w:tab w:val="left" w:pos="1276"/>
                <w:tab w:val="left" w:pos="1701"/>
                <w:tab w:val="left" w:pos="2126"/>
                <w:tab w:val="left" w:pos="2552"/>
                <w:tab w:val="left" w:pos="3402"/>
                <w:tab w:val="left" w:pos="6804"/>
                <w:tab w:val="left" w:pos="7655"/>
                <w:tab w:val="lef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PN-B-02481:1998</w:t>
            </w:r>
          </w:p>
        </w:tc>
        <w:tc>
          <w:tcPr>
            <w:tcW w:w="7016" w:type="dxa"/>
          </w:tcPr>
          <w:p w14:paraId="74D2FF21" w14:textId="77777777" w:rsidR="00502D9E" w:rsidRPr="00700C5F" w:rsidRDefault="00502D9E" w:rsidP="00502D9E">
            <w:pPr>
              <w:keepNext/>
              <w:tabs>
                <w:tab w:val="left" w:pos="357"/>
                <w:tab w:val="left" w:pos="425"/>
                <w:tab w:val="left" w:pos="851"/>
                <w:tab w:val="left" w:pos="1276"/>
                <w:tab w:val="left" w:pos="1701"/>
                <w:tab w:val="left" w:pos="2126"/>
                <w:tab w:val="left" w:pos="2552"/>
                <w:tab w:val="left" w:pos="3402"/>
                <w:tab w:val="left" w:pos="6804"/>
                <w:tab w:val="left" w:pos="7655"/>
                <w:tab w:val="lef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Geotechnika. Terminologia podstawowa, symbole literowe i jednostki miar</w:t>
            </w:r>
          </w:p>
        </w:tc>
      </w:tr>
      <w:tr w:rsidR="00502D9E" w:rsidRPr="00700C5F" w14:paraId="4F4F4730" w14:textId="77777777" w:rsidTr="00700C5F">
        <w:tc>
          <w:tcPr>
            <w:tcW w:w="2126" w:type="dxa"/>
          </w:tcPr>
          <w:p w14:paraId="58C62953" w14:textId="77777777" w:rsidR="00502D9E" w:rsidRPr="00700C5F" w:rsidRDefault="00502D9E" w:rsidP="00502D9E">
            <w:pPr>
              <w:keepNext/>
              <w:tabs>
                <w:tab w:val="left" w:pos="357"/>
                <w:tab w:val="left" w:pos="425"/>
                <w:tab w:val="left" w:pos="851"/>
                <w:tab w:val="left" w:pos="1276"/>
                <w:tab w:val="left" w:pos="1701"/>
                <w:tab w:val="left" w:pos="2126"/>
                <w:tab w:val="left" w:pos="2552"/>
                <w:tab w:val="left" w:pos="3402"/>
                <w:tab w:val="left" w:pos="6804"/>
                <w:tab w:val="left" w:pos="7655"/>
                <w:tab w:val="lef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PN-B-04481:1988</w:t>
            </w:r>
          </w:p>
        </w:tc>
        <w:tc>
          <w:tcPr>
            <w:tcW w:w="7016" w:type="dxa"/>
          </w:tcPr>
          <w:p w14:paraId="452C4B3D" w14:textId="77777777" w:rsidR="00502D9E" w:rsidRPr="00700C5F" w:rsidRDefault="00502D9E" w:rsidP="00502D9E">
            <w:pPr>
              <w:keepNext/>
              <w:tabs>
                <w:tab w:val="left" w:pos="357"/>
                <w:tab w:val="left" w:pos="425"/>
                <w:tab w:val="left" w:pos="851"/>
                <w:tab w:val="left" w:pos="1276"/>
                <w:tab w:val="left" w:pos="1701"/>
                <w:tab w:val="left" w:pos="2126"/>
                <w:tab w:val="left" w:pos="2552"/>
                <w:tab w:val="left" w:pos="3402"/>
                <w:tab w:val="left" w:pos="6804"/>
                <w:tab w:val="left" w:pos="7655"/>
                <w:tab w:val="lef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Grunty budowlane. Badania próbek gruntów</w:t>
            </w:r>
          </w:p>
        </w:tc>
      </w:tr>
      <w:tr w:rsidR="00502D9E" w:rsidRPr="00700C5F" w14:paraId="51EC082D" w14:textId="77777777" w:rsidTr="00700C5F">
        <w:tc>
          <w:tcPr>
            <w:tcW w:w="2126" w:type="dxa"/>
          </w:tcPr>
          <w:p w14:paraId="2F6AE916" w14:textId="77777777" w:rsidR="00502D9E" w:rsidRPr="00700C5F" w:rsidRDefault="00502D9E" w:rsidP="00502D9E">
            <w:pPr>
              <w:keepNext/>
              <w:tabs>
                <w:tab w:val="left" w:pos="357"/>
                <w:tab w:val="left" w:pos="425"/>
                <w:tab w:val="left" w:pos="851"/>
                <w:tab w:val="left" w:pos="1276"/>
                <w:tab w:val="left" w:pos="1701"/>
                <w:tab w:val="left" w:pos="2126"/>
                <w:tab w:val="left" w:pos="2552"/>
                <w:tab w:val="left" w:pos="3402"/>
                <w:tab w:val="left" w:pos="6804"/>
                <w:tab w:val="left" w:pos="7655"/>
                <w:tab w:val="lef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PN-S-02204</w:t>
            </w:r>
          </w:p>
        </w:tc>
        <w:tc>
          <w:tcPr>
            <w:tcW w:w="7016" w:type="dxa"/>
          </w:tcPr>
          <w:p w14:paraId="337CB301" w14:textId="77777777" w:rsidR="00502D9E" w:rsidRPr="00700C5F" w:rsidRDefault="00502D9E" w:rsidP="00502D9E">
            <w:pPr>
              <w:keepNext/>
              <w:tabs>
                <w:tab w:val="left" w:pos="357"/>
                <w:tab w:val="left" w:pos="425"/>
                <w:tab w:val="left" w:pos="851"/>
                <w:tab w:val="left" w:pos="1276"/>
                <w:tab w:val="left" w:pos="1701"/>
                <w:tab w:val="left" w:pos="2126"/>
                <w:tab w:val="left" w:pos="2552"/>
                <w:tab w:val="left" w:pos="3402"/>
                <w:tab w:val="left" w:pos="6804"/>
                <w:tab w:val="left" w:pos="7655"/>
                <w:tab w:val="lef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Drogi samochodowe. Odwodnienie dróg</w:t>
            </w:r>
          </w:p>
        </w:tc>
      </w:tr>
      <w:tr w:rsidR="00502D9E" w:rsidRPr="00700C5F" w14:paraId="60261240" w14:textId="77777777" w:rsidTr="00700C5F">
        <w:tc>
          <w:tcPr>
            <w:tcW w:w="2126" w:type="dxa"/>
          </w:tcPr>
          <w:p w14:paraId="670285E1" w14:textId="77777777" w:rsidR="00502D9E" w:rsidRPr="00700C5F" w:rsidRDefault="00502D9E" w:rsidP="00502D9E">
            <w:pPr>
              <w:keepNext/>
              <w:tabs>
                <w:tab w:val="left" w:pos="357"/>
                <w:tab w:val="left" w:pos="425"/>
                <w:tab w:val="left" w:pos="851"/>
                <w:tab w:val="left" w:pos="1276"/>
                <w:tab w:val="left" w:pos="1701"/>
                <w:tab w:val="left" w:pos="2126"/>
                <w:tab w:val="left" w:pos="2552"/>
                <w:tab w:val="left" w:pos="3402"/>
                <w:tab w:val="left" w:pos="6804"/>
                <w:tab w:val="left" w:pos="7655"/>
                <w:tab w:val="lef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PN-S-02205:1998</w:t>
            </w:r>
          </w:p>
        </w:tc>
        <w:tc>
          <w:tcPr>
            <w:tcW w:w="7016" w:type="dxa"/>
          </w:tcPr>
          <w:p w14:paraId="66D6F947" w14:textId="77777777" w:rsidR="00502D9E" w:rsidRPr="00700C5F" w:rsidRDefault="00502D9E" w:rsidP="00502D9E">
            <w:pPr>
              <w:keepNext/>
              <w:tabs>
                <w:tab w:val="left" w:pos="357"/>
                <w:tab w:val="left" w:pos="425"/>
                <w:tab w:val="left" w:pos="851"/>
                <w:tab w:val="left" w:pos="1276"/>
                <w:tab w:val="left" w:pos="1701"/>
                <w:tab w:val="left" w:pos="2126"/>
                <w:tab w:val="left" w:pos="2552"/>
                <w:tab w:val="left" w:pos="3402"/>
                <w:tab w:val="left" w:pos="6804"/>
                <w:tab w:val="left" w:pos="7655"/>
                <w:tab w:val="lef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Drogi samochodowe. Roboty ziemne. Wymagania i badania</w:t>
            </w:r>
          </w:p>
        </w:tc>
      </w:tr>
      <w:tr w:rsidR="00502D9E" w:rsidRPr="00700C5F" w14:paraId="5FCBBE54" w14:textId="77777777" w:rsidTr="00700C5F">
        <w:tc>
          <w:tcPr>
            <w:tcW w:w="2126" w:type="dxa"/>
          </w:tcPr>
          <w:p w14:paraId="2F970BF3" w14:textId="77777777" w:rsidR="00502D9E" w:rsidRPr="00700C5F" w:rsidRDefault="00502D9E" w:rsidP="00502D9E">
            <w:pPr>
              <w:keepNext/>
              <w:tabs>
                <w:tab w:val="left" w:pos="357"/>
                <w:tab w:val="left" w:pos="425"/>
                <w:tab w:val="left" w:pos="851"/>
                <w:tab w:val="left" w:pos="1276"/>
                <w:tab w:val="left" w:pos="1701"/>
                <w:tab w:val="left" w:pos="2126"/>
                <w:tab w:val="left" w:pos="2552"/>
                <w:tab w:val="left" w:pos="3402"/>
                <w:tab w:val="left" w:pos="6804"/>
                <w:tab w:val="left" w:pos="7655"/>
                <w:tab w:val="lef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BN-77/8931-12</w:t>
            </w:r>
          </w:p>
        </w:tc>
        <w:tc>
          <w:tcPr>
            <w:tcW w:w="7016" w:type="dxa"/>
          </w:tcPr>
          <w:p w14:paraId="50B235EE" w14:textId="77777777" w:rsidR="00502D9E" w:rsidRPr="00700C5F" w:rsidRDefault="00502D9E" w:rsidP="00502D9E">
            <w:pPr>
              <w:keepNext/>
              <w:tabs>
                <w:tab w:val="left" w:pos="357"/>
                <w:tab w:val="left" w:pos="425"/>
                <w:tab w:val="left" w:pos="851"/>
                <w:tab w:val="left" w:pos="1276"/>
                <w:tab w:val="left" w:pos="1701"/>
                <w:tab w:val="left" w:pos="2126"/>
                <w:tab w:val="left" w:pos="2552"/>
                <w:tab w:val="left" w:pos="3402"/>
                <w:tab w:val="left" w:pos="6804"/>
                <w:tab w:val="left" w:pos="7655"/>
                <w:tab w:val="lef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Oznaczenie wskaźnika zagęszczenia gruntu</w:t>
            </w:r>
          </w:p>
        </w:tc>
      </w:tr>
      <w:tr w:rsidR="00502D9E" w:rsidRPr="00700C5F" w14:paraId="6F0A1B3F" w14:textId="77777777" w:rsidTr="00700C5F">
        <w:tc>
          <w:tcPr>
            <w:tcW w:w="2126" w:type="dxa"/>
          </w:tcPr>
          <w:p w14:paraId="265198AC" w14:textId="77777777" w:rsidR="00502D9E" w:rsidRPr="00700C5F" w:rsidRDefault="00502D9E" w:rsidP="00502D9E">
            <w:pPr>
              <w:keepNext/>
              <w:tabs>
                <w:tab w:val="left" w:pos="357"/>
                <w:tab w:val="left" w:pos="425"/>
                <w:tab w:val="left" w:pos="851"/>
                <w:tab w:val="left" w:pos="1276"/>
                <w:tab w:val="left" w:pos="1701"/>
                <w:tab w:val="left" w:pos="2126"/>
                <w:tab w:val="left" w:pos="2552"/>
                <w:tab w:val="left" w:pos="3402"/>
                <w:tab w:val="left" w:pos="6804"/>
                <w:tab w:val="left" w:pos="7655"/>
                <w:tab w:val="lef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PN-B-06050:1999</w:t>
            </w:r>
          </w:p>
        </w:tc>
        <w:tc>
          <w:tcPr>
            <w:tcW w:w="7016" w:type="dxa"/>
          </w:tcPr>
          <w:p w14:paraId="235AD780" w14:textId="77777777" w:rsidR="00502D9E" w:rsidRPr="00700C5F" w:rsidRDefault="00502D9E" w:rsidP="00502D9E">
            <w:pPr>
              <w:keepNext/>
              <w:tabs>
                <w:tab w:val="left" w:pos="357"/>
                <w:tab w:val="left" w:pos="425"/>
                <w:tab w:val="left" w:pos="851"/>
                <w:tab w:val="left" w:pos="1276"/>
                <w:tab w:val="left" w:pos="1701"/>
                <w:tab w:val="left" w:pos="2126"/>
                <w:tab w:val="left" w:pos="2552"/>
                <w:tab w:val="left" w:pos="3402"/>
                <w:tab w:val="left" w:pos="6804"/>
                <w:tab w:val="left" w:pos="7655"/>
                <w:tab w:val="lef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Geotechnika. Roboty ziemne. Wymagania ogólne.</w:t>
            </w:r>
          </w:p>
        </w:tc>
      </w:tr>
      <w:tr w:rsidR="00502D9E" w:rsidRPr="00700C5F" w14:paraId="3D84CE38" w14:textId="77777777" w:rsidTr="00700C5F">
        <w:tc>
          <w:tcPr>
            <w:tcW w:w="2126" w:type="dxa"/>
          </w:tcPr>
          <w:p w14:paraId="71C4203E" w14:textId="77777777" w:rsidR="00502D9E" w:rsidRPr="00700C5F" w:rsidRDefault="00502D9E" w:rsidP="00502D9E">
            <w:pPr>
              <w:keepNext/>
              <w:tabs>
                <w:tab w:val="left" w:pos="357"/>
                <w:tab w:val="left" w:pos="425"/>
                <w:tab w:val="left" w:pos="851"/>
                <w:tab w:val="left" w:pos="1276"/>
                <w:tab w:val="left" w:pos="1701"/>
                <w:tab w:val="left" w:pos="2126"/>
                <w:tab w:val="left" w:pos="2552"/>
                <w:tab w:val="left" w:pos="3402"/>
                <w:tab w:val="left" w:pos="6804"/>
                <w:tab w:val="left" w:pos="7655"/>
                <w:tab w:val="lef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PN-EN 933-8:2012</w:t>
            </w:r>
          </w:p>
        </w:tc>
        <w:tc>
          <w:tcPr>
            <w:tcW w:w="7016" w:type="dxa"/>
          </w:tcPr>
          <w:p w14:paraId="0C15DB25" w14:textId="77777777" w:rsidR="00502D9E" w:rsidRPr="00700C5F" w:rsidRDefault="00502D9E" w:rsidP="00502D9E">
            <w:pPr>
              <w:keepNext/>
              <w:tabs>
                <w:tab w:val="left" w:pos="357"/>
                <w:tab w:val="left" w:pos="425"/>
                <w:tab w:val="left" w:pos="851"/>
                <w:tab w:val="left" w:pos="1276"/>
                <w:tab w:val="left" w:pos="1701"/>
                <w:tab w:val="left" w:pos="2126"/>
                <w:tab w:val="left" w:pos="2552"/>
                <w:tab w:val="left" w:pos="3402"/>
                <w:tab w:val="left" w:pos="6804"/>
                <w:tab w:val="left" w:pos="7655"/>
                <w:tab w:val="lef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Badania geometrycznych właściwości kruszyw. Badanie wskaźnika piaskowego</w:t>
            </w:r>
          </w:p>
        </w:tc>
      </w:tr>
    </w:tbl>
    <w:p w14:paraId="2214A3D3" w14:textId="77777777" w:rsidR="00C04231" w:rsidRPr="00700C5F" w:rsidRDefault="00C04231" w:rsidP="00CE36A0">
      <w:pPr>
        <w:rPr>
          <w:rFonts w:ascii="Times New Roman" w:hAnsi="Times New Roman" w:cs="Times New Roman"/>
        </w:rPr>
      </w:pPr>
    </w:p>
    <w:p w14:paraId="50AF2ED9" w14:textId="77777777" w:rsidR="00502D9E" w:rsidRPr="00700C5F" w:rsidRDefault="00502D9E" w:rsidP="00CE36A0">
      <w:pPr>
        <w:rPr>
          <w:rFonts w:ascii="Times New Roman" w:hAnsi="Times New Roman" w:cs="Times New Roman"/>
        </w:rPr>
      </w:pPr>
    </w:p>
    <w:p w14:paraId="1D355110" w14:textId="77777777" w:rsidR="00502D9E" w:rsidRPr="00700C5F" w:rsidRDefault="00502D9E" w:rsidP="00CE36A0">
      <w:pPr>
        <w:rPr>
          <w:rFonts w:ascii="Times New Roman" w:hAnsi="Times New Roman" w:cs="Times New Roman"/>
        </w:rPr>
      </w:pPr>
    </w:p>
    <w:p w14:paraId="6B4F138A" w14:textId="77777777" w:rsidR="00502D9E" w:rsidRPr="00700C5F" w:rsidRDefault="00502D9E" w:rsidP="00CE36A0">
      <w:pPr>
        <w:rPr>
          <w:rFonts w:ascii="Times New Roman" w:hAnsi="Times New Roman" w:cs="Times New Roman"/>
        </w:rPr>
      </w:pPr>
    </w:p>
    <w:p w14:paraId="2AE821BB" w14:textId="77777777" w:rsidR="00C26FEB" w:rsidRPr="00700C5F" w:rsidRDefault="00C26FEB" w:rsidP="00CE36A0">
      <w:pPr>
        <w:rPr>
          <w:rFonts w:ascii="Times New Roman" w:hAnsi="Times New Roman" w:cs="Times New Roman"/>
        </w:rPr>
      </w:pPr>
    </w:p>
    <w:p w14:paraId="3735A6B3" w14:textId="77777777" w:rsidR="00C26FEB" w:rsidRPr="00700C5F" w:rsidRDefault="00C26FEB" w:rsidP="00CE36A0">
      <w:pPr>
        <w:rPr>
          <w:rFonts w:ascii="Times New Roman" w:hAnsi="Times New Roman" w:cs="Times New Roman"/>
        </w:rPr>
      </w:pPr>
    </w:p>
    <w:p w14:paraId="773BAEFA" w14:textId="77777777" w:rsidR="005B1504" w:rsidRDefault="005B1504">
      <w:pPr>
        <w:rPr>
          <w:rFonts w:ascii="Times New Roman" w:eastAsia="Times New Roman" w:hAnsi="Times New Roman" w:cs="Times New Roman"/>
          <w:b/>
          <w:bCs/>
          <w:color w:val="000000"/>
          <w:sz w:val="28"/>
          <w:szCs w:val="28"/>
          <w:lang w:eastAsia="pl-PL"/>
        </w:rPr>
      </w:pPr>
      <w:r>
        <w:rPr>
          <w:b/>
          <w:bCs/>
          <w:sz w:val="28"/>
          <w:szCs w:val="28"/>
        </w:rPr>
        <w:lastRenderedPageBreak/>
        <w:br w:type="page"/>
      </w:r>
    </w:p>
    <w:p w14:paraId="2B5EC04F" w14:textId="15624D49" w:rsidR="00502D9E" w:rsidRDefault="00502D9E" w:rsidP="00BC052D">
      <w:pPr>
        <w:pStyle w:val="western"/>
        <w:spacing w:before="0" w:beforeAutospacing="0" w:after="0"/>
        <w:jc w:val="center"/>
        <w:rPr>
          <w:b/>
          <w:bCs/>
          <w:sz w:val="28"/>
          <w:szCs w:val="28"/>
        </w:rPr>
      </w:pPr>
      <w:r w:rsidRPr="00BC052D">
        <w:rPr>
          <w:b/>
          <w:bCs/>
          <w:sz w:val="28"/>
          <w:szCs w:val="28"/>
        </w:rPr>
        <w:lastRenderedPageBreak/>
        <w:t>SZCZEGÓŁOWA SPECYFIKACJA TECHNICZNA</w:t>
      </w:r>
    </w:p>
    <w:p w14:paraId="0C483E11" w14:textId="77777777" w:rsidR="00BC052D" w:rsidRPr="00BC052D" w:rsidRDefault="00BC052D" w:rsidP="00BC052D">
      <w:pPr>
        <w:pStyle w:val="western"/>
        <w:spacing w:before="0" w:beforeAutospacing="0" w:after="0"/>
        <w:jc w:val="center"/>
        <w:rPr>
          <w:sz w:val="28"/>
          <w:szCs w:val="28"/>
        </w:rPr>
      </w:pPr>
    </w:p>
    <w:p w14:paraId="5E10934C" w14:textId="0EE0D060" w:rsidR="00700C5F" w:rsidRPr="005B1504" w:rsidRDefault="00502D9E" w:rsidP="005B1504">
      <w:pPr>
        <w:pStyle w:val="Styl1"/>
      </w:pPr>
      <w:bookmarkStart w:id="229" w:name="_Toc169377245"/>
      <w:r w:rsidRPr="00BC052D">
        <w:t>D</w:t>
      </w:r>
      <w:r w:rsidR="00DA2047" w:rsidRPr="00BC052D">
        <w:t>-</w:t>
      </w:r>
      <w:r w:rsidRPr="00BC052D">
        <w:t>03.01.01</w:t>
      </w:r>
      <w:r w:rsidR="005B1504">
        <w:t xml:space="preserve"> - </w:t>
      </w:r>
      <w:r w:rsidRPr="00BC052D">
        <w:t>WYKONANIE NASYPÓW</w:t>
      </w:r>
      <w:bookmarkEnd w:id="229"/>
    </w:p>
    <w:p w14:paraId="0ED6274E" w14:textId="77777777" w:rsidR="00700C5F" w:rsidRDefault="00700C5F">
      <w:pPr>
        <w:rPr>
          <w:rFonts w:ascii="Times New Roman" w:eastAsia="Times New Roman" w:hAnsi="Times New Roman" w:cs="Times New Roman"/>
          <w:b/>
          <w:bCs/>
          <w:color w:val="000000"/>
          <w:sz w:val="28"/>
          <w:szCs w:val="28"/>
          <w:lang w:eastAsia="pl-PL"/>
        </w:rPr>
      </w:pPr>
      <w:r>
        <w:rPr>
          <w:b/>
          <w:bCs/>
          <w:sz w:val="28"/>
          <w:szCs w:val="28"/>
        </w:rPr>
        <w:br w:type="page"/>
      </w:r>
    </w:p>
    <w:p w14:paraId="3E8CA9D6" w14:textId="77777777" w:rsidR="00502D9E" w:rsidRPr="00700C5F" w:rsidRDefault="00502D9E" w:rsidP="00502D9E">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230" w:name="_Toc406295845"/>
      <w:bookmarkStart w:id="231" w:name="_Toc407161265"/>
      <w:bookmarkStart w:id="232" w:name="_Toc418994945"/>
      <w:bookmarkStart w:id="233" w:name="_Toc418996352"/>
      <w:bookmarkStart w:id="234" w:name="_Toc418996721"/>
      <w:bookmarkStart w:id="235" w:name="_Toc418997108"/>
      <w:bookmarkStart w:id="236" w:name="_Toc418998518"/>
      <w:bookmarkStart w:id="237" w:name="_Toc418998874"/>
      <w:bookmarkStart w:id="238" w:name="_Toc419000119"/>
      <w:r w:rsidRPr="00700C5F">
        <w:rPr>
          <w:rFonts w:ascii="Times New Roman" w:eastAsia="Times New Roman" w:hAnsi="Times New Roman" w:cs="Times New Roman"/>
          <w:b/>
          <w:caps/>
          <w:kern w:val="28"/>
          <w:lang w:eastAsia="pl-PL"/>
        </w:rPr>
        <w:lastRenderedPageBreak/>
        <w:t>1. WSTĘP</w:t>
      </w:r>
      <w:bookmarkEnd w:id="230"/>
      <w:bookmarkEnd w:id="231"/>
      <w:bookmarkEnd w:id="232"/>
      <w:bookmarkEnd w:id="233"/>
      <w:bookmarkEnd w:id="234"/>
      <w:bookmarkEnd w:id="235"/>
      <w:bookmarkEnd w:id="236"/>
      <w:bookmarkEnd w:id="237"/>
      <w:bookmarkEnd w:id="238"/>
    </w:p>
    <w:p w14:paraId="355C4FC2" w14:textId="77777777" w:rsidR="00502D9E" w:rsidRPr="00700C5F" w:rsidRDefault="00502D9E" w:rsidP="00502D9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bookmarkStart w:id="239" w:name="_Toc406295848"/>
      <w:bookmarkStart w:id="240" w:name="_Toc407161268"/>
      <w:r w:rsidRPr="00700C5F">
        <w:rPr>
          <w:rFonts w:ascii="Times New Roman" w:eastAsia="Times New Roman" w:hAnsi="Times New Roman" w:cs="Times New Roman"/>
          <w:b/>
          <w:lang w:eastAsia="pl-PL"/>
        </w:rPr>
        <w:t>1.1.Przedmiot ST</w:t>
      </w:r>
    </w:p>
    <w:bookmarkEnd w:id="239"/>
    <w:bookmarkEnd w:id="240"/>
    <w:p w14:paraId="316C9739" w14:textId="08653E46" w:rsidR="00502D9E" w:rsidRPr="00700C5F" w:rsidRDefault="00502D9E" w:rsidP="00502D9E">
      <w:pPr>
        <w:tabs>
          <w:tab w:val="left" w:pos="720"/>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Przedmiotem niniejszej specyfikacji technicznej (ST) są wymagania ogólne dotyczące wykonania i odbioru robót drogowych</w:t>
      </w:r>
      <w:r w:rsidR="00C26FEB" w:rsidRPr="00700C5F">
        <w:rPr>
          <w:rFonts w:ascii="Times New Roman" w:eastAsia="Times New Roman" w:hAnsi="Times New Roman" w:cs="Times New Roman"/>
          <w:lang w:eastAsia="pl-PL"/>
        </w:rPr>
        <w:t>.</w:t>
      </w:r>
    </w:p>
    <w:p w14:paraId="2DF24611" w14:textId="77777777" w:rsidR="00502D9E" w:rsidRPr="00700C5F" w:rsidRDefault="00502D9E" w:rsidP="00502D9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1.2. Zakres stosowania ST</w:t>
      </w:r>
    </w:p>
    <w:p w14:paraId="4276C448" w14:textId="77777777" w:rsidR="00502D9E" w:rsidRPr="00700C5F" w:rsidRDefault="00502D9E" w:rsidP="00502D9E">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Specyfikacja techniczna stosowana jest jako dokument przetargowy i kontraktowy przy zlecaniu i realizacji robót na drogach wymienionych w pkt 1.1.</w:t>
      </w:r>
    </w:p>
    <w:p w14:paraId="6154CA48" w14:textId="77777777" w:rsidR="00502D9E" w:rsidRPr="00700C5F" w:rsidRDefault="00502D9E" w:rsidP="00502D9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1.3. Zakres robót objętych ST</w:t>
      </w:r>
    </w:p>
    <w:p w14:paraId="0CE11AFB" w14:textId="4CC89829" w:rsidR="00502D9E" w:rsidRPr="00700C5F" w:rsidRDefault="00502D9E" w:rsidP="00502D9E">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Ustalenia zawarte w niniejszej specyfikacji dotyczą zasad prowadzenia robót ziemnych w czasie budowy i obejmują wykonanie nasypów wraz z zagęszczeniem.</w:t>
      </w:r>
    </w:p>
    <w:p w14:paraId="32D4B519" w14:textId="77777777" w:rsidR="00502D9E" w:rsidRPr="00700C5F" w:rsidRDefault="00502D9E" w:rsidP="00502D9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bookmarkStart w:id="241" w:name="_Toc406295849"/>
      <w:bookmarkStart w:id="242" w:name="_Toc407161269"/>
      <w:r w:rsidRPr="00700C5F">
        <w:rPr>
          <w:rFonts w:ascii="Times New Roman" w:eastAsia="Times New Roman" w:hAnsi="Times New Roman" w:cs="Times New Roman"/>
          <w:b/>
          <w:lang w:eastAsia="pl-PL"/>
        </w:rPr>
        <w:t>1.4. Określenia podstawowe</w:t>
      </w:r>
      <w:bookmarkEnd w:id="241"/>
      <w:bookmarkEnd w:id="242"/>
    </w:p>
    <w:p w14:paraId="2534567A" w14:textId="77777777" w:rsidR="00502D9E" w:rsidRPr="00700C5F" w:rsidRDefault="00502D9E" w:rsidP="00502D9E">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Podstawowe określenia zostały podane w ST D-02.00.01 pkt 1.4.</w:t>
      </w:r>
    </w:p>
    <w:p w14:paraId="63E64A5A" w14:textId="77777777" w:rsidR="00502D9E" w:rsidRPr="00700C5F" w:rsidRDefault="00502D9E" w:rsidP="00502D9E">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243" w:name="_Toc406295851"/>
      <w:bookmarkStart w:id="244" w:name="_Toc407161271"/>
      <w:bookmarkStart w:id="245" w:name="_Toc418994946"/>
      <w:bookmarkStart w:id="246" w:name="_Toc418996353"/>
      <w:bookmarkStart w:id="247" w:name="_Toc418996722"/>
      <w:bookmarkStart w:id="248" w:name="_Toc418997109"/>
      <w:bookmarkStart w:id="249" w:name="_Toc418998519"/>
      <w:bookmarkStart w:id="250" w:name="_Toc418998875"/>
      <w:bookmarkStart w:id="251" w:name="_Toc419000120"/>
      <w:r w:rsidRPr="00700C5F">
        <w:rPr>
          <w:rFonts w:ascii="Times New Roman" w:eastAsia="Times New Roman" w:hAnsi="Times New Roman" w:cs="Times New Roman"/>
          <w:b/>
          <w:caps/>
          <w:kern w:val="28"/>
          <w:lang w:eastAsia="pl-PL"/>
        </w:rPr>
        <w:t xml:space="preserve">2. materiały </w:t>
      </w:r>
      <w:bookmarkEnd w:id="243"/>
      <w:bookmarkEnd w:id="244"/>
      <w:bookmarkEnd w:id="245"/>
      <w:bookmarkEnd w:id="246"/>
      <w:bookmarkEnd w:id="247"/>
      <w:bookmarkEnd w:id="248"/>
      <w:bookmarkEnd w:id="249"/>
      <w:bookmarkEnd w:id="250"/>
      <w:bookmarkEnd w:id="251"/>
    </w:p>
    <w:p w14:paraId="14BF5C34" w14:textId="2C122190" w:rsidR="00502D9E" w:rsidRPr="00700C5F" w:rsidRDefault="00502D9E" w:rsidP="00502D9E">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Do wykonania nasypów należy wykorzystać grunt </w:t>
      </w:r>
      <w:r w:rsidR="006002D9">
        <w:rPr>
          <w:rFonts w:ascii="Times New Roman" w:eastAsia="Times New Roman" w:hAnsi="Times New Roman" w:cs="Times New Roman"/>
          <w:lang w:eastAsia="pl-PL"/>
        </w:rPr>
        <w:t xml:space="preserve">przydatne zgodnie z normą </w:t>
      </w:r>
      <w:r w:rsidR="006002D9" w:rsidRPr="00700C5F">
        <w:rPr>
          <w:rFonts w:ascii="Times New Roman" w:eastAsia="Times New Roman" w:hAnsi="Times New Roman" w:cs="Times New Roman"/>
          <w:lang w:eastAsia="pl-PL"/>
        </w:rPr>
        <w:t>PN-S</w:t>
      </w:r>
      <w:r w:rsidR="006002D9">
        <w:rPr>
          <w:rFonts w:ascii="Times New Roman" w:eastAsia="Times New Roman" w:hAnsi="Times New Roman" w:cs="Times New Roman"/>
          <w:lang w:eastAsia="pl-PL"/>
        </w:rPr>
        <w:t>-</w:t>
      </w:r>
      <w:r w:rsidR="006002D9" w:rsidRPr="00700C5F">
        <w:rPr>
          <w:rFonts w:ascii="Times New Roman" w:eastAsia="Times New Roman" w:hAnsi="Times New Roman" w:cs="Times New Roman"/>
          <w:lang w:eastAsia="pl-PL"/>
        </w:rPr>
        <w:t>02205:1998</w:t>
      </w:r>
      <w:r w:rsidRPr="00700C5F">
        <w:rPr>
          <w:rFonts w:ascii="Times New Roman" w:eastAsia="Times New Roman" w:hAnsi="Times New Roman" w:cs="Times New Roman"/>
          <w:lang w:eastAsia="pl-PL"/>
        </w:rPr>
        <w:t>.</w:t>
      </w:r>
    </w:p>
    <w:p w14:paraId="0C40F3E3" w14:textId="77777777" w:rsidR="00502D9E" w:rsidRPr="00700C5F" w:rsidRDefault="00502D9E" w:rsidP="00502D9E">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252" w:name="_Toc406295857"/>
      <w:bookmarkStart w:id="253" w:name="_Toc407161277"/>
      <w:bookmarkStart w:id="254" w:name="_Toc418994947"/>
      <w:bookmarkStart w:id="255" w:name="_Toc418996354"/>
      <w:bookmarkStart w:id="256" w:name="_Toc418996723"/>
      <w:bookmarkStart w:id="257" w:name="_Toc418997110"/>
      <w:bookmarkStart w:id="258" w:name="_Toc418998520"/>
      <w:bookmarkStart w:id="259" w:name="_Toc418998876"/>
      <w:bookmarkStart w:id="260" w:name="_Toc419000121"/>
      <w:r w:rsidRPr="00700C5F">
        <w:rPr>
          <w:rFonts w:ascii="Times New Roman" w:eastAsia="Times New Roman" w:hAnsi="Times New Roman" w:cs="Times New Roman"/>
          <w:b/>
          <w:caps/>
          <w:kern w:val="28"/>
          <w:lang w:eastAsia="pl-PL"/>
        </w:rPr>
        <w:t>3. sprzęt</w:t>
      </w:r>
      <w:bookmarkEnd w:id="252"/>
      <w:bookmarkEnd w:id="253"/>
      <w:bookmarkEnd w:id="254"/>
      <w:bookmarkEnd w:id="255"/>
      <w:bookmarkEnd w:id="256"/>
      <w:bookmarkEnd w:id="257"/>
      <w:bookmarkEnd w:id="258"/>
      <w:bookmarkEnd w:id="259"/>
      <w:bookmarkEnd w:id="260"/>
    </w:p>
    <w:p w14:paraId="32D8F966" w14:textId="77777777" w:rsidR="00502D9E" w:rsidRPr="00700C5F" w:rsidRDefault="00502D9E" w:rsidP="00502D9E">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r>
      <w:bookmarkStart w:id="261" w:name="_Toc406295860"/>
      <w:r w:rsidRPr="00700C5F">
        <w:rPr>
          <w:rFonts w:ascii="Times New Roman" w:eastAsia="Times New Roman" w:hAnsi="Times New Roman" w:cs="Times New Roman"/>
          <w:lang w:eastAsia="pl-PL"/>
        </w:rPr>
        <w:t>Do budowy nasypów należy stosować sprzęt umożliwiający odpowiednie wykonanie robót zgodnie z dokumentacją projektową i wymaganiami Zamawiającego. Sprzęt zagęszczający należy dobrać z uwzględnieniem zakresu robót i warunków terenowych.</w:t>
      </w:r>
    </w:p>
    <w:p w14:paraId="48E47ECB" w14:textId="77777777" w:rsidR="00502D9E" w:rsidRPr="00700C5F" w:rsidRDefault="00502D9E" w:rsidP="00502D9E">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262" w:name="_Toc407161280"/>
      <w:bookmarkStart w:id="263" w:name="_Toc418994948"/>
      <w:bookmarkStart w:id="264" w:name="_Toc418996355"/>
      <w:bookmarkStart w:id="265" w:name="_Toc418996724"/>
      <w:bookmarkStart w:id="266" w:name="_Toc418997111"/>
      <w:bookmarkStart w:id="267" w:name="_Toc418998521"/>
      <w:bookmarkStart w:id="268" w:name="_Toc418998877"/>
      <w:bookmarkStart w:id="269" w:name="_Toc419000122"/>
      <w:r w:rsidRPr="00700C5F">
        <w:rPr>
          <w:rFonts w:ascii="Times New Roman" w:eastAsia="Times New Roman" w:hAnsi="Times New Roman" w:cs="Times New Roman"/>
          <w:b/>
          <w:caps/>
          <w:kern w:val="28"/>
          <w:lang w:eastAsia="pl-PL"/>
        </w:rPr>
        <w:t>4. transport</w:t>
      </w:r>
      <w:bookmarkEnd w:id="261"/>
      <w:bookmarkEnd w:id="262"/>
      <w:bookmarkEnd w:id="263"/>
      <w:bookmarkEnd w:id="264"/>
      <w:bookmarkEnd w:id="265"/>
      <w:bookmarkEnd w:id="266"/>
      <w:bookmarkEnd w:id="267"/>
      <w:bookmarkEnd w:id="268"/>
      <w:bookmarkEnd w:id="269"/>
    </w:p>
    <w:p w14:paraId="00E10931" w14:textId="77777777" w:rsidR="00502D9E" w:rsidRPr="00700C5F" w:rsidRDefault="00502D9E" w:rsidP="00502D9E">
      <w:pPr>
        <w:overflowPunct w:val="0"/>
        <w:autoSpaceDE w:val="0"/>
        <w:autoSpaceDN w:val="0"/>
        <w:adjustRightInd w:val="0"/>
        <w:spacing w:after="12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Ogólne wymagania dotyczące transportu podano w ST D-02.00.01 pkt 4.</w:t>
      </w:r>
    </w:p>
    <w:p w14:paraId="542A4F4D" w14:textId="77777777" w:rsidR="00502D9E" w:rsidRPr="00700C5F" w:rsidRDefault="00502D9E" w:rsidP="00502D9E">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270" w:name="_Toc406295861"/>
      <w:bookmarkStart w:id="271" w:name="_Toc407161281"/>
      <w:bookmarkStart w:id="272" w:name="_Toc418994949"/>
      <w:bookmarkStart w:id="273" w:name="_Toc418996356"/>
      <w:bookmarkStart w:id="274" w:name="_Toc418996725"/>
      <w:bookmarkStart w:id="275" w:name="_Toc418997112"/>
      <w:bookmarkStart w:id="276" w:name="_Toc418998522"/>
      <w:bookmarkStart w:id="277" w:name="_Toc418998878"/>
      <w:bookmarkStart w:id="278" w:name="_Toc419000123"/>
      <w:r w:rsidRPr="00700C5F">
        <w:rPr>
          <w:rFonts w:ascii="Times New Roman" w:eastAsia="Times New Roman" w:hAnsi="Times New Roman" w:cs="Times New Roman"/>
          <w:b/>
          <w:caps/>
          <w:kern w:val="28"/>
          <w:lang w:eastAsia="pl-PL"/>
        </w:rPr>
        <w:t>5. wykonanie robót</w:t>
      </w:r>
      <w:bookmarkEnd w:id="270"/>
      <w:bookmarkEnd w:id="271"/>
      <w:bookmarkEnd w:id="272"/>
      <w:bookmarkEnd w:id="273"/>
      <w:bookmarkEnd w:id="274"/>
      <w:bookmarkEnd w:id="275"/>
      <w:bookmarkEnd w:id="276"/>
      <w:bookmarkEnd w:id="277"/>
      <w:bookmarkEnd w:id="278"/>
    </w:p>
    <w:p w14:paraId="3E84539A" w14:textId="60D82A62" w:rsidR="006002D9" w:rsidRPr="006002D9" w:rsidRDefault="00502D9E" w:rsidP="006002D9">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r>
      <w:r w:rsidR="006002D9" w:rsidRPr="006002D9">
        <w:rPr>
          <w:rFonts w:ascii="Times New Roman" w:eastAsia="Times New Roman" w:hAnsi="Times New Roman" w:cs="Times New Roman"/>
          <w:lang w:eastAsia="pl-PL"/>
        </w:rPr>
        <w:t xml:space="preserve">Nasypy powinny być wznoszone przy zachowaniu przekroju poprzecznego i  profilu podłużnego, które określono w Dokumentacji Projektowej, z uwzględnieniem ewentualnych zmian wprowadzonych przez </w:t>
      </w:r>
      <w:r w:rsidR="006002D9">
        <w:rPr>
          <w:rFonts w:ascii="Times New Roman" w:eastAsia="Times New Roman" w:hAnsi="Times New Roman" w:cs="Times New Roman"/>
          <w:lang w:eastAsia="pl-PL"/>
        </w:rPr>
        <w:t>Zamawiającego</w:t>
      </w:r>
      <w:r w:rsidR="006002D9" w:rsidRPr="006002D9">
        <w:rPr>
          <w:rFonts w:ascii="Times New Roman" w:eastAsia="Times New Roman" w:hAnsi="Times New Roman" w:cs="Times New Roman"/>
          <w:lang w:eastAsia="pl-PL"/>
        </w:rPr>
        <w:t>.</w:t>
      </w:r>
      <w:r w:rsidR="006002D9">
        <w:rPr>
          <w:rFonts w:ascii="Times New Roman" w:eastAsia="Times New Roman" w:hAnsi="Times New Roman" w:cs="Times New Roman"/>
          <w:lang w:eastAsia="pl-PL"/>
        </w:rPr>
        <w:t xml:space="preserve"> </w:t>
      </w:r>
      <w:r w:rsidR="006002D9" w:rsidRPr="006002D9">
        <w:rPr>
          <w:rFonts w:ascii="Times New Roman" w:eastAsia="Times New Roman" w:hAnsi="Times New Roman" w:cs="Times New Roman"/>
          <w:lang w:eastAsia="pl-PL"/>
        </w:rPr>
        <w:t xml:space="preserve">W celu zapewnienia stateczności nasypu i jego równomiernego osiadania należy przestrzegać następujących zasad:  </w:t>
      </w:r>
    </w:p>
    <w:p w14:paraId="00DFDCAB" w14:textId="32DDA7D5" w:rsidR="006002D9" w:rsidRPr="002A63CB" w:rsidRDefault="006002D9" w:rsidP="00045272">
      <w:pPr>
        <w:pStyle w:val="Akapitzlist"/>
        <w:numPr>
          <w:ilvl w:val="0"/>
          <w:numId w:val="7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2A63CB">
        <w:rPr>
          <w:rFonts w:ascii="Times New Roman" w:eastAsia="Times New Roman" w:hAnsi="Times New Roman" w:cs="Times New Roman"/>
          <w:lang w:eastAsia="pl-PL"/>
        </w:rPr>
        <w:t xml:space="preserve">przed przystąpieniem do budowy nasypu należy w obrębie jego podstawy zakończyć roboty przygotowawcze, określone w dokumentacji projektowej, </w:t>
      </w:r>
    </w:p>
    <w:p w14:paraId="40E52A04" w14:textId="4988ACF1" w:rsidR="006002D9" w:rsidRPr="002A63CB" w:rsidRDefault="006002D9" w:rsidP="00045272">
      <w:pPr>
        <w:pStyle w:val="Akapitzlist"/>
        <w:numPr>
          <w:ilvl w:val="0"/>
          <w:numId w:val="7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2A63CB">
        <w:rPr>
          <w:rFonts w:ascii="Times New Roman" w:eastAsia="Times New Roman" w:hAnsi="Times New Roman" w:cs="Times New Roman"/>
          <w:lang w:eastAsia="pl-PL"/>
        </w:rPr>
        <w:t xml:space="preserve">grunt przewieziony w miejsce wbudowania musi być bezzwłocznie wbudowany w nasyp. Zamawiający może dopuścić czasowe składowanie gruntu, pod warunkiem jego zabezpieczenia przed nadmiernym zawilgoceniem; </w:t>
      </w:r>
    </w:p>
    <w:p w14:paraId="6674719B" w14:textId="39B7BF88" w:rsidR="006002D9" w:rsidRPr="002A63CB" w:rsidRDefault="006002D9" w:rsidP="00045272">
      <w:pPr>
        <w:pStyle w:val="Akapitzlist"/>
        <w:numPr>
          <w:ilvl w:val="0"/>
          <w:numId w:val="7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2A63CB">
        <w:rPr>
          <w:rFonts w:ascii="Times New Roman" w:eastAsia="Times New Roman" w:hAnsi="Times New Roman" w:cs="Times New Roman"/>
          <w:lang w:eastAsia="pl-PL"/>
        </w:rPr>
        <w:t xml:space="preserve">jeżeli pochylenie poprzeczne terenu w stosunku do osi nasypu jest większe niż 1:5 należy dla zabezpieczenia przed zsuwaniem się nasypu, wykonać w zboczu stopnie w spadku górnej powierzchni 4% ±1% i szerokości 1,0m;  </w:t>
      </w:r>
    </w:p>
    <w:p w14:paraId="0E43CF56" w14:textId="2B7A6698" w:rsidR="006002D9" w:rsidRPr="002A63CB" w:rsidRDefault="006002D9" w:rsidP="00045272">
      <w:pPr>
        <w:pStyle w:val="Akapitzlist"/>
        <w:numPr>
          <w:ilvl w:val="0"/>
          <w:numId w:val="7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2A63CB">
        <w:rPr>
          <w:rFonts w:ascii="Times New Roman" w:eastAsia="Times New Roman" w:hAnsi="Times New Roman" w:cs="Times New Roman"/>
          <w:lang w:eastAsia="pl-PL"/>
        </w:rPr>
        <w:t xml:space="preserve">nasypy należy wykonywać metodą warstwową, z gruntów przydatnych do budowy nasypów. Nasypy powinny być wznoszone równomiernie na całej szerokości; </w:t>
      </w:r>
    </w:p>
    <w:p w14:paraId="762C58F0" w14:textId="584F26A6" w:rsidR="006002D9" w:rsidRPr="002A63CB" w:rsidRDefault="006002D9" w:rsidP="00045272">
      <w:pPr>
        <w:pStyle w:val="Akapitzlist"/>
        <w:numPr>
          <w:ilvl w:val="0"/>
          <w:numId w:val="7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2A63CB">
        <w:rPr>
          <w:rFonts w:ascii="Times New Roman" w:eastAsia="Times New Roman" w:hAnsi="Times New Roman" w:cs="Times New Roman"/>
          <w:lang w:eastAsia="pl-PL"/>
        </w:rPr>
        <w:t xml:space="preserve">grubość  warstwy  w  stanie  luźnym  powinna  być  odpowiednio  dobrana  w  zależności  od  rodzaju  gruntu i sprzętu używanego do zagęszczania. Przystąpienie do układania kolejnej warstwy nasypu może nastąpić dopiero po stwierdzeniu przez Zamawiającego prawidłowego wykonania warstwy poprzedniej; </w:t>
      </w:r>
    </w:p>
    <w:p w14:paraId="6BB23F98" w14:textId="346FB8C1" w:rsidR="006002D9" w:rsidRPr="002A63CB" w:rsidRDefault="006002D9" w:rsidP="00045272">
      <w:pPr>
        <w:pStyle w:val="Akapitzlist"/>
        <w:numPr>
          <w:ilvl w:val="0"/>
          <w:numId w:val="7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2A63CB">
        <w:rPr>
          <w:rFonts w:ascii="Times New Roman" w:eastAsia="Times New Roman" w:hAnsi="Times New Roman" w:cs="Times New Roman"/>
          <w:lang w:eastAsia="pl-PL"/>
        </w:rPr>
        <w:t xml:space="preserve">grunty  o  różnych  właściwościach  należy  układać  w  oddzielnych  warstwach,  o  jednakowej  grubości  na  całej szerokości nasypu. Grunty spoiste należy wbudowywać w dolne, a grunty niespoiste w górne warstwy nasypu; </w:t>
      </w:r>
    </w:p>
    <w:p w14:paraId="781301F6" w14:textId="1C0021BF" w:rsidR="006002D9" w:rsidRPr="002A63CB" w:rsidRDefault="006002D9" w:rsidP="00045272">
      <w:pPr>
        <w:pStyle w:val="Akapitzlist"/>
        <w:numPr>
          <w:ilvl w:val="0"/>
          <w:numId w:val="7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2A63CB">
        <w:rPr>
          <w:rFonts w:ascii="Times New Roman" w:eastAsia="Times New Roman" w:hAnsi="Times New Roman" w:cs="Times New Roman"/>
          <w:lang w:eastAsia="pl-PL"/>
        </w:rPr>
        <w:t xml:space="preserve">warstwy gruntu przepuszczalnego należy układać poziomo, a warstwy gruntu mało przepuszczalnego ze spadkiem górnej  powierzchni  około  4  %  (±1%).  Kiedy  nasyp  jest  budowany  w  terenie  płaskim  spadek  powinien  być obustronny,  gdy  nasyp  jest  budowany  </w:t>
      </w:r>
      <w:r w:rsidRPr="002A63CB">
        <w:rPr>
          <w:rFonts w:ascii="Times New Roman" w:eastAsia="Times New Roman" w:hAnsi="Times New Roman" w:cs="Times New Roman"/>
          <w:lang w:eastAsia="pl-PL"/>
        </w:rPr>
        <w:lastRenderedPageBreak/>
        <w:t xml:space="preserve">na  zboczu  spadek  powinien  być  jednostronny,  zgodny z jego pochyleniem. Ukształtowanie powierzchni warstwy powinno uniemożliwiać lokalne gromadzenie się wody; </w:t>
      </w:r>
    </w:p>
    <w:p w14:paraId="60E2C95B" w14:textId="4F0D205F" w:rsidR="006002D9" w:rsidRPr="002A63CB" w:rsidRDefault="006002D9" w:rsidP="00045272">
      <w:pPr>
        <w:pStyle w:val="Akapitzlist"/>
        <w:numPr>
          <w:ilvl w:val="0"/>
          <w:numId w:val="7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2A63CB">
        <w:rPr>
          <w:rFonts w:ascii="Times New Roman" w:eastAsia="Times New Roman" w:hAnsi="Times New Roman" w:cs="Times New Roman"/>
          <w:lang w:eastAsia="pl-PL"/>
        </w:rPr>
        <w:t xml:space="preserve">jeżeli  w  okresie  zimowym  następuje  przerwa  we  wznoszeniu  nasypu,  a  górna  powierzchnia  jest  wykonana z gruntu spoistego, to jej spadki poprzeczne powinny być ukształtowane ku osi nasypu, a woda odprowadzona poza  nasyp  z  zastosowaniem  ścieku.  Takie  ukształtowanie  górnej  powierzchni  gruntu spoistego zapobiega powstaniu potencjalnych powierzchni poślizgu w gruncie tworzącym nasyp; </w:t>
      </w:r>
    </w:p>
    <w:p w14:paraId="5E2052E2" w14:textId="1A37B6F9" w:rsidR="006002D9" w:rsidRPr="002A63CB" w:rsidRDefault="006002D9" w:rsidP="00045272">
      <w:pPr>
        <w:pStyle w:val="Akapitzlist"/>
        <w:numPr>
          <w:ilvl w:val="0"/>
          <w:numId w:val="7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2A63CB">
        <w:rPr>
          <w:rFonts w:ascii="Times New Roman" w:eastAsia="Times New Roman" w:hAnsi="Times New Roman" w:cs="Times New Roman"/>
          <w:lang w:eastAsia="pl-PL"/>
        </w:rPr>
        <w:t xml:space="preserve">zgodnie z PN-S-02205 wskaźnik różnoziarnistości gruntu powinien wynosić, co najmniej 3. Takie grunty zaleca się do wykonania dolnych warstw nasypu; </w:t>
      </w:r>
    </w:p>
    <w:p w14:paraId="56D26C65" w14:textId="6E7E6ABB" w:rsidR="006002D9" w:rsidRPr="002A63CB" w:rsidRDefault="006002D9" w:rsidP="00045272">
      <w:pPr>
        <w:pStyle w:val="Akapitzlist"/>
        <w:numPr>
          <w:ilvl w:val="0"/>
          <w:numId w:val="7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2A63CB">
        <w:rPr>
          <w:rFonts w:ascii="Times New Roman" w:eastAsia="Times New Roman" w:hAnsi="Times New Roman" w:cs="Times New Roman"/>
          <w:lang w:eastAsia="pl-PL"/>
        </w:rPr>
        <w:t xml:space="preserve">tolerancja wilgotności wbudowanego gruntu w stosunku do wilgotności optymalnej ±2,0% dla gruntów sypkich, +0% -2% dla gruntów spoistych;  </w:t>
      </w:r>
    </w:p>
    <w:p w14:paraId="61953CA6" w14:textId="368C7013" w:rsidR="006002D9" w:rsidRPr="002A63CB" w:rsidRDefault="006002D9" w:rsidP="00045272">
      <w:pPr>
        <w:pStyle w:val="Akapitzlist"/>
        <w:numPr>
          <w:ilvl w:val="0"/>
          <w:numId w:val="7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2A63CB">
        <w:rPr>
          <w:rFonts w:ascii="Times New Roman" w:eastAsia="Times New Roman" w:hAnsi="Times New Roman" w:cs="Times New Roman"/>
          <w:lang w:eastAsia="pl-PL"/>
        </w:rPr>
        <w:t xml:space="preserve">na każdym etapie wykonania nasypów należy zagwarantować odpowiednie odwodnienie terenu robót; </w:t>
      </w:r>
    </w:p>
    <w:p w14:paraId="706AD7D0" w14:textId="539105FD" w:rsidR="002A63CB" w:rsidRPr="002A63CB" w:rsidRDefault="006002D9" w:rsidP="00045272">
      <w:pPr>
        <w:pStyle w:val="Akapitzlist"/>
        <w:numPr>
          <w:ilvl w:val="0"/>
          <w:numId w:val="7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2A63CB">
        <w:rPr>
          <w:rFonts w:ascii="Times New Roman" w:eastAsia="Times New Roman" w:hAnsi="Times New Roman" w:cs="Times New Roman"/>
          <w:lang w:eastAsia="pl-PL"/>
        </w:rPr>
        <w:t xml:space="preserve">doły  po  wykarczowanych  drzewach  należy  zasypać  gruntem.  W  miejscach  projektowanych  nasypów  doły powinny  być  wypełnione  gruntem  przydatnym  do  budowy  nasypów  i  zagęszczone  zgodnie  z  wymaganiami zawartymi  w  niniejszej  Specyfikacji.  W  obrębie  wykopów  doły  powinny  być  tymczasowo  zasypane  lub uformowane tak, aby nie gromadziła się w nich woda i w tym przypadku ogrodzone. </w:t>
      </w:r>
      <w:bookmarkStart w:id="279" w:name="_Toc406295866"/>
      <w:bookmarkStart w:id="280" w:name="_Toc407161286"/>
      <w:bookmarkStart w:id="281" w:name="_Toc418994950"/>
      <w:bookmarkStart w:id="282" w:name="_Toc418996357"/>
      <w:bookmarkStart w:id="283" w:name="_Toc418996726"/>
      <w:bookmarkStart w:id="284" w:name="_Toc418997113"/>
      <w:bookmarkStart w:id="285" w:name="_Toc418998523"/>
      <w:bookmarkStart w:id="286" w:name="_Toc418998879"/>
      <w:bookmarkStart w:id="287" w:name="_Toc419000124"/>
    </w:p>
    <w:p w14:paraId="188D69CC" w14:textId="77777777" w:rsidR="002A63CB" w:rsidRDefault="00502D9E" w:rsidP="002A63C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6. kontrola jakości robót</w:t>
      </w:r>
      <w:bookmarkStart w:id="288" w:name="_Toc406295871"/>
      <w:bookmarkStart w:id="289" w:name="_Toc407161291"/>
      <w:bookmarkStart w:id="290" w:name="_Toc418994951"/>
      <w:bookmarkStart w:id="291" w:name="_Toc418996358"/>
      <w:bookmarkStart w:id="292" w:name="_Toc418996727"/>
      <w:bookmarkStart w:id="293" w:name="_Toc418997114"/>
      <w:bookmarkStart w:id="294" w:name="_Toc418998524"/>
      <w:bookmarkStart w:id="295" w:name="_Toc418998880"/>
      <w:bookmarkStart w:id="296" w:name="_Toc419000125"/>
      <w:bookmarkEnd w:id="279"/>
      <w:bookmarkEnd w:id="280"/>
      <w:bookmarkEnd w:id="281"/>
      <w:bookmarkEnd w:id="282"/>
      <w:bookmarkEnd w:id="283"/>
      <w:bookmarkEnd w:id="284"/>
      <w:bookmarkEnd w:id="285"/>
      <w:bookmarkEnd w:id="286"/>
      <w:bookmarkEnd w:id="287"/>
    </w:p>
    <w:p w14:paraId="0A61806F" w14:textId="77777777" w:rsidR="002A63CB" w:rsidRDefault="00245086" w:rsidP="002A63CB">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lang w:eastAsia="pl-PL"/>
        </w:rPr>
      </w:pPr>
      <w:r w:rsidRPr="00245086">
        <w:rPr>
          <w:rFonts w:ascii="Times New Roman" w:eastAsia="Times New Roman" w:hAnsi="Times New Roman" w:cs="Times New Roman"/>
          <w:lang w:eastAsia="pl-PL"/>
        </w:rPr>
        <w:t xml:space="preserve">Kontrola  jakości  Robót  powinna  być  przeprowadzona  zgodnie  z  zasadami  ogólnymi  podanymi  w  </w:t>
      </w:r>
      <w:proofErr w:type="spellStart"/>
      <w:r w:rsidRPr="00245086">
        <w:rPr>
          <w:rFonts w:ascii="Times New Roman" w:eastAsia="Times New Roman" w:hAnsi="Times New Roman" w:cs="Times New Roman"/>
          <w:lang w:eastAsia="pl-PL"/>
        </w:rPr>
        <w:t>STWiORB</w:t>
      </w:r>
      <w:proofErr w:type="spellEnd"/>
      <w:r w:rsidRPr="00245086">
        <w:rPr>
          <w:rFonts w:ascii="Times New Roman" w:eastAsia="Times New Roman" w:hAnsi="Times New Roman" w:cs="Times New Roman"/>
          <w:lang w:eastAsia="pl-PL"/>
        </w:rPr>
        <w:t xml:space="preserve"> D-00.00.00  punkt 6.</w:t>
      </w:r>
      <w:r>
        <w:rPr>
          <w:rFonts w:ascii="Times New Roman" w:eastAsia="Times New Roman" w:hAnsi="Times New Roman" w:cs="Times New Roman"/>
          <w:lang w:eastAsia="pl-PL"/>
        </w:rPr>
        <w:t xml:space="preserve"> </w:t>
      </w:r>
      <w:r w:rsidRPr="00245086">
        <w:rPr>
          <w:rFonts w:ascii="Times New Roman" w:eastAsia="Times New Roman" w:hAnsi="Times New Roman" w:cs="Times New Roman"/>
          <w:lang w:eastAsia="pl-PL"/>
        </w:rPr>
        <w:t xml:space="preserve">Przed  przystąpieniem  do  robót  ziemnych  Wykonawca  powinien  sprawdzić  prawidłowość  wykonania robót pomiarowych i przygotowawczych. W czasie robót ziemnych powinien systematycznie prowadzić badania kontrolne i przekazywać kopie ich wyników </w:t>
      </w:r>
      <w:r w:rsidR="002A63CB">
        <w:rPr>
          <w:rFonts w:ascii="Times New Roman" w:eastAsia="Times New Roman" w:hAnsi="Times New Roman" w:cs="Times New Roman"/>
          <w:lang w:eastAsia="pl-PL"/>
        </w:rPr>
        <w:t>Zamawiającemu</w:t>
      </w:r>
      <w:r w:rsidRPr="00245086">
        <w:rPr>
          <w:rFonts w:ascii="Times New Roman" w:eastAsia="Times New Roman" w:hAnsi="Times New Roman" w:cs="Times New Roman"/>
          <w:lang w:eastAsia="pl-PL"/>
        </w:rPr>
        <w:t xml:space="preserve">. Badania kontrolne Wykonawca powinien wykonywać z częstotliwością  i  w  zakresie  opisanym  </w:t>
      </w:r>
      <w:r>
        <w:rPr>
          <w:rFonts w:ascii="Times New Roman" w:eastAsia="Times New Roman" w:hAnsi="Times New Roman" w:cs="Times New Roman"/>
          <w:lang w:eastAsia="pl-PL"/>
        </w:rPr>
        <w:t>poniżej</w:t>
      </w:r>
      <w:r w:rsidRPr="00245086">
        <w:rPr>
          <w:rFonts w:ascii="Times New Roman" w:eastAsia="Times New Roman" w:hAnsi="Times New Roman" w:cs="Times New Roman"/>
          <w:lang w:eastAsia="pl-PL"/>
        </w:rPr>
        <w:t>. gwarantującym  zachowanie  wymagań  dotyczących  jakości</w:t>
      </w:r>
      <w:r>
        <w:rPr>
          <w:rFonts w:ascii="Times New Roman" w:eastAsia="Times New Roman" w:hAnsi="Times New Roman" w:cs="Times New Roman"/>
          <w:lang w:eastAsia="pl-PL"/>
        </w:rPr>
        <w:t xml:space="preserve"> </w:t>
      </w:r>
      <w:r w:rsidRPr="00245086">
        <w:rPr>
          <w:rFonts w:ascii="Times New Roman" w:eastAsia="Times New Roman" w:hAnsi="Times New Roman" w:cs="Times New Roman"/>
          <w:lang w:eastAsia="pl-PL"/>
        </w:rPr>
        <w:t>robót.</w:t>
      </w:r>
    </w:p>
    <w:p w14:paraId="502FCC12" w14:textId="2524A883" w:rsidR="00245086" w:rsidRPr="00245086" w:rsidRDefault="00245086" w:rsidP="002A63C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245086">
        <w:rPr>
          <w:rFonts w:ascii="Times New Roman" w:eastAsia="Times New Roman" w:hAnsi="Times New Roman" w:cs="Times New Roman"/>
          <w:lang w:eastAsia="pl-PL"/>
        </w:rPr>
        <w:t xml:space="preserve">Sprawdzenie  jakości  wykonania  nasypów  polega  na  kontrolowaniu  zgodności  z  wymaganiami  określonymi w niniejszej specyfikacji i w dokumentacji projektowej.  W czasie kontroli szczególną uwagę należy zwrócić na:  </w:t>
      </w:r>
    </w:p>
    <w:p w14:paraId="54B4A48E" w14:textId="521B5928" w:rsidR="00245086" w:rsidRPr="002A63CB" w:rsidRDefault="00245086" w:rsidP="00045272">
      <w:pPr>
        <w:pStyle w:val="Akapitzlist"/>
        <w:numPr>
          <w:ilvl w:val="0"/>
          <w:numId w:val="71"/>
        </w:numPr>
        <w:overflowPunct w:val="0"/>
        <w:autoSpaceDE w:val="0"/>
        <w:autoSpaceDN w:val="0"/>
        <w:adjustRightInd w:val="0"/>
        <w:spacing w:before="120" w:after="120" w:line="240" w:lineRule="auto"/>
        <w:ind w:left="714" w:hanging="357"/>
        <w:contextualSpacing w:val="0"/>
        <w:jc w:val="both"/>
        <w:textAlignment w:val="baseline"/>
        <w:rPr>
          <w:rFonts w:ascii="Times New Roman" w:eastAsia="Times New Roman" w:hAnsi="Times New Roman" w:cs="Times New Roman"/>
          <w:lang w:eastAsia="pl-PL"/>
        </w:rPr>
      </w:pPr>
      <w:r w:rsidRPr="002A63CB">
        <w:rPr>
          <w:rFonts w:ascii="Times New Roman" w:eastAsia="Times New Roman" w:hAnsi="Times New Roman" w:cs="Times New Roman"/>
          <w:lang w:eastAsia="pl-PL"/>
        </w:rPr>
        <w:t xml:space="preserve">badania przydatności gruntów do budowy nasypów,  </w:t>
      </w:r>
    </w:p>
    <w:p w14:paraId="5DFA415B" w14:textId="7771611E" w:rsidR="00245086" w:rsidRPr="00245086" w:rsidRDefault="00245086" w:rsidP="002A63CB">
      <w:pPr>
        <w:overflowPunct w:val="0"/>
        <w:autoSpaceDE w:val="0"/>
        <w:autoSpaceDN w:val="0"/>
        <w:adjustRightInd w:val="0"/>
        <w:spacing w:after="0" w:line="240" w:lineRule="auto"/>
        <w:ind w:firstLine="360"/>
        <w:jc w:val="both"/>
        <w:textAlignment w:val="baseline"/>
        <w:rPr>
          <w:rFonts w:ascii="Times New Roman" w:eastAsia="Times New Roman" w:hAnsi="Times New Roman" w:cs="Times New Roman"/>
          <w:lang w:eastAsia="pl-PL"/>
        </w:rPr>
      </w:pPr>
      <w:r w:rsidRPr="00245086">
        <w:rPr>
          <w:rFonts w:ascii="Times New Roman" w:eastAsia="Times New Roman" w:hAnsi="Times New Roman" w:cs="Times New Roman"/>
          <w:lang w:eastAsia="pl-PL"/>
        </w:rPr>
        <w:t xml:space="preserve">Badania  przydatności  gruntów  do  budowy  nasypu  powinny  być  przeprowadzone  na  próbkach  pobranych z każdej partii przeznaczonej do wbudowania w korpus ziemny, pochodzącej z nowego źródła, jednak nie rzadziej niż 1 raz na 3000 m 3 . Należy określić:  </w:t>
      </w:r>
    </w:p>
    <w:p w14:paraId="64AA2D61" w14:textId="52A3BE8C" w:rsidR="00245086" w:rsidRPr="00245086" w:rsidRDefault="00245086" w:rsidP="00045272">
      <w:pPr>
        <w:pStyle w:val="Akapitzlist"/>
        <w:numPr>
          <w:ilvl w:val="0"/>
          <w:numId w:val="7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245086">
        <w:rPr>
          <w:rFonts w:ascii="Times New Roman" w:eastAsia="Times New Roman" w:hAnsi="Times New Roman" w:cs="Times New Roman"/>
          <w:lang w:eastAsia="pl-PL"/>
        </w:rPr>
        <w:t>skład granulometryczny, wg PN-B-04481,</w:t>
      </w:r>
    </w:p>
    <w:p w14:paraId="6F9BBC99" w14:textId="53B03628" w:rsidR="00245086" w:rsidRPr="00245086" w:rsidRDefault="00245086" w:rsidP="00045272">
      <w:pPr>
        <w:pStyle w:val="Akapitzlist"/>
        <w:numPr>
          <w:ilvl w:val="0"/>
          <w:numId w:val="7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245086">
        <w:rPr>
          <w:rFonts w:ascii="Times New Roman" w:eastAsia="Times New Roman" w:hAnsi="Times New Roman" w:cs="Times New Roman"/>
          <w:lang w:eastAsia="pl-PL"/>
        </w:rPr>
        <w:t>zawartość części organicznych wg PN-B-04481,</w:t>
      </w:r>
    </w:p>
    <w:p w14:paraId="449F3C08" w14:textId="29D090C6" w:rsidR="00245086" w:rsidRPr="00245086" w:rsidRDefault="00245086" w:rsidP="00045272">
      <w:pPr>
        <w:pStyle w:val="Akapitzlist"/>
        <w:numPr>
          <w:ilvl w:val="0"/>
          <w:numId w:val="7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245086">
        <w:rPr>
          <w:rFonts w:ascii="Times New Roman" w:eastAsia="Times New Roman" w:hAnsi="Times New Roman" w:cs="Times New Roman"/>
          <w:lang w:eastAsia="pl-PL"/>
        </w:rPr>
        <w:t xml:space="preserve">wilgotność naturalną, wg PN-B-04481 (ew. przed i po wysuszeniu i uszlachetnieniu wapnem),  </w:t>
      </w:r>
    </w:p>
    <w:p w14:paraId="2BCEE1E3" w14:textId="633F9208" w:rsidR="00245086" w:rsidRPr="00245086" w:rsidRDefault="00245086" w:rsidP="00045272">
      <w:pPr>
        <w:pStyle w:val="Akapitzlist"/>
        <w:numPr>
          <w:ilvl w:val="0"/>
          <w:numId w:val="7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245086">
        <w:rPr>
          <w:rFonts w:ascii="Times New Roman" w:eastAsia="Times New Roman" w:hAnsi="Times New Roman" w:cs="Times New Roman"/>
          <w:lang w:eastAsia="pl-PL"/>
        </w:rPr>
        <w:t>wilgotność optymalną i maksymalną gęstość objętościową szkieletu gruntowego, wg PN-B-04481</w:t>
      </w:r>
      <w:r w:rsidR="002A63CB">
        <w:rPr>
          <w:rFonts w:ascii="Times New Roman" w:eastAsia="Times New Roman" w:hAnsi="Times New Roman" w:cs="Times New Roman"/>
          <w:lang w:eastAsia="pl-PL"/>
        </w:rPr>
        <w:t>,</w:t>
      </w:r>
    </w:p>
    <w:p w14:paraId="3ABC9948" w14:textId="3C3E52AC" w:rsidR="00245086" w:rsidRPr="00245086" w:rsidRDefault="00245086" w:rsidP="00045272">
      <w:pPr>
        <w:pStyle w:val="Akapitzlist"/>
        <w:numPr>
          <w:ilvl w:val="0"/>
          <w:numId w:val="7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245086">
        <w:rPr>
          <w:rFonts w:ascii="Times New Roman" w:eastAsia="Times New Roman" w:hAnsi="Times New Roman" w:cs="Times New Roman"/>
          <w:lang w:eastAsia="pl-PL"/>
        </w:rPr>
        <w:t>kapilarność bierną wg PN-B-04493(dla gruntów niespoistych),</w:t>
      </w:r>
    </w:p>
    <w:p w14:paraId="7657E811" w14:textId="2F17FDD2" w:rsidR="00245086" w:rsidRPr="00245086" w:rsidRDefault="00245086" w:rsidP="00045272">
      <w:pPr>
        <w:pStyle w:val="Akapitzlist"/>
        <w:numPr>
          <w:ilvl w:val="0"/>
          <w:numId w:val="7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245086">
        <w:rPr>
          <w:rFonts w:ascii="Times New Roman" w:eastAsia="Times New Roman" w:hAnsi="Times New Roman" w:cs="Times New Roman"/>
          <w:lang w:eastAsia="pl-PL"/>
        </w:rPr>
        <w:t>wskaźnik  filtracji  wg  BN-76/8950-03  dla  gruntów  przeznaczonych  do  wbudowania  w  górną  warstwę  nasypu grubości 50cm,</w:t>
      </w:r>
    </w:p>
    <w:p w14:paraId="256EBECD" w14:textId="7E8C2E76" w:rsidR="00245086" w:rsidRPr="00245086" w:rsidRDefault="00245086" w:rsidP="00045272">
      <w:pPr>
        <w:pStyle w:val="Akapitzlist"/>
        <w:numPr>
          <w:ilvl w:val="0"/>
          <w:numId w:val="7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245086">
        <w:rPr>
          <w:rFonts w:ascii="Times New Roman" w:eastAsia="Times New Roman" w:hAnsi="Times New Roman" w:cs="Times New Roman"/>
          <w:lang w:eastAsia="pl-PL"/>
        </w:rPr>
        <w:t>badanie CBR wg PN-S-02205,</w:t>
      </w:r>
    </w:p>
    <w:p w14:paraId="249A843C" w14:textId="2FB0CFCD" w:rsidR="00245086" w:rsidRPr="00245086" w:rsidRDefault="00245086" w:rsidP="00045272">
      <w:pPr>
        <w:pStyle w:val="Akapitzlist"/>
        <w:numPr>
          <w:ilvl w:val="0"/>
          <w:numId w:val="7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245086">
        <w:rPr>
          <w:rFonts w:ascii="Times New Roman" w:eastAsia="Times New Roman" w:hAnsi="Times New Roman" w:cs="Times New Roman"/>
          <w:lang w:eastAsia="pl-PL"/>
        </w:rPr>
        <w:t>wskaźnik różnoziarnistości(dla gruntów niespoistych),</w:t>
      </w:r>
    </w:p>
    <w:p w14:paraId="56CFA965" w14:textId="5BB49173" w:rsidR="00245086" w:rsidRPr="00245086" w:rsidRDefault="00245086" w:rsidP="00045272">
      <w:pPr>
        <w:pStyle w:val="Akapitzlist"/>
        <w:numPr>
          <w:ilvl w:val="0"/>
          <w:numId w:val="7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245086">
        <w:rPr>
          <w:rFonts w:ascii="Times New Roman" w:eastAsia="Times New Roman" w:hAnsi="Times New Roman" w:cs="Times New Roman"/>
          <w:lang w:eastAsia="pl-PL"/>
        </w:rPr>
        <w:t>wskaźnik piaskowy gruntu wg PN-EN 933-8:2001 Zał. A (dla gruntów niespoistych i wątpliwych),</w:t>
      </w:r>
    </w:p>
    <w:p w14:paraId="7B8901EA" w14:textId="6F10AA62" w:rsidR="00245086" w:rsidRPr="00245086" w:rsidRDefault="00245086" w:rsidP="00045272">
      <w:pPr>
        <w:pStyle w:val="Akapitzlist"/>
        <w:numPr>
          <w:ilvl w:val="0"/>
          <w:numId w:val="7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245086">
        <w:rPr>
          <w:rFonts w:ascii="Times New Roman" w:eastAsia="Times New Roman" w:hAnsi="Times New Roman" w:cs="Times New Roman"/>
          <w:lang w:eastAsia="pl-PL"/>
        </w:rPr>
        <w:t>granice płynności i plastyczności wg PN-B-04481 (dla gruntów spoistych).</w:t>
      </w:r>
    </w:p>
    <w:p w14:paraId="3119C982" w14:textId="3629916E" w:rsidR="00245086" w:rsidRPr="00245086" w:rsidRDefault="00245086" w:rsidP="00045272">
      <w:pPr>
        <w:pStyle w:val="Akapitzlist"/>
        <w:numPr>
          <w:ilvl w:val="0"/>
          <w:numId w:val="71"/>
        </w:numPr>
        <w:overflowPunct w:val="0"/>
        <w:autoSpaceDE w:val="0"/>
        <w:autoSpaceDN w:val="0"/>
        <w:adjustRightInd w:val="0"/>
        <w:spacing w:before="120" w:after="120" w:line="240" w:lineRule="auto"/>
        <w:ind w:left="714" w:hanging="357"/>
        <w:contextualSpacing w:val="0"/>
        <w:jc w:val="both"/>
        <w:textAlignment w:val="baseline"/>
        <w:rPr>
          <w:rFonts w:ascii="Times New Roman" w:eastAsia="Times New Roman" w:hAnsi="Times New Roman" w:cs="Times New Roman"/>
          <w:lang w:eastAsia="pl-PL"/>
        </w:rPr>
      </w:pPr>
      <w:r w:rsidRPr="00245086">
        <w:rPr>
          <w:rFonts w:ascii="Times New Roman" w:eastAsia="Times New Roman" w:hAnsi="Times New Roman" w:cs="Times New Roman"/>
          <w:lang w:eastAsia="pl-PL"/>
        </w:rPr>
        <w:t>badania prawidłowości wykonania poszczególnych warstw nasypu:</w:t>
      </w:r>
    </w:p>
    <w:p w14:paraId="345F445F" w14:textId="6D4D608B" w:rsidR="00245086" w:rsidRPr="00245086" w:rsidRDefault="00245086" w:rsidP="00045272">
      <w:pPr>
        <w:pStyle w:val="Akapitzlist"/>
        <w:numPr>
          <w:ilvl w:val="0"/>
          <w:numId w:val="7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Pr>
          <w:rFonts w:ascii="Times New Roman" w:eastAsia="Times New Roman" w:hAnsi="Times New Roman" w:cs="Times New Roman"/>
          <w:lang w:eastAsia="pl-PL"/>
        </w:rPr>
        <w:t>p</w:t>
      </w:r>
      <w:r w:rsidRPr="00245086">
        <w:rPr>
          <w:rFonts w:ascii="Times New Roman" w:eastAsia="Times New Roman" w:hAnsi="Times New Roman" w:cs="Times New Roman"/>
          <w:lang w:eastAsia="pl-PL"/>
        </w:rPr>
        <w:t xml:space="preserve">rawidłowości rozmieszczenia gruntów o różnych właściwościach w nasypie,  </w:t>
      </w:r>
    </w:p>
    <w:p w14:paraId="45CEAF60" w14:textId="270EDDBF" w:rsidR="00245086" w:rsidRPr="00245086" w:rsidRDefault="00245086" w:rsidP="00045272">
      <w:pPr>
        <w:pStyle w:val="Akapitzlist"/>
        <w:numPr>
          <w:ilvl w:val="0"/>
          <w:numId w:val="7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245086">
        <w:rPr>
          <w:rFonts w:ascii="Times New Roman" w:eastAsia="Times New Roman" w:hAnsi="Times New Roman" w:cs="Times New Roman"/>
          <w:lang w:eastAsia="pl-PL"/>
        </w:rPr>
        <w:t xml:space="preserve">odwodnienia każdej warstwy,  </w:t>
      </w:r>
    </w:p>
    <w:p w14:paraId="78B6F6E5" w14:textId="32EBF851" w:rsidR="00245086" w:rsidRPr="00245086" w:rsidRDefault="00245086" w:rsidP="00045272">
      <w:pPr>
        <w:pStyle w:val="Akapitzlist"/>
        <w:numPr>
          <w:ilvl w:val="0"/>
          <w:numId w:val="7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245086">
        <w:rPr>
          <w:rFonts w:ascii="Times New Roman" w:eastAsia="Times New Roman" w:hAnsi="Times New Roman" w:cs="Times New Roman"/>
          <w:lang w:eastAsia="pl-PL"/>
        </w:rPr>
        <w:t xml:space="preserve">grubości każdej warstwy i jej wilgotności przy zagęszczaniu, badania należy prowadzić nie rzadziej niż jeden raz na </w:t>
      </w:r>
      <w:r>
        <w:rPr>
          <w:rFonts w:ascii="Times New Roman" w:eastAsia="Times New Roman" w:hAnsi="Times New Roman" w:cs="Times New Roman"/>
          <w:lang w:eastAsia="pl-PL"/>
        </w:rPr>
        <w:t>20</w:t>
      </w:r>
      <w:r w:rsidRPr="00245086">
        <w:rPr>
          <w:rFonts w:ascii="Times New Roman" w:eastAsia="Times New Roman" w:hAnsi="Times New Roman" w:cs="Times New Roman"/>
          <w:lang w:eastAsia="pl-PL"/>
        </w:rPr>
        <w:t xml:space="preserve">00m2 warstwy,  </w:t>
      </w:r>
    </w:p>
    <w:p w14:paraId="1E2AB65D" w14:textId="662177E4" w:rsidR="00245086" w:rsidRPr="00245086" w:rsidRDefault="00245086" w:rsidP="00045272">
      <w:pPr>
        <w:pStyle w:val="Akapitzlist"/>
        <w:numPr>
          <w:ilvl w:val="0"/>
          <w:numId w:val="7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245086">
        <w:rPr>
          <w:rFonts w:ascii="Times New Roman" w:eastAsia="Times New Roman" w:hAnsi="Times New Roman" w:cs="Times New Roman"/>
          <w:lang w:eastAsia="pl-PL"/>
        </w:rPr>
        <w:t xml:space="preserve">nadania spadków warstwom z gruntów spoistych,  </w:t>
      </w:r>
    </w:p>
    <w:p w14:paraId="285A9597" w14:textId="29CAC33B" w:rsidR="00245086" w:rsidRPr="00245086" w:rsidRDefault="00245086" w:rsidP="00045272">
      <w:pPr>
        <w:pStyle w:val="Akapitzlist"/>
        <w:numPr>
          <w:ilvl w:val="0"/>
          <w:numId w:val="7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245086">
        <w:rPr>
          <w:rFonts w:ascii="Times New Roman" w:eastAsia="Times New Roman" w:hAnsi="Times New Roman" w:cs="Times New Roman"/>
          <w:lang w:eastAsia="pl-PL"/>
        </w:rPr>
        <w:lastRenderedPageBreak/>
        <w:t xml:space="preserve">przestrzegania ograniczeń dotyczących wbudowania gruntów w okresie deszczów i mrozów.  </w:t>
      </w:r>
    </w:p>
    <w:p w14:paraId="4554459C" w14:textId="3D4B1FDE" w:rsidR="00245086" w:rsidRPr="00245086" w:rsidRDefault="00245086" w:rsidP="00045272">
      <w:pPr>
        <w:pStyle w:val="Akapitzlist"/>
        <w:numPr>
          <w:ilvl w:val="0"/>
          <w:numId w:val="71"/>
        </w:numPr>
        <w:overflowPunct w:val="0"/>
        <w:autoSpaceDE w:val="0"/>
        <w:autoSpaceDN w:val="0"/>
        <w:adjustRightInd w:val="0"/>
        <w:spacing w:before="120" w:after="120" w:line="240" w:lineRule="auto"/>
        <w:ind w:left="714" w:hanging="357"/>
        <w:contextualSpacing w:val="0"/>
        <w:jc w:val="both"/>
        <w:textAlignment w:val="baseline"/>
        <w:rPr>
          <w:rFonts w:ascii="Times New Roman" w:eastAsia="Times New Roman" w:hAnsi="Times New Roman" w:cs="Times New Roman"/>
          <w:lang w:eastAsia="pl-PL"/>
        </w:rPr>
      </w:pPr>
      <w:r w:rsidRPr="00245086">
        <w:rPr>
          <w:rFonts w:ascii="Times New Roman" w:eastAsia="Times New Roman" w:hAnsi="Times New Roman" w:cs="Times New Roman"/>
          <w:lang w:eastAsia="pl-PL"/>
        </w:rPr>
        <w:t>badania zagęszczenia nasypu:</w:t>
      </w:r>
    </w:p>
    <w:p w14:paraId="47F398FF" w14:textId="691204FD" w:rsidR="002A63CB" w:rsidRDefault="00245086" w:rsidP="002A63CB">
      <w:pPr>
        <w:overflowPunct w:val="0"/>
        <w:autoSpaceDE w:val="0"/>
        <w:autoSpaceDN w:val="0"/>
        <w:adjustRightInd w:val="0"/>
        <w:spacing w:after="0" w:line="240" w:lineRule="auto"/>
        <w:ind w:firstLine="357"/>
        <w:jc w:val="both"/>
        <w:textAlignment w:val="baseline"/>
        <w:rPr>
          <w:rFonts w:ascii="Times New Roman" w:eastAsia="Times New Roman" w:hAnsi="Times New Roman" w:cs="Times New Roman"/>
          <w:lang w:eastAsia="pl-PL"/>
        </w:rPr>
      </w:pPr>
      <w:r w:rsidRPr="002A63CB">
        <w:rPr>
          <w:rFonts w:ascii="Times New Roman" w:eastAsia="Times New Roman" w:hAnsi="Times New Roman" w:cs="Times New Roman"/>
          <w:lang w:eastAsia="pl-PL"/>
        </w:rPr>
        <w:t xml:space="preserve">Zagęszczenie każdej warstwy należy kontrolować nie rzadziej niż:  jeden raz w trzech punktach na </w:t>
      </w:r>
      <w:r w:rsidR="00D81AAA">
        <w:rPr>
          <w:rFonts w:ascii="Times New Roman" w:eastAsia="Times New Roman" w:hAnsi="Times New Roman" w:cs="Times New Roman"/>
          <w:lang w:eastAsia="pl-PL"/>
        </w:rPr>
        <w:t>1</w:t>
      </w:r>
      <w:r w:rsidRPr="002A63CB">
        <w:rPr>
          <w:rFonts w:ascii="Times New Roman" w:eastAsia="Times New Roman" w:hAnsi="Times New Roman" w:cs="Times New Roman"/>
          <w:lang w:eastAsia="pl-PL"/>
        </w:rPr>
        <w:t>000m</w:t>
      </w:r>
      <w:r w:rsidRPr="002A63CB">
        <w:rPr>
          <w:rFonts w:ascii="Times New Roman" w:eastAsia="Times New Roman" w:hAnsi="Times New Roman" w:cs="Times New Roman"/>
          <w:vertAlign w:val="superscript"/>
          <w:lang w:eastAsia="pl-PL"/>
        </w:rPr>
        <w:t>2</w:t>
      </w:r>
      <w:r w:rsidRPr="002A63CB">
        <w:rPr>
          <w:rFonts w:ascii="Times New Roman" w:eastAsia="Times New Roman" w:hAnsi="Times New Roman" w:cs="Times New Roman"/>
          <w:lang w:eastAsia="pl-PL"/>
        </w:rPr>
        <w:t xml:space="preserve"> warstwy, przy określeniu wartości </w:t>
      </w:r>
      <w:proofErr w:type="spellStart"/>
      <w:r w:rsidRPr="002A63CB">
        <w:rPr>
          <w:rFonts w:ascii="Times New Roman" w:eastAsia="Times New Roman" w:hAnsi="Times New Roman" w:cs="Times New Roman"/>
          <w:lang w:eastAsia="pl-PL"/>
        </w:rPr>
        <w:t>Is</w:t>
      </w:r>
      <w:proofErr w:type="spellEnd"/>
      <w:r w:rsidRPr="002A63CB">
        <w:rPr>
          <w:rFonts w:ascii="Times New Roman" w:eastAsia="Times New Roman" w:hAnsi="Times New Roman" w:cs="Times New Roman"/>
          <w:lang w:eastAsia="pl-PL"/>
        </w:rPr>
        <w:t xml:space="preserve"> i przy określeniu pierwotnego i wtórnego modułu odkształcenia.</w:t>
      </w:r>
    </w:p>
    <w:p w14:paraId="560E5DB9" w14:textId="35C2C473" w:rsidR="002A63CB" w:rsidRPr="002A63CB" w:rsidRDefault="002A63CB" w:rsidP="002A63CB">
      <w:pPr>
        <w:overflowPunct w:val="0"/>
        <w:autoSpaceDE w:val="0"/>
        <w:autoSpaceDN w:val="0"/>
        <w:adjustRightInd w:val="0"/>
        <w:spacing w:before="120" w:after="120" w:line="240" w:lineRule="auto"/>
        <w:ind w:firstLine="357"/>
        <w:jc w:val="both"/>
        <w:textAlignment w:val="baseline"/>
        <w:rPr>
          <w:rFonts w:ascii="Times New Roman" w:eastAsia="Times New Roman" w:hAnsi="Times New Roman" w:cs="Times New Roman"/>
          <w:lang w:eastAsia="pl-PL"/>
        </w:rPr>
      </w:pPr>
      <w:r>
        <w:rPr>
          <w:rFonts w:ascii="Times New Roman" w:eastAsia="Times New Roman" w:hAnsi="Times New Roman" w:cs="Times New Roman"/>
          <w:lang w:eastAsia="pl-PL"/>
        </w:rPr>
        <w:t>Tablica 1. Minimalne wartości wskaźnika zagęszczenia gruntu i modułu odkształcenia.</w:t>
      </w:r>
    </w:p>
    <w:tbl>
      <w:tblPr>
        <w:tblStyle w:val="Tabela-Siatka"/>
        <w:tblW w:w="0" w:type="auto"/>
        <w:tblLook w:val="04A0" w:firstRow="1" w:lastRow="0" w:firstColumn="1" w:lastColumn="0" w:noHBand="0" w:noVBand="1"/>
      </w:tblPr>
      <w:tblGrid>
        <w:gridCol w:w="1975"/>
        <w:gridCol w:w="3780"/>
        <w:gridCol w:w="3307"/>
      </w:tblGrid>
      <w:tr w:rsidR="00245086" w14:paraId="6F6EEE26" w14:textId="77777777" w:rsidTr="002A63CB">
        <w:trPr>
          <w:trHeight w:val="397"/>
        </w:trPr>
        <w:tc>
          <w:tcPr>
            <w:tcW w:w="1975" w:type="dxa"/>
            <w:shd w:val="clear" w:color="auto" w:fill="F2F2F2" w:themeFill="background1" w:themeFillShade="F2"/>
            <w:vAlign w:val="center"/>
          </w:tcPr>
          <w:p w14:paraId="6171720C" w14:textId="11C08599" w:rsidR="00245086" w:rsidRPr="002A63CB" w:rsidRDefault="00245086" w:rsidP="002A63CB">
            <w:pPr>
              <w:jc w:val="center"/>
              <w:rPr>
                <w:b/>
                <w:bCs/>
              </w:rPr>
            </w:pPr>
            <w:r w:rsidRPr="002A63CB">
              <w:rPr>
                <w:b/>
                <w:bCs/>
              </w:rPr>
              <w:t>Strefa nasypu</w:t>
            </w:r>
          </w:p>
        </w:tc>
        <w:tc>
          <w:tcPr>
            <w:tcW w:w="3780" w:type="dxa"/>
            <w:shd w:val="clear" w:color="auto" w:fill="F2F2F2" w:themeFill="background1" w:themeFillShade="F2"/>
            <w:vAlign w:val="center"/>
          </w:tcPr>
          <w:p w14:paraId="58312CD2" w14:textId="408CD798" w:rsidR="00245086" w:rsidRPr="002A63CB" w:rsidRDefault="002A63CB" w:rsidP="002A63CB">
            <w:pPr>
              <w:jc w:val="left"/>
              <w:rPr>
                <w:b/>
                <w:bCs/>
              </w:rPr>
            </w:pPr>
            <w:r w:rsidRPr="002A63CB">
              <w:rPr>
                <w:b/>
                <w:bCs/>
              </w:rPr>
              <w:t>Nasyp pod jezdnią</w:t>
            </w:r>
            <w:r>
              <w:rPr>
                <w:b/>
                <w:bCs/>
              </w:rPr>
              <w:t xml:space="preserve"> (</w:t>
            </w:r>
            <w:proofErr w:type="spellStart"/>
            <w:r>
              <w:rPr>
                <w:b/>
                <w:bCs/>
              </w:rPr>
              <w:t>Is</w:t>
            </w:r>
            <w:proofErr w:type="spellEnd"/>
            <w:r>
              <w:rPr>
                <w:b/>
                <w:bCs/>
              </w:rPr>
              <w:t>/E</w:t>
            </w:r>
            <w:r w:rsidRPr="002A63CB">
              <w:rPr>
                <w:b/>
                <w:bCs/>
                <w:vertAlign w:val="subscript"/>
              </w:rPr>
              <w:t>2</w:t>
            </w:r>
            <w:r>
              <w:rPr>
                <w:b/>
                <w:bCs/>
              </w:rPr>
              <w:t>)</w:t>
            </w:r>
          </w:p>
        </w:tc>
        <w:tc>
          <w:tcPr>
            <w:tcW w:w="3307" w:type="dxa"/>
            <w:shd w:val="clear" w:color="auto" w:fill="F2F2F2" w:themeFill="background1" w:themeFillShade="F2"/>
            <w:vAlign w:val="center"/>
          </w:tcPr>
          <w:p w14:paraId="719154CB" w14:textId="6330717A" w:rsidR="00245086" w:rsidRPr="002A63CB" w:rsidRDefault="002A63CB" w:rsidP="002A63CB">
            <w:pPr>
              <w:jc w:val="left"/>
              <w:rPr>
                <w:b/>
                <w:bCs/>
              </w:rPr>
            </w:pPr>
            <w:r w:rsidRPr="002A63CB">
              <w:rPr>
                <w:b/>
                <w:bCs/>
              </w:rPr>
              <w:t>Nasyp pod chodnikami/pobocza</w:t>
            </w:r>
            <w:r>
              <w:rPr>
                <w:b/>
                <w:bCs/>
              </w:rPr>
              <w:t xml:space="preserve"> (</w:t>
            </w:r>
            <w:proofErr w:type="spellStart"/>
            <w:r>
              <w:rPr>
                <w:b/>
                <w:bCs/>
              </w:rPr>
              <w:t>Is</w:t>
            </w:r>
            <w:proofErr w:type="spellEnd"/>
            <w:r>
              <w:rPr>
                <w:b/>
                <w:bCs/>
              </w:rPr>
              <w:t>)</w:t>
            </w:r>
          </w:p>
        </w:tc>
      </w:tr>
      <w:tr w:rsidR="00245086" w14:paraId="4ECF8252" w14:textId="77777777" w:rsidTr="002A63CB">
        <w:trPr>
          <w:trHeight w:val="397"/>
        </w:trPr>
        <w:tc>
          <w:tcPr>
            <w:tcW w:w="1975" w:type="dxa"/>
            <w:vAlign w:val="center"/>
          </w:tcPr>
          <w:p w14:paraId="0DB31222" w14:textId="4328A1D6" w:rsidR="00245086" w:rsidRDefault="00245086" w:rsidP="002A63CB">
            <w:pPr>
              <w:jc w:val="center"/>
            </w:pPr>
            <w:r w:rsidRPr="002A63CB">
              <w:t>KRZ</w:t>
            </w:r>
          </w:p>
        </w:tc>
        <w:tc>
          <w:tcPr>
            <w:tcW w:w="3780" w:type="dxa"/>
            <w:vAlign w:val="center"/>
          </w:tcPr>
          <w:p w14:paraId="29CB4C3D" w14:textId="7784F5AD" w:rsidR="00245086" w:rsidRDefault="00245086" w:rsidP="002A63CB">
            <w:pPr>
              <w:jc w:val="left"/>
            </w:pPr>
            <w:r w:rsidRPr="002A63CB">
              <w:t xml:space="preserve">1,00/80 </w:t>
            </w:r>
            <w:proofErr w:type="spellStart"/>
            <w:r w:rsidRPr="002A63CB">
              <w:t>MPa</w:t>
            </w:r>
            <w:proofErr w:type="spellEnd"/>
          </w:p>
        </w:tc>
        <w:tc>
          <w:tcPr>
            <w:tcW w:w="3307" w:type="dxa"/>
            <w:vAlign w:val="center"/>
          </w:tcPr>
          <w:p w14:paraId="7738883D" w14:textId="2F66ECD2" w:rsidR="00245086" w:rsidRDefault="002A63CB" w:rsidP="002A63CB">
            <w:pPr>
              <w:jc w:val="left"/>
            </w:pPr>
            <w:r w:rsidRPr="002A63CB">
              <w:t>1,00</w:t>
            </w:r>
          </w:p>
        </w:tc>
      </w:tr>
      <w:tr w:rsidR="00245086" w14:paraId="767AE661" w14:textId="77777777" w:rsidTr="002A63CB">
        <w:trPr>
          <w:trHeight w:val="397"/>
        </w:trPr>
        <w:tc>
          <w:tcPr>
            <w:tcW w:w="1975" w:type="dxa"/>
            <w:vAlign w:val="center"/>
          </w:tcPr>
          <w:p w14:paraId="09C76EDD" w14:textId="7E164EB0" w:rsidR="00245086" w:rsidRDefault="00245086" w:rsidP="002A63CB">
            <w:pPr>
              <w:jc w:val="center"/>
            </w:pPr>
            <w:r w:rsidRPr="002A63CB">
              <w:t>-0,20 - -1,20 m</w:t>
            </w:r>
          </w:p>
        </w:tc>
        <w:tc>
          <w:tcPr>
            <w:tcW w:w="3780" w:type="dxa"/>
            <w:vAlign w:val="center"/>
          </w:tcPr>
          <w:p w14:paraId="201C8480" w14:textId="77777777" w:rsidR="00245086" w:rsidRPr="002A63CB" w:rsidRDefault="00245086" w:rsidP="002A63CB">
            <w:pPr>
              <w:jc w:val="left"/>
            </w:pPr>
            <w:r w:rsidRPr="002A63CB">
              <w:t xml:space="preserve">0,97/60 </w:t>
            </w:r>
            <w:proofErr w:type="spellStart"/>
            <w:r w:rsidRPr="002A63CB">
              <w:t>MPa</w:t>
            </w:r>
            <w:proofErr w:type="spellEnd"/>
            <w:r w:rsidRPr="002A63CB">
              <w:t xml:space="preserve"> (grunt niespoisty)</w:t>
            </w:r>
          </w:p>
          <w:p w14:paraId="42F4DD6A" w14:textId="0825D373" w:rsidR="00245086" w:rsidRDefault="00245086" w:rsidP="002A63CB">
            <w:pPr>
              <w:jc w:val="left"/>
            </w:pPr>
            <w:r w:rsidRPr="002A63CB">
              <w:t xml:space="preserve">0,97/30 </w:t>
            </w:r>
            <w:proofErr w:type="spellStart"/>
            <w:r w:rsidRPr="002A63CB">
              <w:t>MPa</w:t>
            </w:r>
            <w:proofErr w:type="spellEnd"/>
            <w:r w:rsidRPr="002A63CB">
              <w:t xml:space="preserve"> (grunt spoisty)</w:t>
            </w:r>
          </w:p>
        </w:tc>
        <w:tc>
          <w:tcPr>
            <w:tcW w:w="3307" w:type="dxa"/>
            <w:vAlign w:val="center"/>
          </w:tcPr>
          <w:p w14:paraId="46DF1023" w14:textId="6360D8FF" w:rsidR="00245086" w:rsidRDefault="002A63CB" w:rsidP="002A63CB">
            <w:pPr>
              <w:jc w:val="left"/>
            </w:pPr>
            <w:r w:rsidRPr="002A63CB">
              <w:t>0,97</w:t>
            </w:r>
          </w:p>
        </w:tc>
      </w:tr>
      <w:tr w:rsidR="00245086" w14:paraId="2B070C65" w14:textId="77777777" w:rsidTr="002A63CB">
        <w:trPr>
          <w:trHeight w:val="397"/>
        </w:trPr>
        <w:tc>
          <w:tcPr>
            <w:tcW w:w="1975" w:type="dxa"/>
            <w:vAlign w:val="center"/>
          </w:tcPr>
          <w:p w14:paraId="761AB541" w14:textId="75CB7AA7" w:rsidR="00245086" w:rsidRPr="002A63CB" w:rsidRDefault="00245086" w:rsidP="002A63CB">
            <w:pPr>
              <w:jc w:val="center"/>
            </w:pPr>
            <w:r w:rsidRPr="002A63CB">
              <w:t>&gt;-1,20 m</w:t>
            </w:r>
          </w:p>
        </w:tc>
        <w:tc>
          <w:tcPr>
            <w:tcW w:w="3780" w:type="dxa"/>
            <w:vAlign w:val="center"/>
          </w:tcPr>
          <w:p w14:paraId="7ADC9B81" w14:textId="525A0B9E" w:rsidR="002A63CB" w:rsidRPr="002A63CB" w:rsidRDefault="002A63CB" w:rsidP="002A63CB">
            <w:pPr>
              <w:jc w:val="left"/>
            </w:pPr>
            <w:r w:rsidRPr="002A63CB">
              <w:t xml:space="preserve">0,95/40 </w:t>
            </w:r>
            <w:proofErr w:type="spellStart"/>
            <w:r w:rsidRPr="002A63CB">
              <w:t>MPa</w:t>
            </w:r>
            <w:proofErr w:type="spellEnd"/>
            <w:r w:rsidRPr="002A63CB">
              <w:t xml:space="preserve"> (grunt niespoisty)</w:t>
            </w:r>
          </w:p>
          <w:p w14:paraId="79A8778B" w14:textId="7C46A4F6" w:rsidR="00245086" w:rsidRDefault="002A63CB" w:rsidP="002A63CB">
            <w:pPr>
              <w:jc w:val="left"/>
            </w:pPr>
            <w:r w:rsidRPr="002A63CB">
              <w:t xml:space="preserve">0,97/30 </w:t>
            </w:r>
            <w:proofErr w:type="spellStart"/>
            <w:r w:rsidRPr="002A63CB">
              <w:t>MPa</w:t>
            </w:r>
            <w:proofErr w:type="spellEnd"/>
            <w:r w:rsidRPr="002A63CB">
              <w:t xml:space="preserve"> (grunt spoisty)</w:t>
            </w:r>
          </w:p>
        </w:tc>
        <w:tc>
          <w:tcPr>
            <w:tcW w:w="3307" w:type="dxa"/>
            <w:vAlign w:val="center"/>
          </w:tcPr>
          <w:p w14:paraId="4EFF164B" w14:textId="0F8B62F9" w:rsidR="00245086" w:rsidRDefault="002A63CB" w:rsidP="002A63CB">
            <w:pPr>
              <w:jc w:val="left"/>
            </w:pPr>
            <w:r w:rsidRPr="002A63CB">
              <w:t>0,95</w:t>
            </w:r>
          </w:p>
        </w:tc>
      </w:tr>
    </w:tbl>
    <w:p w14:paraId="4379A302" w14:textId="4C7928BF" w:rsidR="00502D9E" w:rsidRPr="00700C5F" w:rsidRDefault="00502D9E" w:rsidP="00245086">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7. obmiar robót</w:t>
      </w:r>
      <w:bookmarkEnd w:id="288"/>
      <w:bookmarkEnd w:id="289"/>
      <w:bookmarkEnd w:id="290"/>
      <w:bookmarkEnd w:id="291"/>
      <w:bookmarkEnd w:id="292"/>
      <w:bookmarkEnd w:id="293"/>
      <w:bookmarkEnd w:id="294"/>
      <w:bookmarkEnd w:id="295"/>
      <w:bookmarkEnd w:id="296"/>
    </w:p>
    <w:p w14:paraId="2C6F5DDE" w14:textId="77777777" w:rsidR="00502D9E" w:rsidRPr="00700C5F" w:rsidRDefault="00502D9E" w:rsidP="00502D9E">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Jednostką obmiarową jest m</w:t>
      </w:r>
      <w:r w:rsidRPr="00700C5F">
        <w:rPr>
          <w:rFonts w:ascii="Times New Roman" w:eastAsia="Times New Roman" w:hAnsi="Times New Roman" w:cs="Times New Roman"/>
          <w:vertAlign w:val="superscript"/>
          <w:lang w:eastAsia="pl-PL"/>
        </w:rPr>
        <w:t>3</w:t>
      </w:r>
      <w:r w:rsidRPr="00700C5F">
        <w:rPr>
          <w:rFonts w:ascii="Times New Roman" w:eastAsia="Times New Roman" w:hAnsi="Times New Roman" w:cs="Times New Roman"/>
          <w:lang w:eastAsia="pl-PL"/>
        </w:rPr>
        <w:t xml:space="preserve"> (metr sześcienny). Objętość ukopu i </w:t>
      </w:r>
      <w:proofErr w:type="spellStart"/>
      <w:r w:rsidRPr="00700C5F">
        <w:rPr>
          <w:rFonts w:ascii="Times New Roman" w:eastAsia="Times New Roman" w:hAnsi="Times New Roman" w:cs="Times New Roman"/>
          <w:lang w:eastAsia="pl-PL"/>
        </w:rPr>
        <w:t>dokopu</w:t>
      </w:r>
      <w:proofErr w:type="spellEnd"/>
      <w:r w:rsidRPr="00700C5F">
        <w:rPr>
          <w:rFonts w:ascii="Times New Roman" w:eastAsia="Times New Roman" w:hAnsi="Times New Roman" w:cs="Times New Roman"/>
          <w:lang w:eastAsia="pl-PL"/>
        </w:rPr>
        <w:t xml:space="preserve"> będzie ustalona w metrach sześciennych jako różnica ogólnej objętości nasypów i ogólnej objętości wykopów, pomniejszonej o objętość gruntów nieprzydatnych do budowy nasypów, z uwzględnieniem spulchnienia gruntu, tj. procentowego stosunku objętości gruntu w stanie rodzimym do objętości w nasypie. Objętość nasypów będzie ustalona w metrach sześciennych na podstawie obliczeń z przekrojów poprzecznych, w oparciu o poziom gruntu po usunięciu warstw gruntów nieprzydatnych. Objętość odkładu będzie określona w metrach sześciennych na podstawie obmiaru jako różnica objętości wykopów, powiększonej o objętość ukopów i objętości nasypów, z uwzględnieniem spulchnienia gruntu.</w:t>
      </w:r>
    </w:p>
    <w:p w14:paraId="4770D4D5" w14:textId="77777777" w:rsidR="00502D9E" w:rsidRPr="00700C5F" w:rsidRDefault="00502D9E" w:rsidP="00502D9E">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297" w:name="_Toc406295874"/>
      <w:bookmarkStart w:id="298" w:name="_Toc407161294"/>
      <w:bookmarkStart w:id="299" w:name="_Toc418994952"/>
      <w:bookmarkStart w:id="300" w:name="_Toc418996359"/>
      <w:bookmarkStart w:id="301" w:name="_Toc418996728"/>
      <w:bookmarkStart w:id="302" w:name="_Toc418997115"/>
      <w:bookmarkStart w:id="303" w:name="_Toc418998525"/>
      <w:bookmarkStart w:id="304" w:name="_Toc418998881"/>
      <w:bookmarkStart w:id="305" w:name="_Toc419000126"/>
      <w:r w:rsidRPr="00700C5F">
        <w:rPr>
          <w:rFonts w:ascii="Times New Roman" w:eastAsia="Times New Roman" w:hAnsi="Times New Roman" w:cs="Times New Roman"/>
          <w:b/>
          <w:caps/>
          <w:kern w:val="28"/>
          <w:lang w:eastAsia="pl-PL"/>
        </w:rPr>
        <w:t>8. odbiór robót</w:t>
      </w:r>
      <w:bookmarkEnd w:id="297"/>
      <w:bookmarkEnd w:id="298"/>
      <w:bookmarkEnd w:id="299"/>
      <w:bookmarkEnd w:id="300"/>
      <w:bookmarkEnd w:id="301"/>
      <w:bookmarkEnd w:id="302"/>
      <w:bookmarkEnd w:id="303"/>
      <w:bookmarkEnd w:id="304"/>
      <w:bookmarkEnd w:id="305"/>
    </w:p>
    <w:p w14:paraId="4EA1B849" w14:textId="77777777" w:rsidR="00502D9E" w:rsidRPr="00700C5F" w:rsidRDefault="00502D9E" w:rsidP="00502D9E">
      <w:pPr>
        <w:overflowPunct w:val="0"/>
        <w:autoSpaceDE w:val="0"/>
        <w:autoSpaceDN w:val="0"/>
        <w:adjustRightInd w:val="0"/>
        <w:spacing w:after="12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Ogólne zasady odbioru podano w ST D-02.00.01 pkt 8.</w:t>
      </w:r>
    </w:p>
    <w:p w14:paraId="1360FC07" w14:textId="77777777" w:rsidR="00502D9E" w:rsidRPr="00700C5F" w:rsidRDefault="00502D9E" w:rsidP="00502D9E">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9. Podstawa płatności</w:t>
      </w:r>
    </w:p>
    <w:p w14:paraId="0AB14CFF" w14:textId="77777777" w:rsidR="00502D9E" w:rsidRPr="00700C5F" w:rsidRDefault="00502D9E" w:rsidP="00502D9E">
      <w:pPr>
        <w:tabs>
          <w:tab w:val="left" w:pos="0"/>
          <w:tab w:val="left" w:pos="357"/>
          <w:tab w:val="left" w:pos="736"/>
          <w:tab w:val="left" w:pos="1020"/>
          <w:tab w:val="left" w:pos="1360"/>
          <w:tab w:val="left" w:pos="1700"/>
          <w:tab w:val="left" w:pos="2041"/>
          <w:tab w:val="left" w:pos="2380"/>
          <w:tab w:val="left" w:pos="2721"/>
          <w:tab w:val="left" w:pos="3061"/>
          <w:tab w:val="left" w:pos="3402"/>
          <w:tab w:val="left" w:pos="5668"/>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Ogólne wymagania dotyczące płatności podano w ST D-00.00.00 „Wymagania ogólne” pkt. 9</w:t>
      </w:r>
      <w:r w:rsidRPr="00700C5F">
        <w:rPr>
          <w:rFonts w:ascii="Times New Roman" w:eastAsia="Times New Roman" w:hAnsi="Times New Roman" w:cs="Times New Roman"/>
          <w:b/>
          <w:lang w:eastAsia="pl-PL"/>
        </w:rPr>
        <w:t>.</w:t>
      </w:r>
    </w:p>
    <w:p w14:paraId="4EE38BCE" w14:textId="77777777" w:rsidR="00502D9E" w:rsidRPr="00700C5F" w:rsidRDefault="00502D9E" w:rsidP="00502D9E">
      <w:pPr>
        <w:tabs>
          <w:tab w:val="left" w:pos="0"/>
          <w:tab w:val="left" w:pos="357"/>
          <w:tab w:val="left" w:pos="736"/>
          <w:tab w:val="left" w:pos="1020"/>
          <w:tab w:val="left" w:pos="1360"/>
          <w:tab w:val="left" w:pos="1700"/>
          <w:tab w:val="left" w:pos="2041"/>
          <w:tab w:val="left" w:pos="2380"/>
          <w:tab w:val="left" w:pos="2721"/>
          <w:tab w:val="left" w:pos="3061"/>
          <w:tab w:val="left" w:pos="3402"/>
          <w:tab w:val="left" w:pos="5668"/>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Cena wykonania robót obejmuje:</w:t>
      </w:r>
    </w:p>
    <w:p w14:paraId="0A774E62" w14:textId="77777777" w:rsidR="00502D9E" w:rsidRPr="00700C5F" w:rsidRDefault="00502D9E" w:rsidP="001A3E44">
      <w:pPr>
        <w:numPr>
          <w:ilvl w:val="0"/>
          <w:numId w:val="34"/>
        </w:numPr>
        <w:tabs>
          <w:tab w:val="left" w:pos="0"/>
          <w:tab w:val="left" w:pos="357"/>
          <w:tab w:val="left" w:pos="736"/>
          <w:tab w:val="left" w:pos="1020"/>
          <w:tab w:val="left" w:pos="1360"/>
          <w:tab w:val="left" w:pos="1700"/>
          <w:tab w:val="left" w:pos="2041"/>
          <w:tab w:val="left" w:pos="2380"/>
          <w:tab w:val="left" w:pos="2721"/>
          <w:tab w:val="left" w:pos="3061"/>
          <w:tab w:val="left" w:pos="3402"/>
          <w:tab w:val="left" w:pos="5668"/>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roboty pomiarowe i przygotowawcze,</w:t>
      </w:r>
    </w:p>
    <w:p w14:paraId="1E06B256" w14:textId="77777777" w:rsidR="00502D9E" w:rsidRPr="00700C5F" w:rsidRDefault="00502D9E" w:rsidP="001A3E44">
      <w:pPr>
        <w:numPr>
          <w:ilvl w:val="0"/>
          <w:numId w:val="34"/>
        </w:numPr>
        <w:tabs>
          <w:tab w:val="left" w:pos="0"/>
          <w:tab w:val="left" w:pos="357"/>
          <w:tab w:val="left" w:pos="736"/>
          <w:tab w:val="left" w:pos="1020"/>
          <w:tab w:val="left" w:pos="1360"/>
          <w:tab w:val="left" w:pos="1700"/>
          <w:tab w:val="left" w:pos="2041"/>
          <w:tab w:val="left" w:pos="2380"/>
          <w:tab w:val="left" w:pos="2721"/>
          <w:tab w:val="left" w:pos="3061"/>
          <w:tab w:val="left" w:pos="3402"/>
          <w:tab w:val="left" w:pos="5668"/>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oznakowanie prowadzonych robót,</w:t>
      </w:r>
    </w:p>
    <w:p w14:paraId="01F45195" w14:textId="77777777" w:rsidR="00502D9E" w:rsidRPr="00700C5F" w:rsidRDefault="00502D9E" w:rsidP="001A3E44">
      <w:pPr>
        <w:numPr>
          <w:ilvl w:val="0"/>
          <w:numId w:val="34"/>
        </w:numPr>
        <w:tabs>
          <w:tab w:val="left" w:pos="0"/>
          <w:tab w:val="left" w:pos="357"/>
          <w:tab w:val="left" w:pos="736"/>
          <w:tab w:val="left" w:pos="1020"/>
          <w:tab w:val="left" w:pos="1360"/>
          <w:tab w:val="left" w:pos="1700"/>
          <w:tab w:val="left" w:pos="2041"/>
          <w:tab w:val="left" w:pos="2380"/>
          <w:tab w:val="left" w:pos="2721"/>
          <w:tab w:val="left" w:pos="3061"/>
          <w:tab w:val="left" w:pos="3402"/>
          <w:tab w:val="left" w:pos="5668"/>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zakup, transport i składowanie gruntu piaszczystego,</w:t>
      </w:r>
    </w:p>
    <w:p w14:paraId="14EA676C" w14:textId="77777777" w:rsidR="00502D9E" w:rsidRPr="00700C5F" w:rsidRDefault="00502D9E" w:rsidP="001A3E44">
      <w:pPr>
        <w:numPr>
          <w:ilvl w:val="0"/>
          <w:numId w:val="34"/>
        </w:numPr>
        <w:tabs>
          <w:tab w:val="left" w:pos="0"/>
          <w:tab w:val="left" w:pos="357"/>
          <w:tab w:val="left" w:pos="736"/>
          <w:tab w:val="left" w:pos="1020"/>
          <w:tab w:val="left" w:pos="1360"/>
          <w:tab w:val="left" w:pos="1700"/>
          <w:tab w:val="left" w:pos="2041"/>
          <w:tab w:val="left" w:pos="2380"/>
          <w:tab w:val="left" w:pos="2721"/>
          <w:tab w:val="left" w:pos="3061"/>
          <w:tab w:val="left" w:pos="3402"/>
          <w:tab w:val="left" w:pos="5668"/>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wykonanie nasypów z gruntu piaszczystego,</w:t>
      </w:r>
    </w:p>
    <w:p w14:paraId="7F8E46BE" w14:textId="77777777" w:rsidR="00502D9E" w:rsidRPr="00700C5F" w:rsidRDefault="00502D9E" w:rsidP="001A3E44">
      <w:pPr>
        <w:numPr>
          <w:ilvl w:val="0"/>
          <w:numId w:val="34"/>
        </w:numPr>
        <w:tabs>
          <w:tab w:val="left" w:pos="0"/>
          <w:tab w:val="left" w:pos="357"/>
          <w:tab w:val="left" w:pos="736"/>
          <w:tab w:val="left" w:pos="1020"/>
          <w:tab w:val="left" w:pos="1360"/>
          <w:tab w:val="left" w:pos="1700"/>
          <w:tab w:val="left" w:pos="2041"/>
          <w:tab w:val="left" w:pos="2380"/>
          <w:tab w:val="left" w:pos="2721"/>
          <w:tab w:val="left" w:pos="3061"/>
          <w:tab w:val="left" w:pos="3402"/>
          <w:tab w:val="left" w:pos="5668"/>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profilowanie powierzchni nasypu i skarp,</w:t>
      </w:r>
    </w:p>
    <w:p w14:paraId="103CD3D3" w14:textId="77777777" w:rsidR="00502D9E" w:rsidRPr="00700C5F" w:rsidRDefault="00502D9E" w:rsidP="001A3E44">
      <w:pPr>
        <w:numPr>
          <w:ilvl w:val="0"/>
          <w:numId w:val="34"/>
        </w:numPr>
        <w:tabs>
          <w:tab w:val="left" w:pos="0"/>
          <w:tab w:val="left" w:pos="357"/>
          <w:tab w:val="left" w:pos="736"/>
          <w:tab w:val="left" w:pos="1020"/>
          <w:tab w:val="left" w:pos="1360"/>
          <w:tab w:val="left" w:pos="1700"/>
          <w:tab w:val="left" w:pos="2041"/>
          <w:tab w:val="left" w:pos="2380"/>
          <w:tab w:val="left" w:pos="2721"/>
          <w:tab w:val="left" w:pos="3061"/>
          <w:tab w:val="left" w:pos="3402"/>
          <w:tab w:val="left" w:pos="5668"/>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zagęszczenie nasypu,</w:t>
      </w:r>
    </w:p>
    <w:p w14:paraId="0896EF3E" w14:textId="77777777" w:rsidR="00502D9E" w:rsidRPr="00700C5F" w:rsidRDefault="00502D9E" w:rsidP="001A3E44">
      <w:pPr>
        <w:numPr>
          <w:ilvl w:val="0"/>
          <w:numId w:val="34"/>
        </w:numPr>
        <w:tabs>
          <w:tab w:val="left" w:pos="0"/>
          <w:tab w:val="left" w:pos="357"/>
          <w:tab w:val="left" w:pos="736"/>
          <w:tab w:val="left" w:pos="1020"/>
          <w:tab w:val="left" w:pos="1360"/>
          <w:tab w:val="left" w:pos="1700"/>
          <w:tab w:val="left" w:pos="2041"/>
          <w:tab w:val="left" w:pos="2380"/>
          <w:tab w:val="left" w:pos="2721"/>
          <w:tab w:val="left" w:pos="3061"/>
          <w:tab w:val="left" w:pos="3402"/>
          <w:tab w:val="left" w:pos="5668"/>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odwodnienie terenu robót,</w:t>
      </w:r>
    </w:p>
    <w:p w14:paraId="2164C9BC" w14:textId="77777777" w:rsidR="00502D9E" w:rsidRPr="00700C5F" w:rsidRDefault="00502D9E" w:rsidP="001A3E44">
      <w:pPr>
        <w:numPr>
          <w:ilvl w:val="0"/>
          <w:numId w:val="34"/>
        </w:numPr>
        <w:tabs>
          <w:tab w:val="left" w:pos="0"/>
          <w:tab w:val="left" w:pos="357"/>
          <w:tab w:val="left" w:pos="736"/>
          <w:tab w:val="left" w:pos="1020"/>
          <w:tab w:val="left" w:pos="1360"/>
          <w:tab w:val="left" w:pos="1700"/>
          <w:tab w:val="left" w:pos="2041"/>
          <w:tab w:val="left" w:pos="2380"/>
          <w:tab w:val="left" w:pos="2721"/>
          <w:tab w:val="left" w:pos="3061"/>
          <w:tab w:val="left" w:pos="3402"/>
          <w:tab w:val="left" w:pos="5668"/>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przeprowadzenie pomiarów i badań wymaganych w specyfikacji technicznej</w:t>
      </w:r>
      <w:r w:rsidRPr="00700C5F">
        <w:rPr>
          <w:rFonts w:ascii="Times New Roman" w:eastAsia="Times New Roman" w:hAnsi="Times New Roman" w:cs="Times New Roman"/>
          <w:b/>
          <w:lang w:eastAsia="pl-PL"/>
        </w:rPr>
        <w:t>,</w:t>
      </w:r>
    </w:p>
    <w:p w14:paraId="329BEB38" w14:textId="77777777" w:rsidR="00502D9E" w:rsidRPr="00700C5F" w:rsidRDefault="00502D9E" w:rsidP="001A3E44">
      <w:pPr>
        <w:numPr>
          <w:ilvl w:val="0"/>
          <w:numId w:val="34"/>
        </w:numPr>
        <w:tabs>
          <w:tab w:val="left" w:pos="-1440"/>
          <w:tab w:val="left" w:pos="-720"/>
          <w:tab w:val="left" w:pos="258"/>
          <w:tab w:val="left" w:pos="357"/>
          <w:tab w:val="left" w:pos="1985"/>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uporządkowanie terenu prowadzonych robót.</w:t>
      </w:r>
    </w:p>
    <w:p w14:paraId="229B867B" w14:textId="77777777" w:rsidR="00502D9E" w:rsidRPr="00700C5F" w:rsidRDefault="00502D9E" w:rsidP="00502D9E">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lastRenderedPageBreak/>
        <w:t xml:space="preserve">10. Przepisy związane </w:t>
      </w:r>
    </w:p>
    <w:tbl>
      <w:tblPr>
        <w:tblW w:w="8890" w:type="dxa"/>
        <w:tblLayout w:type="fixed"/>
        <w:tblCellMar>
          <w:left w:w="70" w:type="dxa"/>
          <w:right w:w="70" w:type="dxa"/>
        </w:tblCellMar>
        <w:tblLook w:val="0000" w:firstRow="0" w:lastRow="0" w:firstColumn="0" w:lastColumn="0" w:noHBand="0" w:noVBand="0"/>
      </w:tblPr>
      <w:tblGrid>
        <w:gridCol w:w="2126"/>
        <w:gridCol w:w="6764"/>
      </w:tblGrid>
      <w:tr w:rsidR="00502D9E" w:rsidRPr="00700C5F" w14:paraId="706E1814" w14:textId="77777777" w:rsidTr="00700C5F">
        <w:tc>
          <w:tcPr>
            <w:tcW w:w="2126" w:type="dxa"/>
          </w:tcPr>
          <w:p w14:paraId="4382ECEF" w14:textId="77777777" w:rsidR="00502D9E" w:rsidRPr="00700C5F" w:rsidRDefault="00502D9E" w:rsidP="00502D9E">
            <w:pPr>
              <w:keepNext/>
              <w:tabs>
                <w:tab w:val="left" w:pos="357"/>
                <w:tab w:val="left" w:pos="425"/>
                <w:tab w:val="left" w:pos="851"/>
                <w:tab w:val="left" w:pos="1276"/>
                <w:tab w:val="left" w:pos="1701"/>
                <w:tab w:val="left" w:pos="2126"/>
                <w:tab w:val="left" w:pos="2552"/>
                <w:tab w:val="left" w:pos="3402"/>
                <w:tab w:val="left" w:pos="6804"/>
                <w:tab w:val="left" w:pos="7655"/>
                <w:tab w:val="lef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PN-B-02481:1986</w:t>
            </w:r>
          </w:p>
        </w:tc>
        <w:tc>
          <w:tcPr>
            <w:tcW w:w="6764" w:type="dxa"/>
          </w:tcPr>
          <w:p w14:paraId="10C854E9" w14:textId="77777777" w:rsidR="00502D9E" w:rsidRPr="00700C5F" w:rsidRDefault="00502D9E" w:rsidP="00502D9E">
            <w:pPr>
              <w:keepNext/>
              <w:tabs>
                <w:tab w:val="left" w:pos="357"/>
                <w:tab w:val="left" w:pos="425"/>
                <w:tab w:val="left" w:pos="851"/>
                <w:tab w:val="left" w:pos="1276"/>
                <w:tab w:val="left" w:pos="1701"/>
                <w:tab w:val="left" w:pos="2126"/>
                <w:tab w:val="left" w:pos="2552"/>
                <w:tab w:val="left" w:pos="3402"/>
                <w:tab w:val="left" w:pos="6804"/>
                <w:tab w:val="left" w:pos="7655"/>
                <w:tab w:val="lef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Geotechnika. Terminologia podstawowa, symbole literowe i jednostki miar</w:t>
            </w:r>
          </w:p>
        </w:tc>
      </w:tr>
      <w:tr w:rsidR="00502D9E" w:rsidRPr="00700C5F" w14:paraId="6C972308" w14:textId="77777777" w:rsidTr="00700C5F">
        <w:tc>
          <w:tcPr>
            <w:tcW w:w="2126" w:type="dxa"/>
          </w:tcPr>
          <w:p w14:paraId="4A9EA243" w14:textId="77777777" w:rsidR="00502D9E" w:rsidRPr="00700C5F" w:rsidRDefault="00502D9E" w:rsidP="00502D9E">
            <w:pPr>
              <w:keepNext/>
              <w:tabs>
                <w:tab w:val="left" w:pos="357"/>
                <w:tab w:val="left" w:pos="425"/>
                <w:tab w:val="left" w:pos="851"/>
                <w:tab w:val="left" w:pos="1276"/>
                <w:tab w:val="left" w:pos="1701"/>
                <w:tab w:val="left" w:pos="2126"/>
                <w:tab w:val="left" w:pos="2552"/>
                <w:tab w:val="left" w:pos="3402"/>
                <w:tab w:val="left" w:pos="6804"/>
                <w:tab w:val="left" w:pos="7655"/>
                <w:tab w:val="lef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PN-B-04481:1988</w:t>
            </w:r>
          </w:p>
        </w:tc>
        <w:tc>
          <w:tcPr>
            <w:tcW w:w="6764" w:type="dxa"/>
          </w:tcPr>
          <w:p w14:paraId="42C3CCDD" w14:textId="77777777" w:rsidR="00502D9E" w:rsidRPr="00700C5F" w:rsidRDefault="00502D9E" w:rsidP="00502D9E">
            <w:pPr>
              <w:keepNext/>
              <w:tabs>
                <w:tab w:val="left" w:pos="357"/>
                <w:tab w:val="left" w:pos="425"/>
                <w:tab w:val="left" w:pos="851"/>
                <w:tab w:val="left" w:pos="1276"/>
                <w:tab w:val="left" w:pos="1701"/>
                <w:tab w:val="left" w:pos="2126"/>
                <w:tab w:val="left" w:pos="2552"/>
                <w:tab w:val="left" w:pos="3402"/>
                <w:tab w:val="left" w:pos="6804"/>
                <w:tab w:val="left" w:pos="7655"/>
                <w:tab w:val="lef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Grunty budowlane. Badania próbek gruntów</w:t>
            </w:r>
          </w:p>
        </w:tc>
      </w:tr>
      <w:tr w:rsidR="00502D9E" w:rsidRPr="00700C5F" w14:paraId="238ED886" w14:textId="77777777" w:rsidTr="00700C5F">
        <w:tc>
          <w:tcPr>
            <w:tcW w:w="2126" w:type="dxa"/>
          </w:tcPr>
          <w:p w14:paraId="7D27E78F" w14:textId="77777777" w:rsidR="00502D9E" w:rsidRPr="00700C5F" w:rsidRDefault="00502D9E" w:rsidP="00502D9E">
            <w:pPr>
              <w:keepNext/>
              <w:tabs>
                <w:tab w:val="left" w:pos="357"/>
                <w:tab w:val="left" w:pos="425"/>
                <w:tab w:val="left" w:pos="851"/>
                <w:tab w:val="left" w:pos="1276"/>
                <w:tab w:val="left" w:pos="1701"/>
                <w:tab w:val="left" w:pos="2126"/>
                <w:tab w:val="left" w:pos="2552"/>
                <w:tab w:val="left" w:pos="3402"/>
                <w:tab w:val="left" w:pos="6804"/>
                <w:tab w:val="left" w:pos="7655"/>
                <w:tab w:val="lef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PN-S-02204</w:t>
            </w:r>
          </w:p>
        </w:tc>
        <w:tc>
          <w:tcPr>
            <w:tcW w:w="6764" w:type="dxa"/>
          </w:tcPr>
          <w:p w14:paraId="7EEB4A50" w14:textId="77777777" w:rsidR="00502D9E" w:rsidRPr="00700C5F" w:rsidRDefault="00502D9E" w:rsidP="00502D9E">
            <w:pPr>
              <w:keepNext/>
              <w:tabs>
                <w:tab w:val="left" w:pos="357"/>
                <w:tab w:val="left" w:pos="425"/>
                <w:tab w:val="left" w:pos="851"/>
                <w:tab w:val="left" w:pos="1276"/>
                <w:tab w:val="left" w:pos="1701"/>
                <w:tab w:val="left" w:pos="2126"/>
                <w:tab w:val="left" w:pos="2552"/>
                <w:tab w:val="left" w:pos="3402"/>
                <w:tab w:val="left" w:pos="6804"/>
                <w:tab w:val="left" w:pos="7655"/>
                <w:tab w:val="lef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Drogi samochodowe. Odwodnienie dróg</w:t>
            </w:r>
          </w:p>
        </w:tc>
      </w:tr>
      <w:tr w:rsidR="00502D9E" w:rsidRPr="00700C5F" w14:paraId="20E2EF92" w14:textId="77777777" w:rsidTr="00700C5F">
        <w:tc>
          <w:tcPr>
            <w:tcW w:w="2126" w:type="dxa"/>
          </w:tcPr>
          <w:p w14:paraId="3A155117" w14:textId="77777777" w:rsidR="00502D9E" w:rsidRPr="00700C5F" w:rsidRDefault="00502D9E" w:rsidP="00502D9E">
            <w:pPr>
              <w:keepNext/>
              <w:tabs>
                <w:tab w:val="left" w:pos="357"/>
                <w:tab w:val="left" w:pos="425"/>
                <w:tab w:val="left" w:pos="851"/>
                <w:tab w:val="left" w:pos="1276"/>
                <w:tab w:val="left" w:pos="1701"/>
                <w:tab w:val="left" w:pos="2126"/>
                <w:tab w:val="left" w:pos="2552"/>
                <w:tab w:val="left" w:pos="3402"/>
                <w:tab w:val="left" w:pos="6804"/>
                <w:tab w:val="left" w:pos="7655"/>
                <w:tab w:val="lef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PN-S-02205:1998</w:t>
            </w:r>
          </w:p>
        </w:tc>
        <w:tc>
          <w:tcPr>
            <w:tcW w:w="6764" w:type="dxa"/>
          </w:tcPr>
          <w:p w14:paraId="5ED4B2F9" w14:textId="77777777" w:rsidR="00502D9E" w:rsidRPr="00700C5F" w:rsidRDefault="00502D9E" w:rsidP="00502D9E">
            <w:pPr>
              <w:keepNext/>
              <w:tabs>
                <w:tab w:val="left" w:pos="357"/>
                <w:tab w:val="left" w:pos="425"/>
                <w:tab w:val="left" w:pos="851"/>
                <w:tab w:val="left" w:pos="1276"/>
                <w:tab w:val="left" w:pos="1701"/>
                <w:tab w:val="left" w:pos="2126"/>
                <w:tab w:val="left" w:pos="2552"/>
                <w:tab w:val="left" w:pos="3402"/>
                <w:tab w:val="left" w:pos="6804"/>
                <w:tab w:val="left" w:pos="7655"/>
                <w:tab w:val="lef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Drogi samochodowe. Roboty ziemne. Wymagania i badania</w:t>
            </w:r>
          </w:p>
        </w:tc>
      </w:tr>
      <w:tr w:rsidR="00502D9E" w:rsidRPr="00700C5F" w14:paraId="6B9CCAE4" w14:textId="77777777" w:rsidTr="00700C5F">
        <w:tc>
          <w:tcPr>
            <w:tcW w:w="2126" w:type="dxa"/>
          </w:tcPr>
          <w:p w14:paraId="3D0D8A35" w14:textId="77777777" w:rsidR="00502D9E" w:rsidRPr="00700C5F" w:rsidRDefault="00502D9E" w:rsidP="00502D9E">
            <w:pPr>
              <w:keepNext/>
              <w:tabs>
                <w:tab w:val="left" w:pos="357"/>
                <w:tab w:val="left" w:pos="425"/>
                <w:tab w:val="left" w:pos="851"/>
                <w:tab w:val="left" w:pos="1276"/>
                <w:tab w:val="left" w:pos="1701"/>
                <w:tab w:val="left" w:pos="2126"/>
                <w:tab w:val="left" w:pos="2552"/>
                <w:tab w:val="left" w:pos="3402"/>
                <w:tab w:val="left" w:pos="6804"/>
                <w:tab w:val="left" w:pos="7655"/>
                <w:tab w:val="lef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BN-77/8931-12</w:t>
            </w:r>
          </w:p>
        </w:tc>
        <w:tc>
          <w:tcPr>
            <w:tcW w:w="6764" w:type="dxa"/>
          </w:tcPr>
          <w:p w14:paraId="4B7BE8BF" w14:textId="77777777" w:rsidR="00502D9E" w:rsidRPr="00700C5F" w:rsidRDefault="00502D9E" w:rsidP="00502D9E">
            <w:pPr>
              <w:keepNext/>
              <w:tabs>
                <w:tab w:val="left" w:pos="357"/>
                <w:tab w:val="left" w:pos="425"/>
                <w:tab w:val="left" w:pos="851"/>
                <w:tab w:val="left" w:pos="1276"/>
                <w:tab w:val="left" w:pos="1701"/>
                <w:tab w:val="left" w:pos="2126"/>
                <w:tab w:val="left" w:pos="2552"/>
                <w:tab w:val="left" w:pos="3402"/>
                <w:tab w:val="left" w:pos="6804"/>
                <w:tab w:val="left" w:pos="7655"/>
                <w:tab w:val="lef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Oznaczenie wskaźnika zagęszczenia gruntu</w:t>
            </w:r>
          </w:p>
        </w:tc>
      </w:tr>
      <w:tr w:rsidR="00502D9E" w:rsidRPr="00700C5F" w14:paraId="0B779BD7" w14:textId="77777777" w:rsidTr="00700C5F">
        <w:tc>
          <w:tcPr>
            <w:tcW w:w="2126" w:type="dxa"/>
          </w:tcPr>
          <w:p w14:paraId="79206F0E" w14:textId="77777777" w:rsidR="00502D9E" w:rsidRPr="00700C5F" w:rsidRDefault="00502D9E" w:rsidP="00502D9E">
            <w:pPr>
              <w:keepNext/>
              <w:tabs>
                <w:tab w:val="left" w:pos="357"/>
                <w:tab w:val="left" w:pos="425"/>
                <w:tab w:val="left" w:pos="851"/>
                <w:tab w:val="left" w:pos="1276"/>
                <w:tab w:val="left" w:pos="1701"/>
                <w:tab w:val="left" w:pos="2126"/>
                <w:tab w:val="left" w:pos="2552"/>
                <w:tab w:val="left" w:pos="3402"/>
                <w:tab w:val="left" w:pos="6804"/>
                <w:tab w:val="left" w:pos="7655"/>
                <w:tab w:val="lef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PN-B-06050:1999</w:t>
            </w:r>
          </w:p>
        </w:tc>
        <w:tc>
          <w:tcPr>
            <w:tcW w:w="6764" w:type="dxa"/>
          </w:tcPr>
          <w:p w14:paraId="6C517162" w14:textId="77777777" w:rsidR="00502D9E" w:rsidRPr="00700C5F" w:rsidRDefault="00502D9E" w:rsidP="00502D9E">
            <w:pPr>
              <w:keepNext/>
              <w:tabs>
                <w:tab w:val="left" w:pos="357"/>
                <w:tab w:val="left" w:pos="425"/>
                <w:tab w:val="left" w:pos="851"/>
                <w:tab w:val="left" w:pos="1276"/>
                <w:tab w:val="left" w:pos="1701"/>
                <w:tab w:val="left" w:pos="2126"/>
                <w:tab w:val="left" w:pos="2552"/>
                <w:tab w:val="left" w:pos="3402"/>
                <w:tab w:val="left" w:pos="6804"/>
                <w:tab w:val="left" w:pos="7655"/>
                <w:tab w:val="lef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Geotechnika. Roboty ziemne. Wymagania ogólne.</w:t>
            </w:r>
          </w:p>
        </w:tc>
      </w:tr>
      <w:tr w:rsidR="00502D9E" w:rsidRPr="00700C5F" w14:paraId="23EB6C4D" w14:textId="77777777" w:rsidTr="00700C5F">
        <w:tc>
          <w:tcPr>
            <w:tcW w:w="2126" w:type="dxa"/>
          </w:tcPr>
          <w:p w14:paraId="06A2357D" w14:textId="77777777" w:rsidR="00502D9E" w:rsidRPr="00700C5F" w:rsidRDefault="00502D9E" w:rsidP="00502D9E">
            <w:pPr>
              <w:keepNext/>
              <w:tabs>
                <w:tab w:val="left" w:pos="357"/>
                <w:tab w:val="left" w:pos="425"/>
                <w:tab w:val="left" w:pos="851"/>
                <w:tab w:val="left" w:pos="1276"/>
                <w:tab w:val="left" w:pos="1701"/>
                <w:tab w:val="left" w:pos="2126"/>
                <w:tab w:val="left" w:pos="2552"/>
                <w:tab w:val="left" w:pos="3402"/>
                <w:tab w:val="left" w:pos="6804"/>
                <w:tab w:val="left" w:pos="7655"/>
                <w:tab w:val="lef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PN-EN 933-8</w:t>
            </w:r>
          </w:p>
        </w:tc>
        <w:tc>
          <w:tcPr>
            <w:tcW w:w="6764" w:type="dxa"/>
          </w:tcPr>
          <w:p w14:paraId="17EAC099" w14:textId="77777777" w:rsidR="00502D9E" w:rsidRPr="00700C5F" w:rsidRDefault="00502D9E" w:rsidP="00502D9E">
            <w:pPr>
              <w:keepNext/>
              <w:tabs>
                <w:tab w:val="left" w:pos="357"/>
                <w:tab w:val="left" w:pos="425"/>
                <w:tab w:val="left" w:pos="851"/>
                <w:tab w:val="left" w:pos="1276"/>
                <w:tab w:val="left" w:pos="1701"/>
                <w:tab w:val="left" w:pos="2126"/>
                <w:tab w:val="left" w:pos="2552"/>
                <w:tab w:val="left" w:pos="3402"/>
                <w:tab w:val="left" w:pos="6804"/>
                <w:tab w:val="left" w:pos="7655"/>
                <w:tab w:val="lef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Badania geometrycznych właściwości kruszyw. Badanie wskaźnika piaskowego</w:t>
            </w:r>
          </w:p>
        </w:tc>
      </w:tr>
      <w:tr w:rsidR="00502D9E" w:rsidRPr="00700C5F" w14:paraId="0FADD750" w14:textId="77777777" w:rsidTr="00700C5F">
        <w:tc>
          <w:tcPr>
            <w:tcW w:w="2126" w:type="dxa"/>
          </w:tcPr>
          <w:p w14:paraId="19A67ABA" w14:textId="77777777" w:rsidR="00502D9E" w:rsidRPr="00700C5F" w:rsidRDefault="00502D9E" w:rsidP="00502D9E">
            <w:pPr>
              <w:keepNext/>
              <w:tabs>
                <w:tab w:val="left" w:pos="357"/>
                <w:tab w:val="left" w:pos="425"/>
                <w:tab w:val="left" w:pos="851"/>
                <w:tab w:val="left" w:pos="1276"/>
                <w:tab w:val="left" w:pos="1701"/>
                <w:tab w:val="left" w:pos="2126"/>
                <w:tab w:val="left" w:pos="2552"/>
                <w:tab w:val="left" w:pos="3402"/>
                <w:tab w:val="left" w:pos="6804"/>
                <w:tab w:val="left" w:pos="7655"/>
                <w:tab w:val="lef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BN-76/8950-03</w:t>
            </w:r>
          </w:p>
        </w:tc>
        <w:tc>
          <w:tcPr>
            <w:tcW w:w="6764" w:type="dxa"/>
          </w:tcPr>
          <w:p w14:paraId="22BEE041" w14:textId="77777777" w:rsidR="00502D9E" w:rsidRPr="00700C5F" w:rsidRDefault="00502D9E" w:rsidP="00502D9E">
            <w:pPr>
              <w:keepNext/>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Badania hydrologiczne. Obliczenie wskaźnika filtracji gruntów sypkich na podstawie uziarnienia i porowatości</w:t>
            </w:r>
          </w:p>
        </w:tc>
      </w:tr>
      <w:tr w:rsidR="00502D9E" w:rsidRPr="00700C5F" w14:paraId="6B9F49E0" w14:textId="77777777" w:rsidTr="00700C5F">
        <w:tc>
          <w:tcPr>
            <w:tcW w:w="2126" w:type="dxa"/>
          </w:tcPr>
          <w:p w14:paraId="1B29C64C" w14:textId="77777777" w:rsidR="00502D9E" w:rsidRPr="00700C5F" w:rsidRDefault="00502D9E" w:rsidP="00502D9E">
            <w:pPr>
              <w:keepNext/>
              <w:tabs>
                <w:tab w:val="left" w:pos="357"/>
                <w:tab w:val="left" w:pos="425"/>
                <w:tab w:val="left" w:pos="851"/>
                <w:tab w:val="left" w:pos="1276"/>
                <w:tab w:val="left" w:pos="1701"/>
                <w:tab w:val="left" w:pos="2126"/>
                <w:tab w:val="left" w:pos="2552"/>
                <w:tab w:val="left" w:pos="3402"/>
                <w:tab w:val="left" w:pos="6804"/>
                <w:tab w:val="left" w:pos="7655"/>
                <w:tab w:val="lef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BN-64/8931-01</w:t>
            </w:r>
          </w:p>
        </w:tc>
        <w:tc>
          <w:tcPr>
            <w:tcW w:w="6764" w:type="dxa"/>
          </w:tcPr>
          <w:p w14:paraId="2CA907DC" w14:textId="77777777" w:rsidR="00502D9E" w:rsidRPr="00700C5F" w:rsidRDefault="00502D9E" w:rsidP="00502D9E">
            <w:pPr>
              <w:keepNext/>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Drogi samochodowe. Oznaczenie wskaźnika piaskowego</w:t>
            </w:r>
          </w:p>
        </w:tc>
      </w:tr>
    </w:tbl>
    <w:p w14:paraId="376198CB" w14:textId="77777777" w:rsidR="00502D9E" w:rsidRPr="00700C5F" w:rsidRDefault="00502D9E" w:rsidP="00CE36A0">
      <w:pPr>
        <w:rPr>
          <w:rFonts w:ascii="Times New Roman" w:hAnsi="Times New Roman" w:cs="Times New Roman"/>
        </w:rPr>
      </w:pPr>
    </w:p>
    <w:p w14:paraId="0CDD94E5" w14:textId="77777777" w:rsidR="00A3121C" w:rsidRPr="00700C5F" w:rsidRDefault="00A3121C" w:rsidP="00CE36A0">
      <w:pPr>
        <w:rPr>
          <w:rFonts w:ascii="Times New Roman" w:hAnsi="Times New Roman" w:cs="Times New Roman"/>
        </w:rPr>
      </w:pPr>
    </w:p>
    <w:p w14:paraId="4F4BFB8D" w14:textId="48AE8692" w:rsidR="00700C5F" w:rsidRDefault="00700C5F">
      <w:pPr>
        <w:rPr>
          <w:rFonts w:ascii="Times New Roman" w:hAnsi="Times New Roman" w:cs="Times New Roman"/>
        </w:rPr>
      </w:pPr>
      <w:r>
        <w:rPr>
          <w:rFonts w:ascii="Times New Roman" w:hAnsi="Times New Roman" w:cs="Times New Roman"/>
        </w:rPr>
        <w:br w:type="page"/>
      </w:r>
    </w:p>
    <w:p w14:paraId="0507121C" w14:textId="77777777" w:rsidR="005B1504" w:rsidRDefault="005B1504">
      <w:pPr>
        <w:rPr>
          <w:rFonts w:ascii="Times New Roman" w:eastAsia="Times New Roman" w:hAnsi="Times New Roman" w:cs="Times New Roman"/>
          <w:b/>
          <w:bCs/>
          <w:color w:val="000000"/>
          <w:sz w:val="28"/>
          <w:szCs w:val="28"/>
          <w:lang w:eastAsia="pl-PL"/>
        </w:rPr>
      </w:pPr>
      <w:r>
        <w:rPr>
          <w:b/>
          <w:bCs/>
          <w:sz w:val="28"/>
          <w:szCs w:val="28"/>
        </w:rPr>
        <w:lastRenderedPageBreak/>
        <w:br w:type="page"/>
      </w:r>
    </w:p>
    <w:p w14:paraId="2BA5D45C" w14:textId="471ED611" w:rsidR="00C04231" w:rsidRDefault="00C04231" w:rsidP="00BC052D">
      <w:pPr>
        <w:pStyle w:val="western"/>
        <w:spacing w:before="0" w:beforeAutospacing="0" w:after="0"/>
        <w:jc w:val="center"/>
        <w:rPr>
          <w:b/>
          <w:bCs/>
          <w:sz w:val="28"/>
          <w:szCs w:val="28"/>
        </w:rPr>
      </w:pPr>
      <w:r w:rsidRPr="00BC052D">
        <w:rPr>
          <w:b/>
          <w:bCs/>
          <w:sz w:val="28"/>
          <w:szCs w:val="28"/>
        </w:rPr>
        <w:lastRenderedPageBreak/>
        <w:t>SZCZEGÓŁOWA SPECYFIKACJA TECHNICZNA</w:t>
      </w:r>
    </w:p>
    <w:p w14:paraId="1F096D11" w14:textId="77777777" w:rsidR="00BC052D" w:rsidRPr="00BC052D" w:rsidRDefault="00BC052D" w:rsidP="00BC052D">
      <w:pPr>
        <w:pStyle w:val="western"/>
        <w:spacing w:before="0" w:beforeAutospacing="0" w:after="0"/>
        <w:jc w:val="center"/>
        <w:rPr>
          <w:sz w:val="28"/>
          <w:szCs w:val="28"/>
        </w:rPr>
      </w:pPr>
    </w:p>
    <w:p w14:paraId="41A2E114" w14:textId="4D030084" w:rsidR="00700C5F" w:rsidRPr="005B1504" w:rsidRDefault="00C04231" w:rsidP="005B1504">
      <w:pPr>
        <w:pStyle w:val="Styl1"/>
      </w:pPr>
      <w:bookmarkStart w:id="306" w:name="_Toc169377246"/>
      <w:r w:rsidRPr="00BC052D">
        <w:t>D-04.01.01</w:t>
      </w:r>
      <w:r w:rsidR="005B1504">
        <w:t xml:space="preserve"> - </w:t>
      </w:r>
      <w:r w:rsidRPr="00BC052D">
        <w:t>KORYTO WRAZ Z PROFILOWANIEM PODŁOŻA</w:t>
      </w:r>
      <w:bookmarkEnd w:id="306"/>
    </w:p>
    <w:p w14:paraId="1D46375D" w14:textId="77777777" w:rsidR="00700C5F" w:rsidRDefault="00700C5F">
      <w:pPr>
        <w:rPr>
          <w:rFonts w:ascii="Times New Roman" w:eastAsia="Times New Roman" w:hAnsi="Times New Roman" w:cs="Times New Roman"/>
          <w:b/>
          <w:bCs/>
          <w:color w:val="000000"/>
          <w:sz w:val="28"/>
          <w:szCs w:val="28"/>
          <w:lang w:eastAsia="pl-PL"/>
        </w:rPr>
      </w:pPr>
      <w:r>
        <w:rPr>
          <w:b/>
          <w:bCs/>
          <w:sz w:val="28"/>
          <w:szCs w:val="28"/>
        </w:rPr>
        <w:br w:type="page"/>
      </w:r>
    </w:p>
    <w:p w14:paraId="50E1C9DB" w14:textId="64A52298" w:rsidR="00502D9E" w:rsidRPr="00700C5F" w:rsidRDefault="00502D9E" w:rsidP="00502D9E">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lastRenderedPageBreak/>
        <w:t>1. WSTĘP</w:t>
      </w:r>
    </w:p>
    <w:p w14:paraId="0109C4C8" w14:textId="77777777" w:rsidR="00502D9E" w:rsidRPr="00700C5F" w:rsidRDefault="00502D9E" w:rsidP="00502D9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bookmarkStart w:id="307" w:name="_Toc405704475"/>
      <w:bookmarkStart w:id="308" w:name="_Toc405780136"/>
      <w:bookmarkStart w:id="309" w:name="_Toc406913837"/>
      <w:bookmarkStart w:id="310" w:name="_Toc406914082"/>
      <w:bookmarkStart w:id="311" w:name="_Toc406914740"/>
      <w:bookmarkStart w:id="312" w:name="_Toc406915318"/>
      <w:bookmarkStart w:id="313" w:name="_Toc406984011"/>
      <w:bookmarkStart w:id="314" w:name="_Toc406984158"/>
      <w:bookmarkStart w:id="315" w:name="_Toc406984349"/>
      <w:bookmarkStart w:id="316" w:name="_Toc407069557"/>
      <w:bookmarkStart w:id="317" w:name="_Toc407081522"/>
      <w:bookmarkStart w:id="318" w:name="_Toc407083321"/>
      <w:bookmarkStart w:id="319" w:name="_Toc407084155"/>
      <w:bookmarkStart w:id="320" w:name="_Toc407085274"/>
      <w:bookmarkStart w:id="321" w:name="_Toc407085417"/>
      <w:bookmarkStart w:id="322" w:name="_Toc407085560"/>
      <w:bookmarkStart w:id="323" w:name="_Toc407086008"/>
      <w:r w:rsidRPr="00700C5F">
        <w:rPr>
          <w:rFonts w:ascii="Times New Roman" w:eastAsia="Times New Roman" w:hAnsi="Times New Roman" w:cs="Times New Roman"/>
          <w:b/>
          <w:lang w:eastAsia="pl-PL"/>
        </w:rPr>
        <w:t>1.1.Przedmiot ST</w:t>
      </w:r>
    </w:p>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14:paraId="6ECEE78C" w14:textId="7CF408F5" w:rsidR="00502D9E" w:rsidRPr="00700C5F" w:rsidRDefault="00502D9E" w:rsidP="00502D9E">
      <w:pPr>
        <w:tabs>
          <w:tab w:val="left" w:pos="720"/>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Przedmiotem niniejszej specyfikacji technicznej (ST) są wymagania ogólne dotyczące wykonania i odbioru robót drogowych</w:t>
      </w:r>
      <w:r w:rsidR="00C26FEB" w:rsidRPr="00700C5F">
        <w:rPr>
          <w:rFonts w:ascii="Times New Roman" w:eastAsia="Times New Roman" w:hAnsi="Times New Roman" w:cs="Times New Roman"/>
          <w:lang w:eastAsia="pl-PL"/>
        </w:rPr>
        <w:t>.</w:t>
      </w:r>
    </w:p>
    <w:p w14:paraId="1295DD39" w14:textId="77777777" w:rsidR="00502D9E" w:rsidRPr="00700C5F" w:rsidRDefault="00502D9E" w:rsidP="00502D9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1.2. Zakres stosowania ST</w:t>
      </w:r>
    </w:p>
    <w:p w14:paraId="1A54A05C" w14:textId="77777777" w:rsidR="00502D9E" w:rsidRPr="00700C5F" w:rsidRDefault="00502D9E" w:rsidP="00502D9E">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Specyfikacja techniczna stosowana jest jako dokument przetargowy i kontraktowy przy zlecaniu i realizacji robót na drogach wymienionych w pkt 1.1.</w:t>
      </w:r>
    </w:p>
    <w:p w14:paraId="3B98BC4B" w14:textId="77777777" w:rsidR="00502D9E" w:rsidRPr="00700C5F" w:rsidRDefault="00502D9E" w:rsidP="00502D9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1.3. Zakres robót objętych ST</w:t>
      </w:r>
    </w:p>
    <w:p w14:paraId="6D7C5F09" w14:textId="04F96E9B" w:rsidR="00502D9E" w:rsidRPr="00700C5F" w:rsidRDefault="00502D9E" w:rsidP="00502D9E">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Ustalenia zawarte w niniejszej specyfikacji dotyczą zasad prowadzenia robót związanych </w:t>
      </w:r>
      <w:r w:rsidR="00700C5F">
        <w:rPr>
          <w:rFonts w:ascii="Times New Roman" w:eastAsia="Times New Roman" w:hAnsi="Times New Roman" w:cs="Times New Roman"/>
          <w:lang w:eastAsia="pl-PL"/>
        </w:rPr>
        <w:br/>
      </w:r>
      <w:r w:rsidRPr="00700C5F">
        <w:rPr>
          <w:rFonts w:ascii="Times New Roman" w:eastAsia="Times New Roman" w:hAnsi="Times New Roman" w:cs="Times New Roman"/>
          <w:lang w:eastAsia="pl-PL"/>
        </w:rPr>
        <w:t>z mechanicznym profilowaniem i zagęszczeniem podłoża pod warstwy konstrukcyjne nawierzchni wymienionych w dokumentacji projektowej i przedmiarze robót tj. nawierzchni jezdni, chodników, zjazdów, zatok postojowych itp.</w:t>
      </w:r>
    </w:p>
    <w:p w14:paraId="5756DBA6" w14:textId="77777777" w:rsidR="00502D9E" w:rsidRPr="00700C5F" w:rsidRDefault="00502D9E" w:rsidP="00502D9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bookmarkStart w:id="324" w:name="_Toc405704476"/>
      <w:bookmarkStart w:id="325" w:name="_Toc405780137"/>
      <w:bookmarkStart w:id="326" w:name="_Toc406913838"/>
      <w:bookmarkStart w:id="327" w:name="_Toc406914083"/>
      <w:bookmarkStart w:id="328" w:name="_Toc406914741"/>
      <w:bookmarkStart w:id="329" w:name="_Toc406915319"/>
      <w:bookmarkStart w:id="330" w:name="_Toc406984012"/>
      <w:bookmarkStart w:id="331" w:name="_Toc406984159"/>
      <w:bookmarkStart w:id="332" w:name="_Toc406984350"/>
      <w:bookmarkStart w:id="333" w:name="_Toc407069558"/>
      <w:bookmarkStart w:id="334" w:name="_Toc407081523"/>
      <w:bookmarkStart w:id="335" w:name="_Toc407083322"/>
      <w:bookmarkStart w:id="336" w:name="_Toc407084156"/>
      <w:bookmarkStart w:id="337" w:name="_Toc407085275"/>
      <w:bookmarkStart w:id="338" w:name="_Toc407085418"/>
      <w:bookmarkStart w:id="339" w:name="_Toc407085561"/>
      <w:bookmarkStart w:id="340" w:name="_Toc407086009"/>
      <w:r w:rsidRPr="00700C5F">
        <w:rPr>
          <w:rFonts w:ascii="Times New Roman" w:eastAsia="Times New Roman" w:hAnsi="Times New Roman" w:cs="Times New Roman"/>
          <w:b/>
          <w:lang w:eastAsia="pl-PL"/>
        </w:rPr>
        <w:t>1.4. Określenia podstawowe</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3A35410D" w14:textId="44D04525" w:rsidR="00502D9E" w:rsidRPr="00700C5F" w:rsidRDefault="00502D9E" w:rsidP="00502D9E">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Określenia podstawowe są zgodne z obowiązującymi, odpowiednimi polskimi normami </w:t>
      </w:r>
      <w:r w:rsidR="00700C5F">
        <w:rPr>
          <w:rFonts w:ascii="Times New Roman" w:eastAsia="Times New Roman" w:hAnsi="Times New Roman" w:cs="Times New Roman"/>
          <w:lang w:eastAsia="pl-PL"/>
        </w:rPr>
        <w:br/>
      </w:r>
      <w:r w:rsidRPr="00700C5F">
        <w:rPr>
          <w:rFonts w:ascii="Times New Roman" w:eastAsia="Times New Roman" w:hAnsi="Times New Roman" w:cs="Times New Roman"/>
          <w:lang w:eastAsia="pl-PL"/>
        </w:rPr>
        <w:t>i definicjami podanymi w ST D-00.00.00 „Wymagania ogólne” pkt 1.4.</w:t>
      </w:r>
    </w:p>
    <w:p w14:paraId="280D7015" w14:textId="77777777" w:rsidR="00502D9E" w:rsidRPr="00700C5F" w:rsidRDefault="00502D9E" w:rsidP="00502D9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bookmarkStart w:id="341" w:name="_Toc405704477"/>
      <w:bookmarkStart w:id="342" w:name="_Toc405780138"/>
      <w:bookmarkStart w:id="343" w:name="_Toc406913839"/>
      <w:bookmarkStart w:id="344" w:name="_Toc406914084"/>
      <w:bookmarkStart w:id="345" w:name="_Toc406914742"/>
      <w:bookmarkStart w:id="346" w:name="_Toc406915320"/>
      <w:bookmarkStart w:id="347" w:name="_Toc406984013"/>
      <w:bookmarkStart w:id="348" w:name="_Toc406984160"/>
      <w:bookmarkStart w:id="349" w:name="_Toc406984351"/>
      <w:bookmarkStart w:id="350" w:name="_Toc407069559"/>
      <w:bookmarkStart w:id="351" w:name="_Toc407081524"/>
      <w:bookmarkStart w:id="352" w:name="_Toc407083323"/>
      <w:bookmarkStart w:id="353" w:name="_Toc407084157"/>
      <w:bookmarkStart w:id="354" w:name="_Toc407085276"/>
      <w:bookmarkStart w:id="355" w:name="_Toc407085419"/>
      <w:bookmarkStart w:id="356" w:name="_Toc407085562"/>
      <w:bookmarkStart w:id="357" w:name="_Toc407086010"/>
      <w:r w:rsidRPr="00700C5F">
        <w:rPr>
          <w:rFonts w:ascii="Times New Roman" w:eastAsia="Times New Roman" w:hAnsi="Times New Roman" w:cs="Times New Roman"/>
          <w:b/>
          <w:lang w:eastAsia="pl-PL"/>
        </w:rPr>
        <w:t>1.5. Ogólne wymagania dotyczące robót</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26919FBC" w14:textId="77777777" w:rsidR="00502D9E" w:rsidRPr="00700C5F" w:rsidRDefault="00502D9E" w:rsidP="00502D9E">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Ogólne wymagania dotyczące robót podano w ST D-00.00.00 „Wymagania ogólne” pkt 1.5.</w:t>
      </w:r>
    </w:p>
    <w:p w14:paraId="3BA9BB6D" w14:textId="77777777" w:rsidR="00502D9E" w:rsidRPr="00700C5F" w:rsidRDefault="00502D9E" w:rsidP="00502D9E">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358" w:name="_Toc406913840"/>
      <w:bookmarkStart w:id="359" w:name="_Toc406914085"/>
      <w:bookmarkStart w:id="360" w:name="_Toc406914743"/>
      <w:bookmarkStart w:id="361" w:name="_Toc406915321"/>
      <w:bookmarkStart w:id="362" w:name="_Toc406984014"/>
      <w:bookmarkStart w:id="363" w:name="_Toc406984161"/>
      <w:bookmarkStart w:id="364" w:name="_Toc406984352"/>
      <w:bookmarkStart w:id="365" w:name="_Toc407069560"/>
      <w:bookmarkStart w:id="366" w:name="_Toc407081525"/>
      <w:bookmarkStart w:id="367" w:name="_Toc407083324"/>
      <w:bookmarkStart w:id="368" w:name="_Toc407084158"/>
      <w:bookmarkStart w:id="369" w:name="_Toc407085277"/>
      <w:bookmarkStart w:id="370" w:name="_Toc407085420"/>
      <w:bookmarkStart w:id="371" w:name="_Toc407085563"/>
      <w:bookmarkStart w:id="372" w:name="_Toc407086011"/>
      <w:r w:rsidRPr="00700C5F">
        <w:rPr>
          <w:rFonts w:ascii="Times New Roman" w:eastAsia="Times New Roman" w:hAnsi="Times New Roman" w:cs="Times New Roman"/>
          <w:b/>
          <w:caps/>
          <w:kern w:val="28"/>
          <w:lang w:eastAsia="pl-PL"/>
        </w:rPr>
        <w:t>2. materiały</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79880D0D" w14:textId="77777777" w:rsidR="00502D9E" w:rsidRPr="00700C5F" w:rsidRDefault="00502D9E" w:rsidP="00502D9E">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Nie występują.</w:t>
      </w:r>
    </w:p>
    <w:p w14:paraId="73699E5C" w14:textId="77777777" w:rsidR="00502D9E" w:rsidRPr="00700C5F" w:rsidRDefault="00502D9E" w:rsidP="00502D9E">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373" w:name="_Toc406913841"/>
      <w:bookmarkStart w:id="374" w:name="_Toc406914086"/>
      <w:bookmarkStart w:id="375" w:name="_Toc406914744"/>
      <w:bookmarkStart w:id="376" w:name="_Toc406915322"/>
      <w:bookmarkStart w:id="377" w:name="_Toc406984015"/>
      <w:bookmarkStart w:id="378" w:name="_Toc406984162"/>
      <w:bookmarkStart w:id="379" w:name="_Toc406984353"/>
      <w:bookmarkStart w:id="380" w:name="_Toc407069561"/>
      <w:bookmarkStart w:id="381" w:name="_Toc407081526"/>
      <w:bookmarkStart w:id="382" w:name="_Toc407083325"/>
      <w:bookmarkStart w:id="383" w:name="_Toc407084159"/>
      <w:bookmarkStart w:id="384" w:name="_Toc407085278"/>
      <w:bookmarkStart w:id="385" w:name="_Toc407085421"/>
      <w:bookmarkStart w:id="386" w:name="_Toc407085564"/>
      <w:bookmarkStart w:id="387" w:name="_Toc407086012"/>
      <w:r w:rsidRPr="00700C5F">
        <w:rPr>
          <w:rFonts w:ascii="Times New Roman" w:eastAsia="Times New Roman" w:hAnsi="Times New Roman" w:cs="Times New Roman"/>
          <w:b/>
          <w:caps/>
          <w:kern w:val="28"/>
          <w:lang w:eastAsia="pl-PL"/>
        </w:rPr>
        <w:t>3. sprzęt</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35ED2C54" w14:textId="77777777" w:rsidR="00502D9E" w:rsidRPr="00700C5F" w:rsidRDefault="00502D9E" w:rsidP="00502D9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bookmarkStart w:id="388" w:name="_Toc406913842"/>
      <w:bookmarkStart w:id="389" w:name="_Toc406914087"/>
      <w:bookmarkStart w:id="390" w:name="_Toc406914745"/>
      <w:bookmarkStart w:id="391" w:name="_Toc406915323"/>
      <w:bookmarkStart w:id="392" w:name="_Toc406984016"/>
      <w:bookmarkStart w:id="393" w:name="_Toc406984163"/>
      <w:bookmarkStart w:id="394" w:name="_Toc406984354"/>
      <w:bookmarkStart w:id="395" w:name="_Toc407069562"/>
      <w:bookmarkStart w:id="396" w:name="_Toc407081527"/>
      <w:bookmarkStart w:id="397" w:name="_Toc407083326"/>
      <w:bookmarkStart w:id="398" w:name="_Toc407084160"/>
      <w:bookmarkStart w:id="399" w:name="_Toc407085279"/>
      <w:bookmarkStart w:id="400" w:name="_Toc407085422"/>
      <w:bookmarkStart w:id="401" w:name="_Toc407085565"/>
      <w:bookmarkStart w:id="402" w:name="_Toc407086013"/>
      <w:r w:rsidRPr="00700C5F">
        <w:rPr>
          <w:rFonts w:ascii="Times New Roman" w:eastAsia="Times New Roman" w:hAnsi="Times New Roman" w:cs="Times New Roman"/>
          <w:b/>
          <w:lang w:eastAsia="pl-PL"/>
        </w:rPr>
        <w:t>3.1. Ogólne wymagania dotyczące sprzętu</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66CA648F" w14:textId="77777777" w:rsidR="00502D9E" w:rsidRPr="00700C5F" w:rsidRDefault="00502D9E" w:rsidP="00502D9E">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Ogólne wymagania dotyczące sprzętu podano w ST D-00.00.00 „Wymagania ogólne” pkt 3.</w:t>
      </w:r>
    </w:p>
    <w:p w14:paraId="7D80BE2D" w14:textId="77777777" w:rsidR="00502D9E" w:rsidRPr="00700C5F" w:rsidRDefault="00502D9E" w:rsidP="00502D9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bookmarkStart w:id="403" w:name="_Toc406913843"/>
      <w:bookmarkStart w:id="404" w:name="_Toc406914088"/>
      <w:bookmarkStart w:id="405" w:name="_Toc406914746"/>
      <w:bookmarkStart w:id="406" w:name="_Toc406915324"/>
      <w:bookmarkStart w:id="407" w:name="_Toc406984017"/>
      <w:bookmarkStart w:id="408" w:name="_Toc406984164"/>
      <w:bookmarkStart w:id="409" w:name="_Toc406984355"/>
      <w:bookmarkStart w:id="410" w:name="_Toc407069563"/>
      <w:bookmarkStart w:id="411" w:name="_Toc407081528"/>
      <w:bookmarkStart w:id="412" w:name="_Toc407083327"/>
      <w:bookmarkStart w:id="413" w:name="_Toc407084161"/>
      <w:bookmarkStart w:id="414" w:name="_Toc407085280"/>
      <w:bookmarkStart w:id="415" w:name="_Toc407085423"/>
      <w:bookmarkStart w:id="416" w:name="_Toc407085566"/>
      <w:bookmarkStart w:id="417" w:name="_Toc407086014"/>
      <w:r w:rsidRPr="00700C5F">
        <w:rPr>
          <w:rFonts w:ascii="Times New Roman" w:eastAsia="Times New Roman" w:hAnsi="Times New Roman" w:cs="Times New Roman"/>
          <w:b/>
          <w:lang w:eastAsia="pl-PL"/>
        </w:rPr>
        <w:t>3.2. Sprzęt do wykonania robót</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4F0CCAB2" w14:textId="77777777" w:rsidR="00502D9E" w:rsidRPr="00700C5F" w:rsidRDefault="00502D9E" w:rsidP="00502D9E">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Wykonawca przystępujący do wykonania koryta i profilowania podłoża powinien wykazać się możliwością korzystania z następującego sprzętu:</w:t>
      </w:r>
    </w:p>
    <w:p w14:paraId="38C8DC5E" w14:textId="77777777" w:rsidR="00502D9E" w:rsidRPr="00700C5F" w:rsidRDefault="00502D9E" w:rsidP="001A3E44">
      <w:pPr>
        <w:numPr>
          <w:ilvl w:val="0"/>
          <w:numId w:val="5"/>
        </w:num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spycharek uniwersalnych z ukośnie ustawianym lemieszem lub z lemieszem ustawionym prostopadle do kierunku pracy maszyny,</w:t>
      </w:r>
    </w:p>
    <w:p w14:paraId="0CBAC37D" w14:textId="77777777" w:rsidR="00502D9E" w:rsidRPr="00700C5F" w:rsidRDefault="00502D9E" w:rsidP="001A3E4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walców statycznych, wibracyjnych lub płyt wibracyjnych.</w:t>
      </w:r>
    </w:p>
    <w:p w14:paraId="73EA54DE" w14:textId="77777777" w:rsidR="00502D9E" w:rsidRPr="00700C5F" w:rsidRDefault="00502D9E" w:rsidP="00502D9E">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Stosowany sprzęt nie może spowodować niekorzystnego wpływu na właściwości gruntu podłoża.</w:t>
      </w:r>
    </w:p>
    <w:p w14:paraId="7FC6CD45" w14:textId="77777777" w:rsidR="00502D9E" w:rsidRPr="00700C5F" w:rsidRDefault="00502D9E" w:rsidP="00502D9E">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418" w:name="_Toc406913844"/>
      <w:bookmarkStart w:id="419" w:name="_Toc406914089"/>
      <w:bookmarkStart w:id="420" w:name="_Toc406914747"/>
      <w:bookmarkStart w:id="421" w:name="_Toc406915325"/>
      <w:bookmarkStart w:id="422" w:name="_Toc406984018"/>
      <w:bookmarkStart w:id="423" w:name="_Toc406984165"/>
      <w:bookmarkStart w:id="424" w:name="_Toc406984356"/>
      <w:bookmarkStart w:id="425" w:name="_Toc407069564"/>
      <w:bookmarkStart w:id="426" w:name="_Toc407081529"/>
      <w:bookmarkStart w:id="427" w:name="_Toc407083328"/>
      <w:bookmarkStart w:id="428" w:name="_Toc407084162"/>
      <w:bookmarkStart w:id="429" w:name="_Toc407085281"/>
      <w:bookmarkStart w:id="430" w:name="_Toc407085424"/>
      <w:bookmarkStart w:id="431" w:name="_Toc407085567"/>
      <w:bookmarkStart w:id="432" w:name="_Toc407086015"/>
      <w:r w:rsidRPr="00700C5F">
        <w:rPr>
          <w:rFonts w:ascii="Times New Roman" w:eastAsia="Times New Roman" w:hAnsi="Times New Roman" w:cs="Times New Roman"/>
          <w:b/>
          <w:caps/>
          <w:kern w:val="28"/>
          <w:lang w:eastAsia="pl-PL"/>
        </w:rPr>
        <w:t>4. transport</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08BDBD64" w14:textId="77777777" w:rsidR="00502D9E" w:rsidRPr="00700C5F" w:rsidRDefault="00502D9E" w:rsidP="00502D9E">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r>
      <w:bookmarkStart w:id="433" w:name="_Toc406822328"/>
      <w:bookmarkStart w:id="434" w:name="_Toc406913848"/>
      <w:bookmarkStart w:id="435" w:name="_Toc406914093"/>
      <w:r w:rsidRPr="00700C5F">
        <w:rPr>
          <w:rFonts w:ascii="Times New Roman" w:eastAsia="Times New Roman" w:hAnsi="Times New Roman" w:cs="Times New Roman"/>
          <w:lang w:eastAsia="pl-PL"/>
        </w:rPr>
        <w:t xml:space="preserve">Wymagania dotyczące transportu materiałów podano w </w:t>
      </w:r>
      <w:bookmarkEnd w:id="433"/>
      <w:bookmarkEnd w:id="434"/>
      <w:bookmarkEnd w:id="435"/>
      <w:r w:rsidRPr="00700C5F">
        <w:rPr>
          <w:rFonts w:ascii="Times New Roman" w:eastAsia="Times New Roman" w:hAnsi="Times New Roman" w:cs="Times New Roman"/>
          <w:lang w:eastAsia="pl-PL"/>
        </w:rPr>
        <w:t>odpowiednich ST.</w:t>
      </w:r>
    </w:p>
    <w:p w14:paraId="72175967" w14:textId="77777777" w:rsidR="00502D9E" w:rsidRPr="00700C5F" w:rsidRDefault="00502D9E" w:rsidP="00502D9E">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436" w:name="_Toc406913849"/>
      <w:bookmarkStart w:id="437" w:name="_Toc406914094"/>
      <w:bookmarkStart w:id="438" w:name="_Toc406914750"/>
      <w:bookmarkStart w:id="439" w:name="_Toc406915328"/>
      <w:bookmarkStart w:id="440" w:name="_Toc406984021"/>
      <w:bookmarkStart w:id="441" w:name="_Toc406984168"/>
      <w:bookmarkStart w:id="442" w:name="_Toc406984359"/>
      <w:bookmarkStart w:id="443" w:name="_Toc407069567"/>
      <w:bookmarkStart w:id="444" w:name="_Toc407081532"/>
      <w:bookmarkStart w:id="445" w:name="_Toc407083331"/>
      <w:bookmarkStart w:id="446" w:name="_Toc407084165"/>
      <w:bookmarkStart w:id="447" w:name="_Toc407085284"/>
      <w:bookmarkStart w:id="448" w:name="_Toc407085427"/>
      <w:bookmarkStart w:id="449" w:name="_Toc407085570"/>
      <w:bookmarkStart w:id="450" w:name="_Toc407086018"/>
      <w:r w:rsidRPr="00700C5F">
        <w:rPr>
          <w:rFonts w:ascii="Times New Roman" w:eastAsia="Times New Roman" w:hAnsi="Times New Roman" w:cs="Times New Roman"/>
          <w:b/>
          <w:caps/>
          <w:kern w:val="28"/>
          <w:lang w:eastAsia="pl-PL"/>
        </w:rPr>
        <w:t>5. wykonanie robót</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04CDA77A" w14:textId="77777777" w:rsidR="00502D9E" w:rsidRPr="00700C5F" w:rsidRDefault="00502D9E" w:rsidP="00502D9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bookmarkStart w:id="451" w:name="_Toc406913852"/>
      <w:bookmarkStart w:id="452" w:name="_Toc406914097"/>
      <w:bookmarkStart w:id="453" w:name="_Toc406914752"/>
      <w:bookmarkStart w:id="454" w:name="_Toc406915330"/>
      <w:bookmarkStart w:id="455" w:name="_Toc406984023"/>
      <w:bookmarkStart w:id="456" w:name="_Toc406984170"/>
      <w:bookmarkStart w:id="457" w:name="_Toc406984361"/>
      <w:bookmarkStart w:id="458" w:name="_Toc407069569"/>
      <w:bookmarkStart w:id="459" w:name="_Toc407081534"/>
      <w:bookmarkStart w:id="460" w:name="_Toc407083333"/>
      <w:bookmarkStart w:id="461" w:name="_Toc407084167"/>
      <w:bookmarkStart w:id="462" w:name="_Toc407085286"/>
      <w:bookmarkStart w:id="463" w:name="_Toc407085429"/>
      <w:bookmarkStart w:id="464" w:name="_Toc407085572"/>
      <w:bookmarkStart w:id="465" w:name="_Toc407086020"/>
      <w:r w:rsidRPr="00700C5F">
        <w:rPr>
          <w:rFonts w:ascii="Times New Roman" w:eastAsia="Times New Roman" w:hAnsi="Times New Roman" w:cs="Times New Roman"/>
          <w:b/>
          <w:lang w:eastAsia="pl-PL"/>
        </w:rPr>
        <w:t>5.1. Warunki przystąpienia do robót</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609EABE4" w14:textId="2EB158B7" w:rsidR="00502D9E" w:rsidRPr="00700C5F" w:rsidRDefault="00502D9E" w:rsidP="00502D9E">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Wykonawca powinien przystąpić do wykonania koryta oraz profilowania i zagęszczenia podłoża bezpośrednio przed rozpoczęciem robót związanych z wykonaniem warstw nawierzchni. W wykonanym korycie oraz po wyprofilowanym i zagęszczonym podłożu nie może odbywać się ruch budowlany, niezwiązany bezpośrednio z wykonaniem pierwszej warstwy konstrukcji nawierzchni.</w:t>
      </w:r>
    </w:p>
    <w:p w14:paraId="423528FD" w14:textId="77777777" w:rsidR="00502D9E" w:rsidRPr="00700C5F" w:rsidRDefault="00502D9E" w:rsidP="00502D9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bookmarkStart w:id="466" w:name="_Toc406913853"/>
      <w:bookmarkStart w:id="467" w:name="_Toc406914098"/>
      <w:bookmarkStart w:id="468" w:name="_Toc406914753"/>
      <w:bookmarkStart w:id="469" w:name="_Toc406915331"/>
      <w:bookmarkStart w:id="470" w:name="_Toc406984024"/>
      <w:bookmarkStart w:id="471" w:name="_Toc406984171"/>
      <w:bookmarkStart w:id="472" w:name="_Toc406984362"/>
      <w:bookmarkStart w:id="473" w:name="_Toc407069570"/>
      <w:bookmarkStart w:id="474" w:name="_Toc407081535"/>
      <w:bookmarkStart w:id="475" w:name="_Toc407083334"/>
      <w:bookmarkStart w:id="476" w:name="_Toc407084168"/>
      <w:bookmarkStart w:id="477" w:name="_Toc407085287"/>
      <w:bookmarkStart w:id="478" w:name="_Toc407085430"/>
      <w:bookmarkStart w:id="479" w:name="_Toc407085573"/>
      <w:bookmarkStart w:id="480" w:name="_Toc407086021"/>
      <w:r w:rsidRPr="00700C5F">
        <w:rPr>
          <w:rFonts w:ascii="Times New Roman" w:eastAsia="Times New Roman" w:hAnsi="Times New Roman" w:cs="Times New Roman"/>
          <w:b/>
          <w:lang w:eastAsia="pl-PL"/>
        </w:rPr>
        <w:t>5.2. Wykonanie koryta</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0C723F9D" w14:textId="77777777" w:rsidR="00502D9E" w:rsidRPr="00700C5F" w:rsidRDefault="00502D9E" w:rsidP="00502D9E">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Paliki lub szpilki do prawidłowego ukształtowania koryta w planie i profilu powinny być wcześniej przygotowane. Paliki lub szpilki należy ustawiać w odstępach nie większych niż co 10 m. Rodzaj sprzętu, a w szczególności jego moc należy dostosować do rodzaju gruntu, w którym prowadzone są roboty i do trudności jego odspojenia. Koryto można wykonywać ręcznie, gdy jego </w:t>
      </w:r>
      <w:r w:rsidRPr="00700C5F">
        <w:rPr>
          <w:rFonts w:ascii="Times New Roman" w:eastAsia="Times New Roman" w:hAnsi="Times New Roman" w:cs="Times New Roman"/>
          <w:lang w:eastAsia="pl-PL"/>
        </w:rPr>
        <w:lastRenderedPageBreak/>
        <w:t>szerokość nie pozwala na zastosowanie maszyn, na przykład na poszerzeniach lub w przypadku robót o małym zakresie. Sposób wykonania musi być zaakceptowany przez Zamawiającego. Profilowanie i zagęszczenie podłoża należy wykonać zgodnie z zasadami określonymi w pkt 5.3.</w:t>
      </w:r>
    </w:p>
    <w:p w14:paraId="15FF2B60" w14:textId="77777777" w:rsidR="00502D9E" w:rsidRPr="00700C5F" w:rsidRDefault="00502D9E" w:rsidP="00502D9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bookmarkStart w:id="481" w:name="_Toc406913854"/>
      <w:bookmarkStart w:id="482" w:name="_Toc406914099"/>
      <w:bookmarkStart w:id="483" w:name="_Toc406914754"/>
      <w:bookmarkStart w:id="484" w:name="_Toc406915332"/>
      <w:bookmarkStart w:id="485" w:name="_Toc406984025"/>
      <w:bookmarkStart w:id="486" w:name="_Toc406984172"/>
      <w:bookmarkStart w:id="487" w:name="_Toc406984363"/>
      <w:bookmarkStart w:id="488" w:name="_Toc407069571"/>
      <w:bookmarkStart w:id="489" w:name="_Toc407081536"/>
      <w:bookmarkStart w:id="490" w:name="_Toc407083335"/>
      <w:bookmarkStart w:id="491" w:name="_Toc407084169"/>
      <w:bookmarkStart w:id="492" w:name="_Toc407085288"/>
      <w:bookmarkStart w:id="493" w:name="_Toc407085431"/>
      <w:bookmarkStart w:id="494" w:name="_Toc407085574"/>
      <w:bookmarkStart w:id="495" w:name="_Toc407086022"/>
      <w:r w:rsidRPr="00700C5F">
        <w:rPr>
          <w:rFonts w:ascii="Times New Roman" w:eastAsia="Times New Roman" w:hAnsi="Times New Roman" w:cs="Times New Roman"/>
          <w:b/>
          <w:lang w:eastAsia="pl-PL"/>
        </w:rPr>
        <w:t>5.3. Profilowanie i zagęszczanie podłoża</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792FC455" w14:textId="77777777" w:rsidR="00502D9E" w:rsidRPr="00700C5F" w:rsidRDefault="00502D9E" w:rsidP="00502D9E">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Przed przystąpieniem do profilowania, podłoże powinno być oczyszczone ze wszelkich zanieczyszczeń. </w:t>
      </w:r>
      <w:r w:rsidRPr="00700C5F">
        <w:rPr>
          <w:rFonts w:ascii="Times New Roman" w:eastAsia="Times New Roman" w:hAnsi="Times New Roman" w:cs="Times New Roman"/>
          <w:lang w:eastAsia="pl-PL"/>
        </w:rPr>
        <w:br/>
        <w:t xml:space="preserve">Po oczyszczeniu powierzchni podłoża należy sprawdzić, czy istniejące rzędne terenu umożliwiają uzyskanie po profilowaniu zaprojektowanych rzędnych podłoża. Jeżeli powyższy warunek nie jest spełniony i występują zaniżenia poziomu w podłożu przewidzianym do profilowania, Wykonawca powinien spulchnić podłoże na głębokość min. 10 cm, dowieźć dodatkowy grunt spełniający wymagania obowiązujące dla górnej strefy korpusu w ilości koniecznej do uzyskania wymaganych rzędnych wysokościowych i zagęścić warstwę do uzyskania wartości wskaźnika zagęszczenia </w:t>
      </w:r>
      <w:proofErr w:type="spellStart"/>
      <w:r w:rsidRPr="00700C5F">
        <w:rPr>
          <w:rFonts w:ascii="Times New Roman" w:eastAsia="Times New Roman" w:hAnsi="Times New Roman" w:cs="Times New Roman"/>
          <w:lang w:eastAsia="pl-PL"/>
        </w:rPr>
        <w:t>Is</w:t>
      </w:r>
      <w:proofErr w:type="spellEnd"/>
      <w:r w:rsidRPr="00700C5F">
        <w:rPr>
          <w:rFonts w:ascii="Times New Roman" w:eastAsia="Times New Roman" w:hAnsi="Times New Roman" w:cs="Times New Roman"/>
          <w:lang w:eastAsia="pl-PL"/>
        </w:rPr>
        <w:t xml:space="preserve"> </w:t>
      </w:r>
      <w:r w:rsidRPr="00700C5F">
        <w:rPr>
          <w:rFonts w:ascii="Times New Roman" w:eastAsia="Times New Roman" w:hAnsi="Times New Roman" w:cs="Times New Roman"/>
          <w:lang w:eastAsia="pl-PL"/>
        </w:rPr>
        <w:sym w:font="Symbol" w:char="F0B3"/>
      </w:r>
      <w:r w:rsidRPr="00700C5F">
        <w:rPr>
          <w:rFonts w:ascii="Times New Roman" w:eastAsia="Times New Roman" w:hAnsi="Times New Roman" w:cs="Times New Roman"/>
          <w:lang w:eastAsia="pl-PL"/>
        </w:rPr>
        <w:t xml:space="preserve"> 1,0. Ścięty grunt powinien być wykorzystany w robotach ziemnych lub w inny sposób zaakceptowany przez Zamawiającego. Bezpośrednio po profilowaniu podłoża należy przystąpić do jego zagęszczania. Zagęszczanie podłoża należy kontynuować do osiągnięcia wskaźnika zagęszczenia </w:t>
      </w:r>
      <w:proofErr w:type="spellStart"/>
      <w:r w:rsidRPr="00700C5F">
        <w:rPr>
          <w:rFonts w:ascii="Times New Roman" w:eastAsia="Times New Roman" w:hAnsi="Times New Roman" w:cs="Times New Roman"/>
          <w:lang w:eastAsia="pl-PL"/>
        </w:rPr>
        <w:t>Is</w:t>
      </w:r>
      <w:proofErr w:type="spellEnd"/>
      <w:r w:rsidRPr="00700C5F">
        <w:rPr>
          <w:rFonts w:ascii="Times New Roman" w:eastAsia="Times New Roman" w:hAnsi="Times New Roman" w:cs="Times New Roman"/>
          <w:lang w:eastAsia="pl-PL"/>
        </w:rPr>
        <w:sym w:font="Symbol" w:char="F0B3"/>
      </w:r>
      <w:r w:rsidRPr="00700C5F">
        <w:rPr>
          <w:rFonts w:ascii="Times New Roman" w:eastAsia="Times New Roman" w:hAnsi="Times New Roman" w:cs="Times New Roman"/>
          <w:lang w:eastAsia="pl-PL"/>
        </w:rPr>
        <w:t>1,0. Wskaźnik zagęszczenia należy określać zgodnie z BN-77/8931-12. W przypadku, gdy gruboziarnisty materiał tworzący podłoże uniemożliwia przeprowadzenie badania zagęszczenia, kontrolę zagęszczenia należy oprzeć na metodzie obciążeń płytowych. Należy określić pierwotny i wtórny moduł odkształcenia podłoża według BN-64/8931-02. Stosunek wtórnego i pierwotnego modułu odkształcenia nie powinien przekraczać 2,2. Wilgotność gruntu podłoża podczas zagęszczania powinna być równa wilgotności optymalnej z tolerancją od -20 % do +10 %. Za zgodą Zamawiającego dopuszcza się wykonywanie pomiarów zagęszczenia przy wykorzystaniu płyty dynamicznej - Zamawiający może w tym przypadku zażądać kilku pomiarów metodą tradycyjną, dla zweryfikowania poprawności wyników uzyskanych z pomiarów płytą dynamiczną.</w:t>
      </w:r>
    </w:p>
    <w:p w14:paraId="388BF581" w14:textId="77777777" w:rsidR="00502D9E" w:rsidRPr="00700C5F" w:rsidRDefault="00502D9E" w:rsidP="00502D9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bookmarkStart w:id="496" w:name="_Toc406913855"/>
      <w:bookmarkStart w:id="497" w:name="_Toc406914100"/>
      <w:bookmarkStart w:id="498" w:name="_Toc406914755"/>
      <w:bookmarkStart w:id="499" w:name="_Toc406915333"/>
      <w:bookmarkStart w:id="500" w:name="_Toc406984026"/>
      <w:bookmarkStart w:id="501" w:name="_Toc406984173"/>
      <w:bookmarkStart w:id="502" w:name="_Toc406984364"/>
      <w:bookmarkStart w:id="503" w:name="_Toc407069572"/>
      <w:bookmarkStart w:id="504" w:name="_Toc407081537"/>
      <w:bookmarkStart w:id="505" w:name="_Toc407083336"/>
      <w:bookmarkStart w:id="506" w:name="_Toc407084170"/>
      <w:bookmarkStart w:id="507" w:name="_Toc407085289"/>
      <w:bookmarkStart w:id="508" w:name="_Toc407085432"/>
      <w:bookmarkStart w:id="509" w:name="_Toc407085575"/>
      <w:bookmarkStart w:id="510" w:name="_Toc407086023"/>
      <w:r w:rsidRPr="00700C5F">
        <w:rPr>
          <w:rFonts w:ascii="Times New Roman" w:eastAsia="Times New Roman" w:hAnsi="Times New Roman" w:cs="Times New Roman"/>
          <w:b/>
          <w:lang w:eastAsia="pl-PL"/>
        </w:rPr>
        <w:t>5.4. Utrzymanie koryta oraz wyprofilowanego i zagęszczonego podłoża</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6C561CD1" w14:textId="77777777" w:rsidR="00502D9E" w:rsidRPr="00700C5F" w:rsidRDefault="00502D9E" w:rsidP="00502D9E">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Podłoże (koryto) po wyprofilowaniu i zagęszczeniu powinno być utrzymywane w dobrym stanie. Jeżeli po wykonaniu robót związanych z profilowaniem i zagęszczeniem podłoża nastąpi przerwa w robotach i Wykonawca nie przystąpi natychmiast do układania warstw nawierzchni, to powinien zabezpieczyć podłoże przed nadmiernym zawilgoceniem. Jeżeli wyprofilowane i zagęszczone podłoże uległo nadmiernemu zawilgoceniu, to do układania kolejnej warstwy można przystąpić dopiero po jego naturalnym osuszeniu. Po osuszeniu podłoża Zamawiający oceni jego stan i ewentualnie zaleci wykonanie niezbędnych napraw. Jeżeli zawilgocenie nastąpiło wskutek zaniedbania Wykonawcy, to naprawę wykona on na własny koszt.</w:t>
      </w:r>
    </w:p>
    <w:p w14:paraId="3E9C7EA7" w14:textId="77777777" w:rsidR="00502D9E" w:rsidRPr="00700C5F" w:rsidRDefault="00502D9E" w:rsidP="00502D9E">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511" w:name="_Toc406913856"/>
      <w:bookmarkStart w:id="512" w:name="_Toc406914101"/>
      <w:bookmarkStart w:id="513" w:name="_Toc406914756"/>
      <w:bookmarkStart w:id="514" w:name="_Toc406915334"/>
      <w:bookmarkStart w:id="515" w:name="_Toc406984027"/>
      <w:bookmarkStart w:id="516" w:name="_Toc406984174"/>
      <w:bookmarkStart w:id="517" w:name="_Toc406984365"/>
      <w:bookmarkStart w:id="518" w:name="_Toc407069573"/>
      <w:bookmarkStart w:id="519" w:name="_Toc407081538"/>
      <w:bookmarkStart w:id="520" w:name="_Toc407083337"/>
      <w:bookmarkStart w:id="521" w:name="_Toc407084171"/>
      <w:bookmarkStart w:id="522" w:name="_Toc407085290"/>
      <w:bookmarkStart w:id="523" w:name="_Toc407085433"/>
      <w:bookmarkStart w:id="524" w:name="_Toc407085576"/>
      <w:bookmarkStart w:id="525" w:name="_Toc407086024"/>
      <w:r w:rsidRPr="00700C5F">
        <w:rPr>
          <w:rFonts w:ascii="Times New Roman" w:eastAsia="Times New Roman" w:hAnsi="Times New Roman" w:cs="Times New Roman"/>
          <w:b/>
          <w:caps/>
          <w:kern w:val="28"/>
          <w:lang w:eastAsia="pl-PL"/>
        </w:rPr>
        <w:t>6. kontrola jakości robót</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14B3A8E8" w14:textId="08978454" w:rsidR="00502D9E" w:rsidRPr="00700C5F" w:rsidRDefault="00502D9E" w:rsidP="00502D9E">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Częstotliwość oraz zakres badań i pomiarów dotyczących cech geometrycznych i zagęszczenia koryta i wyprofilowanego podłoża podaje tablica 1.</w:t>
      </w:r>
    </w:p>
    <w:p w14:paraId="4B6396C2" w14:textId="77777777" w:rsidR="00502D9E" w:rsidRPr="00700C5F" w:rsidRDefault="00502D9E" w:rsidP="00502D9E">
      <w:pPr>
        <w:overflowPunct w:val="0"/>
        <w:autoSpaceDE w:val="0"/>
        <w:autoSpaceDN w:val="0"/>
        <w:adjustRightInd w:val="0"/>
        <w:spacing w:before="120" w:after="120" w:line="240" w:lineRule="auto"/>
        <w:ind w:left="1134" w:hanging="1134"/>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Tablica 1. Częstotliwość oraz zakres badań i pomiarów wykonanego koryta i wyprofilowanego podłoża</w:t>
      </w:r>
    </w:p>
    <w:tbl>
      <w:tblPr>
        <w:tblW w:w="5000" w:type="pct"/>
        <w:tblCellMar>
          <w:left w:w="70" w:type="dxa"/>
          <w:right w:w="70" w:type="dxa"/>
        </w:tblCellMar>
        <w:tblLook w:val="0000" w:firstRow="0" w:lastRow="0" w:firstColumn="0" w:lastColumn="0" w:noHBand="0" w:noVBand="0"/>
      </w:tblPr>
      <w:tblGrid>
        <w:gridCol w:w="475"/>
        <w:gridCol w:w="2485"/>
        <w:gridCol w:w="2961"/>
        <w:gridCol w:w="3135"/>
      </w:tblGrid>
      <w:tr w:rsidR="00502D9E" w:rsidRPr="00700C5F" w14:paraId="3452E5B7" w14:textId="77777777" w:rsidTr="00700C5F">
        <w:tc>
          <w:tcPr>
            <w:tcW w:w="262" w:type="pct"/>
            <w:tcBorders>
              <w:top w:val="single" w:sz="6" w:space="0" w:color="auto"/>
              <w:left w:val="single" w:sz="6" w:space="0" w:color="auto"/>
              <w:bottom w:val="double" w:sz="6" w:space="0" w:color="auto"/>
              <w:right w:val="single" w:sz="6" w:space="0" w:color="auto"/>
            </w:tcBorders>
            <w:shd w:val="clear" w:color="auto" w:fill="E6E6E6"/>
            <w:vAlign w:val="center"/>
          </w:tcPr>
          <w:p w14:paraId="469B7F72" w14:textId="77777777" w:rsidR="00502D9E" w:rsidRPr="00700C5F" w:rsidRDefault="00502D9E" w:rsidP="00502D9E">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Lp.</w:t>
            </w:r>
          </w:p>
        </w:tc>
        <w:tc>
          <w:tcPr>
            <w:tcW w:w="1372" w:type="pct"/>
            <w:tcBorders>
              <w:top w:val="single" w:sz="6" w:space="0" w:color="auto"/>
              <w:left w:val="single" w:sz="6" w:space="0" w:color="auto"/>
              <w:bottom w:val="double" w:sz="6" w:space="0" w:color="auto"/>
              <w:right w:val="single" w:sz="6" w:space="0" w:color="auto"/>
            </w:tcBorders>
            <w:shd w:val="clear" w:color="auto" w:fill="E6E6E6"/>
            <w:vAlign w:val="center"/>
          </w:tcPr>
          <w:p w14:paraId="567512A0" w14:textId="77777777" w:rsidR="00502D9E" w:rsidRPr="00700C5F" w:rsidRDefault="00502D9E" w:rsidP="00502D9E">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Wyszczególnienie badań</w:t>
            </w:r>
          </w:p>
          <w:p w14:paraId="645878A3" w14:textId="77777777" w:rsidR="00502D9E" w:rsidRPr="00700C5F" w:rsidRDefault="00502D9E" w:rsidP="00502D9E">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i pomiarów</w:t>
            </w:r>
          </w:p>
        </w:tc>
        <w:tc>
          <w:tcPr>
            <w:tcW w:w="1635" w:type="pct"/>
            <w:tcBorders>
              <w:top w:val="single" w:sz="6" w:space="0" w:color="auto"/>
              <w:left w:val="single" w:sz="6" w:space="0" w:color="auto"/>
              <w:bottom w:val="double" w:sz="6" w:space="0" w:color="auto"/>
              <w:right w:val="single" w:sz="6" w:space="0" w:color="auto"/>
            </w:tcBorders>
            <w:shd w:val="clear" w:color="auto" w:fill="E6E6E6"/>
            <w:vAlign w:val="center"/>
          </w:tcPr>
          <w:p w14:paraId="3118F05D" w14:textId="77777777" w:rsidR="00502D9E" w:rsidRPr="00700C5F" w:rsidRDefault="00502D9E" w:rsidP="00502D9E">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Minimalna częstotliwość</w:t>
            </w:r>
          </w:p>
          <w:p w14:paraId="24C9EFE3" w14:textId="77777777" w:rsidR="00502D9E" w:rsidRPr="00700C5F" w:rsidRDefault="00502D9E" w:rsidP="00502D9E">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badań i pomiarów</w:t>
            </w:r>
          </w:p>
        </w:tc>
        <w:tc>
          <w:tcPr>
            <w:tcW w:w="1731" w:type="pct"/>
            <w:tcBorders>
              <w:top w:val="single" w:sz="6" w:space="0" w:color="auto"/>
              <w:left w:val="single" w:sz="6" w:space="0" w:color="auto"/>
              <w:bottom w:val="double" w:sz="6" w:space="0" w:color="auto"/>
              <w:right w:val="single" w:sz="6" w:space="0" w:color="auto"/>
            </w:tcBorders>
            <w:shd w:val="clear" w:color="auto" w:fill="E6E6E6"/>
          </w:tcPr>
          <w:p w14:paraId="7204919B" w14:textId="77777777" w:rsidR="00502D9E" w:rsidRPr="00700C5F" w:rsidRDefault="00502D9E" w:rsidP="00502D9E">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Dopuszczalne odchyłki </w:t>
            </w:r>
            <w:r w:rsidRPr="00700C5F">
              <w:rPr>
                <w:rFonts w:ascii="Times New Roman" w:eastAsia="Times New Roman" w:hAnsi="Times New Roman" w:cs="Times New Roman"/>
                <w:lang w:eastAsia="pl-PL"/>
              </w:rPr>
              <w:br/>
              <w:t>i tolerancje</w:t>
            </w:r>
          </w:p>
        </w:tc>
      </w:tr>
      <w:tr w:rsidR="00502D9E" w:rsidRPr="00700C5F" w14:paraId="67C1E2AD" w14:textId="77777777" w:rsidTr="00700C5F">
        <w:trPr>
          <w:trHeight w:val="140"/>
        </w:trPr>
        <w:tc>
          <w:tcPr>
            <w:tcW w:w="262" w:type="pct"/>
            <w:tcBorders>
              <w:left w:val="single" w:sz="6" w:space="0" w:color="auto"/>
              <w:bottom w:val="single" w:sz="6" w:space="0" w:color="auto"/>
              <w:right w:val="single" w:sz="6" w:space="0" w:color="auto"/>
            </w:tcBorders>
            <w:vAlign w:val="center"/>
          </w:tcPr>
          <w:p w14:paraId="6B436170" w14:textId="77777777" w:rsidR="00502D9E" w:rsidRPr="00700C5F" w:rsidRDefault="00502D9E" w:rsidP="00502D9E">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1</w:t>
            </w:r>
          </w:p>
        </w:tc>
        <w:tc>
          <w:tcPr>
            <w:tcW w:w="1372" w:type="pct"/>
            <w:tcBorders>
              <w:left w:val="single" w:sz="6" w:space="0" w:color="auto"/>
              <w:bottom w:val="single" w:sz="6" w:space="0" w:color="auto"/>
              <w:right w:val="single" w:sz="6" w:space="0" w:color="auto"/>
            </w:tcBorders>
            <w:vAlign w:val="center"/>
          </w:tcPr>
          <w:p w14:paraId="12FDFC3A" w14:textId="77777777" w:rsidR="00502D9E" w:rsidRPr="00700C5F" w:rsidRDefault="00502D9E" w:rsidP="00502D9E">
            <w:pPr>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Szerokość koryta</w:t>
            </w:r>
          </w:p>
        </w:tc>
        <w:tc>
          <w:tcPr>
            <w:tcW w:w="1635" w:type="pct"/>
            <w:vMerge w:val="restart"/>
            <w:tcBorders>
              <w:left w:val="single" w:sz="6" w:space="0" w:color="auto"/>
              <w:right w:val="single" w:sz="6" w:space="0" w:color="auto"/>
            </w:tcBorders>
            <w:vAlign w:val="center"/>
          </w:tcPr>
          <w:p w14:paraId="34C1FE55" w14:textId="77777777" w:rsidR="00502D9E" w:rsidRPr="00700C5F" w:rsidRDefault="00502D9E" w:rsidP="00502D9E">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Pomiary i badania należy wykonywać co 50 m.</w:t>
            </w:r>
          </w:p>
        </w:tc>
        <w:tc>
          <w:tcPr>
            <w:tcW w:w="1731" w:type="pct"/>
            <w:tcBorders>
              <w:left w:val="single" w:sz="6" w:space="0" w:color="auto"/>
              <w:bottom w:val="single" w:sz="6" w:space="0" w:color="auto"/>
              <w:right w:val="single" w:sz="6" w:space="0" w:color="auto"/>
            </w:tcBorders>
            <w:vAlign w:val="center"/>
          </w:tcPr>
          <w:p w14:paraId="1146E4BD" w14:textId="77777777" w:rsidR="00502D9E" w:rsidRPr="00700C5F" w:rsidRDefault="00502D9E" w:rsidP="00502D9E">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sym w:font="Symbol" w:char="F0B1"/>
            </w:r>
            <w:r w:rsidRPr="00700C5F">
              <w:rPr>
                <w:rFonts w:ascii="Times New Roman" w:eastAsia="Times New Roman" w:hAnsi="Times New Roman" w:cs="Times New Roman"/>
                <w:lang w:eastAsia="pl-PL"/>
              </w:rPr>
              <w:t xml:space="preserve"> 5 cm</w:t>
            </w:r>
          </w:p>
        </w:tc>
      </w:tr>
      <w:tr w:rsidR="00502D9E" w:rsidRPr="00700C5F" w14:paraId="2C5E267C" w14:textId="77777777" w:rsidTr="00700C5F">
        <w:trPr>
          <w:trHeight w:val="65"/>
        </w:trPr>
        <w:tc>
          <w:tcPr>
            <w:tcW w:w="262" w:type="pct"/>
            <w:tcBorders>
              <w:top w:val="single" w:sz="6" w:space="0" w:color="auto"/>
              <w:left w:val="single" w:sz="6" w:space="0" w:color="auto"/>
              <w:bottom w:val="single" w:sz="6" w:space="0" w:color="auto"/>
              <w:right w:val="single" w:sz="6" w:space="0" w:color="auto"/>
            </w:tcBorders>
            <w:vAlign w:val="center"/>
          </w:tcPr>
          <w:p w14:paraId="1421F3A6" w14:textId="77777777" w:rsidR="00502D9E" w:rsidRPr="00700C5F" w:rsidRDefault="00502D9E" w:rsidP="00502D9E">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2</w:t>
            </w:r>
          </w:p>
        </w:tc>
        <w:tc>
          <w:tcPr>
            <w:tcW w:w="1372" w:type="pct"/>
            <w:tcBorders>
              <w:top w:val="single" w:sz="6" w:space="0" w:color="auto"/>
              <w:left w:val="single" w:sz="6" w:space="0" w:color="auto"/>
              <w:bottom w:val="single" w:sz="6" w:space="0" w:color="auto"/>
              <w:right w:val="single" w:sz="6" w:space="0" w:color="auto"/>
            </w:tcBorders>
            <w:vAlign w:val="center"/>
          </w:tcPr>
          <w:p w14:paraId="758CD0E3" w14:textId="77777777" w:rsidR="00502D9E" w:rsidRPr="00700C5F" w:rsidRDefault="00502D9E" w:rsidP="00502D9E">
            <w:pPr>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Równość podłużna</w:t>
            </w:r>
          </w:p>
        </w:tc>
        <w:tc>
          <w:tcPr>
            <w:tcW w:w="1635" w:type="pct"/>
            <w:vMerge/>
            <w:tcBorders>
              <w:left w:val="single" w:sz="6" w:space="0" w:color="auto"/>
              <w:right w:val="single" w:sz="6" w:space="0" w:color="auto"/>
            </w:tcBorders>
            <w:vAlign w:val="center"/>
          </w:tcPr>
          <w:p w14:paraId="36368D66" w14:textId="77777777" w:rsidR="00502D9E" w:rsidRPr="00700C5F" w:rsidRDefault="00502D9E" w:rsidP="00502D9E">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tc>
        <w:tc>
          <w:tcPr>
            <w:tcW w:w="1731" w:type="pct"/>
            <w:tcBorders>
              <w:top w:val="single" w:sz="6" w:space="0" w:color="auto"/>
              <w:left w:val="single" w:sz="6" w:space="0" w:color="auto"/>
              <w:bottom w:val="single" w:sz="6" w:space="0" w:color="auto"/>
              <w:right w:val="single" w:sz="6" w:space="0" w:color="auto"/>
            </w:tcBorders>
            <w:vAlign w:val="center"/>
          </w:tcPr>
          <w:p w14:paraId="65DB627C" w14:textId="77777777" w:rsidR="00502D9E" w:rsidRPr="00700C5F" w:rsidRDefault="00502D9E" w:rsidP="00502D9E">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sym w:font="Symbol" w:char="F0B1"/>
            </w:r>
            <w:r w:rsidRPr="00700C5F">
              <w:rPr>
                <w:rFonts w:ascii="Times New Roman" w:eastAsia="Times New Roman" w:hAnsi="Times New Roman" w:cs="Times New Roman"/>
                <w:lang w:eastAsia="pl-PL"/>
              </w:rPr>
              <w:t xml:space="preserve"> 2 cm</w:t>
            </w:r>
          </w:p>
        </w:tc>
      </w:tr>
      <w:tr w:rsidR="00502D9E" w:rsidRPr="00700C5F" w14:paraId="62041F33" w14:textId="77777777" w:rsidTr="00700C5F">
        <w:trPr>
          <w:trHeight w:val="150"/>
        </w:trPr>
        <w:tc>
          <w:tcPr>
            <w:tcW w:w="262" w:type="pct"/>
            <w:tcBorders>
              <w:top w:val="single" w:sz="6" w:space="0" w:color="auto"/>
              <w:left w:val="single" w:sz="6" w:space="0" w:color="auto"/>
              <w:bottom w:val="single" w:sz="6" w:space="0" w:color="auto"/>
              <w:right w:val="single" w:sz="6" w:space="0" w:color="auto"/>
            </w:tcBorders>
            <w:vAlign w:val="center"/>
          </w:tcPr>
          <w:p w14:paraId="32F72B0E" w14:textId="77777777" w:rsidR="00502D9E" w:rsidRPr="00700C5F" w:rsidRDefault="00502D9E" w:rsidP="00502D9E">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3</w:t>
            </w:r>
          </w:p>
        </w:tc>
        <w:tc>
          <w:tcPr>
            <w:tcW w:w="1372" w:type="pct"/>
            <w:tcBorders>
              <w:top w:val="single" w:sz="6" w:space="0" w:color="auto"/>
              <w:left w:val="single" w:sz="6" w:space="0" w:color="auto"/>
              <w:bottom w:val="single" w:sz="6" w:space="0" w:color="auto"/>
              <w:right w:val="single" w:sz="6" w:space="0" w:color="auto"/>
            </w:tcBorders>
            <w:vAlign w:val="center"/>
          </w:tcPr>
          <w:p w14:paraId="4F3B80EA" w14:textId="77777777" w:rsidR="00502D9E" w:rsidRPr="00700C5F" w:rsidRDefault="00502D9E" w:rsidP="00502D9E">
            <w:pPr>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Równość poprzeczna</w:t>
            </w:r>
          </w:p>
        </w:tc>
        <w:tc>
          <w:tcPr>
            <w:tcW w:w="1635" w:type="pct"/>
            <w:vMerge/>
            <w:tcBorders>
              <w:left w:val="single" w:sz="6" w:space="0" w:color="auto"/>
              <w:right w:val="single" w:sz="6" w:space="0" w:color="auto"/>
            </w:tcBorders>
            <w:vAlign w:val="center"/>
          </w:tcPr>
          <w:p w14:paraId="38CD8021" w14:textId="77777777" w:rsidR="00502D9E" w:rsidRPr="00700C5F" w:rsidRDefault="00502D9E" w:rsidP="00502D9E">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tc>
        <w:tc>
          <w:tcPr>
            <w:tcW w:w="1731" w:type="pct"/>
            <w:tcBorders>
              <w:top w:val="single" w:sz="6" w:space="0" w:color="auto"/>
              <w:left w:val="single" w:sz="6" w:space="0" w:color="auto"/>
              <w:bottom w:val="single" w:sz="6" w:space="0" w:color="auto"/>
              <w:right w:val="single" w:sz="6" w:space="0" w:color="auto"/>
            </w:tcBorders>
            <w:vAlign w:val="center"/>
          </w:tcPr>
          <w:p w14:paraId="3EB933C7" w14:textId="77777777" w:rsidR="00502D9E" w:rsidRPr="00700C5F" w:rsidRDefault="00502D9E" w:rsidP="00502D9E">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sym w:font="Symbol" w:char="F0B1"/>
            </w:r>
            <w:r w:rsidRPr="00700C5F">
              <w:rPr>
                <w:rFonts w:ascii="Times New Roman" w:eastAsia="Times New Roman" w:hAnsi="Times New Roman" w:cs="Times New Roman"/>
                <w:lang w:eastAsia="pl-PL"/>
              </w:rPr>
              <w:t xml:space="preserve"> 2 cm</w:t>
            </w:r>
          </w:p>
        </w:tc>
      </w:tr>
      <w:tr w:rsidR="00502D9E" w:rsidRPr="00700C5F" w14:paraId="59A6BE5E" w14:textId="77777777" w:rsidTr="00700C5F">
        <w:trPr>
          <w:trHeight w:val="65"/>
        </w:trPr>
        <w:tc>
          <w:tcPr>
            <w:tcW w:w="262" w:type="pct"/>
            <w:tcBorders>
              <w:top w:val="single" w:sz="6" w:space="0" w:color="auto"/>
              <w:left w:val="single" w:sz="6" w:space="0" w:color="auto"/>
              <w:bottom w:val="single" w:sz="6" w:space="0" w:color="auto"/>
              <w:right w:val="single" w:sz="6" w:space="0" w:color="auto"/>
            </w:tcBorders>
            <w:vAlign w:val="center"/>
          </w:tcPr>
          <w:p w14:paraId="532DD36C" w14:textId="77777777" w:rsidR="00502D9E" w:rsidRPr="00700C5F" w:rsidRDefault="00502D9E" w:rsidP="00502D9E">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4</w:t>
            </w:r>
          </w:p>
        </w:tc>
        <w:tc>
          <w:tcPr>
            <w:tcW w:w="1372" w:type="pct"/>
            <w:tcBorders>
              <w:top w:val="single" w:sz="6" w:space="0" w:color="auto"/>
              <w:left w:val="single" w:sz="6" w:space="0" w:color="auto"/>
              <w:bottom w:val="single" w:sz="6" w:space="0" w:color="auto"/>
              <w:right w:val="single" w:sz="6" w:space="0" w:color="auto"/>
            </w:tcBorders>
            <w:vAlign w:val="center"/>
          </w:tcPr>
          <w:p w14:paraId="2014C5A8" w14:textId="77777777" w:rsidR="00502D9E" w:rsidRPr="00700C5F" w:rsidRDefault="00502D9E" w:rsidP="00502D9E">
            <w:pPr>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Spadki poprzeczne</w:t>
            </w:r>
          </w:p>
        </w:tc>
        <w:tc>
          <w:tcPr>
            <w:tcW w:w="1635" w:type="pct"/>
            <w:vMerge/>
            <w:tcBorders>
              <w:left w:val="single" w:sz="6" w:space="0" w:color="auto"/>
              <w:right w:val="single" w:sz="6" w:space="0" w:color="auto"/>
            </w:tcBorders>
            <w:vAlign w:val="center"/>
          </w:tcPr>
          <w:p w14:paraId="57EF7554" w14:textId="77777777" w:rsidR="00502D9E" w:rsidRPr="00700C5F" w:rsidRDefault="00502D9E" w:rsidP="00502D9E">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tc>
        <w:tc>
          <w:tcPr>
            <w:tcW w:w="1731" w:type="pct"/>
            <w:tcBorders>
              <w:top w:val="single" w:sz="6" w:space="0" w:color="auto"/>
              <w:left w:val="single" w:sz="6" w:space="0" w:color="auto"/>
              <w:bottom w:val="single" w:sz="6" w:space="0" w:color="auto"/>
              <w:right w:val="single" w:sz="6" w:space="0" w:color="auto"/>
            </w:tcBorders>
            <w:vAlign w:val="center"/>
          </w:tcPr>
          <w:p w14:paraId="1874F34E" w14:textId="77777777" w:rsidR="00502D9E" w:rsidRPr="00700C5F" w:rsidRDefault="00502D9E" w:rsidP="00502D9E">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sym w:font="Symbol" w:char="F0B1"/>
            </w:r>
            <w:r w:rsidRPr="00700C5F">
              <w:rPr>
                <w:rFonts w:ascii="Times New Roman" w:eastAsia="Times New Roman" w:hAnsi="Times New Roman" w:cs="Times New Roman"/>
                <w:lang w:eastAsia="pl-PL"/>
              </w:rPr>
              <w:t xml:space="preserve"> 0,5 %</w:t>
            </w:r>
          </w:p>
        </w:tc>
      </w:tr>
      <w:tr w:rsidR="00502D9E" w:rsidRPr="00700C5F" w14:paraId="5847E1EE" w14:textId="77777777" w:rsidTr="00700C5F">
        <w:trPr>
          <w:trHeight w:val="65"/>
        </w:trPr>
        <w:tc>
          <w:tcPr>
            <w:tcW w:w="262" w:type="pct"/>
            <w:tcBorders>
              <w:top w:val="single" w:sz="6" w:space="0" w:color="auto"/>
              <w:left w:val="single" w:sz="6" w:space="0" w:color="auto"/>
              <w:bottom w:val="single" w:sz="6" w:space="0" w:color="auto"/>
              <w:right w:val="single" w:sz="6" w:space="0" w:color="auto"/>
            </w:tcBorders>
            <w:vAlign w:val="center"/>
          </w:tcPr>
          <w:p w14:paraId="6CE1FD7A" w14:textId="77777777" w:rsidR="00502D9E" w:rsidRPr="00700C5F" w:rsidRDefault="00502D9E" w:rsidP="00502D9E">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5</w:t>
            </w:r>
          </w:p>
        </w:tc>
        <w:tc>
          <w:tcPr>
            <w:tcW w:w="1372" w:type="pct"/>
            <w:tcBorders>
              <w:top w:val="single" w:sz="6" w:space="0" w:color="auto"/>
              <w:left w:val="single" w:sz="6" w:space="0" w:color="auto"/>
              <w:bottom w:val="single" w:sz="6" w:space="0" w:color="auto"/>
              <w:right w:val="single" w:sz="6" w:space="0" w:color="auto"/>
            </w:tcBorders>
            <w:vAlign w:val="center"/>
          </w:tcPr>
          <w:p w14:paraId="34C62FA7" w14:textId="77777777" w:rsidR="00502D9E" w:rsidRPr="00700C5F" w:rsidRDefault="00502D9E" w:rsidP="00502D9E">
            <w:pPr>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Rzędne wysokościowe</w:t>
            </w:r>
          </w:p>
        </w:tc>
        <w:tc>
          <w:tcPr>
            <w:tcW w:w="1635" w:type="pct"/>
            <w:vMerge/>
            <w:tcBorders>
              <w:left w:val="single" w:sz="6" w:space="0" w:color="auto"/>
              <w:right w:val="single" w:sz="6" w:space="0" w:color="auto"/>
            </w:tcBorders>
            <w:vAlign w:val="center"/>
          </w:tcPr>
          <w:p w14:paraId="321ED6BC" w14:textId="77777777" w:rsidR="00502D9E" w:rsidRPr="00700C5F" w:rsidRDefault="00502D9E" w:rsidP="00502D9E">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tc>
        <w:tc>
          <w:tcPr>
            <w:tcW w:w="1731" w:type="pct"/>
            <w:tcBorders>
              <w:top w:val="single" w:sz="6" w:space="0" w:color="auto"/>
              <w:left w:val="single" w:sz="6" w:space="0" w:color="auto"/>
              <w:bottom w:val="single" w:sz="6" w:space="0" w:color="auto"/>
              <w:right w:val="single" w:sz="6" w:space="0" w:color="auto"/>
            </w:tcBorders>
            <w:vAlign w:val="center"/>
          </w:tcPr>
          <w:p w14:paraId="6420C58F" w14:textId="77777777" w:rsidR="00502D9E" w:rsidRPr="00700C5F" w:rsidRDefault="00502D9E" w:rsidP="00502D9E">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sym w:font="Symbol" w:char="F0B1"/>
            </w:r>
            <w:r w:rsidRPr="00700C5F">
              <w:rPr>
                <w:rFonts w:ascii="Times New Roman" w:eastAsia="Times New Roman" w:hAnsi="Times New Roman" w:cs="Times New Roman"/>
                <w:lang w:eastAsia="pl-PL"/>
              </w:rPr>
              <w:t xml:space="preserve"> 2 cm</w:t>
            </w:r>
          </w:p>
        </w:tc>
      </w:tr>
      <w:tr w:rsidR="00502D9E" w:rsidRPr="00700C5F" w14:paraId="7F21A256" w14:textId="77777777" w:rsidTr="00D81AAA">
        <w:trPr>
          <w:trHeight w:val="65"/>
        </w:trPr>
        <w:tc>
          <w:tcPr>
            <w:tcW w:w="262" w:type="pct"/>
            <w:tcBorders>
              <w:top w:val="single" w:sz="6" w:space="0" w:color="auto"/>
              <w:left w:val="single" w:sz="6" w:space="0" w:color="auto"/>
              <w:bottom w:val="single" w:sz="6" w:space="0" w:color="auto"/>
              <w:right w:val="single" w:sz="6" w:space="0" w:color="auto"/>
            </w:tcBorders>
            <w:vAlign w:val="center"/>
          </w:tcPr>
          <w:p w14:paraId="58B33F47" w14:textId="77777777" w:rsidR="00502D9E" w:rsidRPr="00700C5F" w:rsidRDefault="00502D9E" w:rsidP="00502D9E">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6</w:t>
            </w:r>
          </w:p>
        </w:tc>
        <w:tc>
          <w:tcPr>
            <w:tcW w:w="1372" w:type="pct"/>
            <w:tcBorders>
              <w:top w:val="single" w:sz="6" w:space="0" w:color="auto"/>
              <w:left w:val="single" w:sz="6" w:space="0" w:color="auto"/>
              <w:bottom w:val="single" w:sz="6" w:space="0" w:color="auto"/>
              <w:right w:val="single" w:sz="6" w:space="0" w:color="auto"/>
            </w:tcBorders>
            <w:vAlign w:val="center"/>
          </w:tcPr>
          <w:p w14:paraId="6F8F5C22" w14:textId="77777777" w:rsidR="00502D9E" w:rsidRPr="00700C5F" w:rsidRDefault="00502D9E" w:rsidP="00502D9E">
            <w:pPr>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Ukształtowanie osi w planie</w:t>
            </w:r>
          </w:p>
        </w:tc>
        <w:tc>
          <w:tcPr>
            <w:tcW w:w="1635" w:type="pct"/>
            <w:vMerge/>
            <w:tcBorders>
              <w:left w:val="single" w:sz="6" w:space="0" w:color="auto"/>
              <w:bottom w:val="single" w:sz="4" w:space="0" w:color="auto"/>
              <w:right w:val="single" w:sz="6" w:space="0" w:color="auto"/>
            </w:tcBorders>
            <w:vAlign w:val="center"/>
          </w:tcPr>
          <w:p w14:paraId="69CE8048" w14:textId="77777777" w:rsidR="00502D9E" w:rsidRPr="00700C5F" w:rsidRDefault="00502D9E" w:rsidP="00502D9E">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tc>
        <w:tc>
          <w:tcPr>
            <w:tcW w:w="1731" w:type="pct"/>
            <w:tcBorders>
              <w:top w:val="single" w:sz="6" w:space="0" w:color="auto"/>
              <w:left w:val="single" w:sz="6" w:space="0" w:color="auto"/>
              <w:bottom w:val="single" w:sz="6" w:space="0" w:color="auto"/>
              <w:right w:val="single" w:sz="6" w:space="0" w:color="auto"/>
            </w:tcBorders>
            <w:vAlign w:val="center"/>
          </w:tcPr>
          <w:p w14:paraId="321C34C8" w14:textId="77777777" w:rsidR="00502D9E" w:rsidRPr="00700C5F" w:rsidRDefault="00502D9E" w:rsidP="00502D9E">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sym w:font="Symbol" w:char="F0B1"/>
            </w:r>
            <w:r w:rsidRPr="00700C5F">
              <w:rPr>
                <w:rFonts w:ascii="Times New Roman" w:eastAsia="Times New Roman" w:hAnsi="Times New Roman" w:cs="Times New Roman"/>
                <w:lang w:eastAsia="pl-PL"/>
              </w:rPr>
              <w:t xml:space="preserve"> 5 cm</w:t>
            </w:r>
          </w:p>
        </w:tc>
      </w:tr>
      <w:tr w:rsidR="00502D9E" w:rsidRPr="00700C5F" w14:paraId="3032F878" w14:textId="77777777" w:rsidTr="00D81AAA">
        <w:trPr>
          <w:trHeight w:val="318"/>
        </w:trPr>
        <w:tc>
          <w:tcPr>
            <w:tcW w:w="262" w:type="pct"/>
            <w:tcBorders>
              <w:top w:val="single" w:sz="6" w:space="0" w:color="auto"/>
              <w:left w:val="single" w:sz="6" w:space="0" w:color="auto"/>
              <w:bottom w:val="single" w:sz="6" w:space="0" w:color="auto"/>
              <w:right w:val="single" w:sz="6" w:space="0" w:color="auto"/>
            </w:tcBorders>
            <w:vAlign w:val="center"/>
          </w:tcPr>
          <w:p w14:paraId="485DBA99" w14:textId="77777777" w:rsidR="00502D9E" w:rsidRPr="00700C5F" w:rsidRDefault="00502D9E" w:rsidP="00502D9E">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7</w:t>
            </w:r>
          </w:p>
        </w:tc>
        <w:tc>
          <w:tcPr>
            <w:tcW w:w="1372" w:type="pct"/>
            <w:tcBorders>
              <w:top w:val="single" w:sz="6" w:space="0" w:color="auto"/>
              <w:left w:val="single" w:sz="6" w:space="0" w:color="auto"/>
              <w:bottom w:val="single" w:sz="6" w:space="0" w:color="auto"/>
              <w:right w:val="single" w:sz="6" w:space="0" w:color="auto"/>
            </w:tcBorders>
            <w:vAlign w:val="center"/>
          </w:tcPr>
          <w:p w14:paraId="4ECC5513" w14:textId="77777777" w:rsidR="00502D9E" w:rsidRPr="00700C5F" w:rsidRDefault="00502D9E" w:rsidP="00502D9E">
            <w:pPr>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Zagęszczenie</w:t>
            </w:r>
          </w:p>
        </w:tc>
        <w:tc>
          <w:tcPr>
            <w:tcW w:w="1635" w:type="pct"/>
            <w:tcBorders>
              <w:top w:val="single" w:sz="4" w:space="0" w:color="auto"/>
              <w:left w:val="single" w:sz="6" w:space="0" w:color="auto"/>
              <w:bottom w:val="single" w:sz="6" w:space="0" w:color="auto"/>
              <w:right w:val="single" w:sz="6" w:space="0" w:color="auto"/>
            </w:tcBorders>
            <w:vAlign w:val="center"/>
          </w:tcPr>
          <w:p w14:paraId="0FE89D69" w14:textId="23800209" w:rsidR="00502D9E" w:rsidRPr="00700C5F" w:rsidRDefault="00D81AAA" w:rsidP="00502D9E">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Pr>
                <w:rFonts w:ascii="Times New Roman" w:eastAsia="Times New Roman" w:hAnsi="Times New Roman" w:cs="Times New Roman"/>
                <w:lang w:eastAsia="pl-PL"/>
              </w:rPr>
              <w:t>1x1000m</w:t>
            </w:r>
            <w:r w:rsidRPr="00D81AAA">
              <w:rPr>
                <w:rFonts w:ascii="Times New Roman" w:eastAsia="Times New Roman" w:hAnsi="Times New Roman" w:cs="Times New Roman"/>
                <w:vertAlign w:val="superscript"/>
                <w:lang w:eastAsia="pl-PL"/>
              </w:rPr>
              <w:t>2</w:t>
            </w:r>
          </w:p>
        </w:tc>
        <w:tc>
          <w:tcPr>
            <w:tcW w:w="1731" w:type="pct"/>
            <w:tcBorders>
              <w:top w:val="single" w:sz="6" w:space="0" w:color="auto"/>
              <w:left w:val="single" w:sz="6" w:space="0" w:color="auto"/>
              <w:bottom w:val="single" w:sz="6" w:space="0" w:color="auto"/>
              <w:right w:val="single" w:sz="6" w:space="0" w:color="auto"/>
            </w:tcBorders>
            <w:vAlign w:val="center"/>
          </w:tcPr>
          <w:p w14:paraId="0AC12EF4" w14:textId="42E28F12" w:rsidR="00502D9E" w:rsidRPr="00700C5F" w:rsidRDefault="00502D9E" w:rsidP="00D81AAA">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roofErr w:type="spellStart"/>
            <w:r w:rsidRPr="00700C5F">
              <w:rPr>
                <w:rFonts w:ascii="Times New Roman" w:eastAsia="Times New Roman" w:hAnsi="Times New Roman" w:cs="Times New Roman"/>
                <w:lang w:eastAsia="pl-PL"/>
              </w:rPr>
              <w:t>I</w:t>
            </w:r>
            <w:r w:rsidRPr="00700C5F">
              <w:rPr>
                <w:rFonts w:ascii="Times New Roman" w:eastAsia="Times New Roman" w:hAnsi="Times New Roman" w:cs="Times New Roman"/>
                <w:vertAlign w:val="subscript"/>
                <w:lang w:eastAsia="pl-PL"/>
              </w:rPr>
              <w:t>s</w:t>
            </w:r>
            <w:proofErr w:type="spellEnd"/>
            <w:r w:rsidRPr="00700C5F">
              <w:rPr>
                <w:rFonts w:ascii="Times New Roman" w:eastAsia="Times New Roman" w:hAnsi="Times New Roman" w:cs="Times New Roman"/>
                <w:lang w:eastAsia="pl-PL"/>
              </w:rPr>
              <w:sym w:font="Symbol" w:char="F0B3"/>
            </w:r>
            <w:r w:rsidRPr="00700C5F">
              <w:rPr>
                <w:rFonts w:ascii="Times New Roman" w:eastAsia="Times New Roman" w:hAnsi="Times New Roman" w:cs="Times New Roman"/>
                <w:lang w:eastAsia="pl-PL"/>
              </w:rPr>
              <w:t>1,00</w:t>
            </w:r>
          </w:p>
        </w:tc>
      </w:tr>
    </w:tbl>
    <w:p w14:paraId="2E72E56B" w14:textId="77777777" w:rsidR="00502D9E" w:rsidRPr="00700C5F" w:rsidRDefault="00502D9E" w:rsidP="00502D9E">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ab/>
      </w:r>
      <w:r w:rsidRPr="00700C5F">
        <w:rPr>
          <w:rFonts w:ascii="Times New Roman" w:eastAsia="Times New Roman" w:hAnsi="Times New Roman" w:cs="Times New Roman"/>
          <w:lang w:eastAsia="pl-PL"/>
        </w:rPr>
        <w:t xml:space="preserve">Wszystkie powierzchnie, które wykazują większe odchylenia cech geometrycznych od określonych w punkcie 6 powinny być naprawione przez spulchnienie do głębokości co najmniej 10 </w:t>
      </w:r>
      <w:r w:rsidRPr="00700C5F">
        <w:rPr>
          <w:rFonts w:ascii="Times New Roman" w:eastAsia="Times New Roman" w:hAnsi="Times New Roman" w:cs="Times New Roman"/>
          <w:lang w:eastAsia="pl-PL"/>
        </w:rPr>
        <w:lastRenderedPageBreak/>
        <w:t>cm, wyrównanie i powtórne zagęszczenie. Dodanie nowego materiału bez spulchnienia wykonanej warstwy jest niedopuszczalne.</w:t>
      </w:r>
    </w:p>
    <w:p w14:paraId="08D7FAD6" w14:textId="77777777" w:rsidR="00502D9E" w:rsidRPr="00700C5F" w:rsidRDefault="00502D9E" w:rsidP="00502D9E">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526" w:name="_Toc406913861"/>
      <w:bookmarkStart w:id="527" w:name="_Toc406914106"/>
      <w:bookmarkStart w:id="528" w:name="_Toc406914760"/>
      <w:bookmarkStart w:id="529" w:name="_Toc406915338"/>
      <w:bookmarkStart w:id="530" w:name="_Toc406984031"/>
      <w:bookmarkStart w:id="531" w:name="_Toc406984178"/>
      <w:bookmarkStart w:id="532" w:name="_Toc406984369"/>
      <w:bookmarkStart w:id="533" w:name="_Toc407069577"/>
      <w:bookmarkStart w:id="534" w:name="_Toc407081542"/>
      <w:bookmarkStart w:id="535" w:name="_Toc407083341"/>
      <w:bookmarkStart w:id="536" w:name="_Toc407084175"/>
      <w:bookmarkStart w:id="537" w:name="_Toc407085294"/>
      <w:bookmarkStart w:id="538" w:name="_Toc407085437"/>
      <w:bookmarkStart w:id="539" w:name="_Toc407085580"/>
      <w:bookmarkStart w:id="540" w:name="_Toc407086028"/>
      <w:r w:rsidRPr="00700C5F">
        <w:rPr>
          <w:rFonts w:ascii="Times New Roman" w:eastAsia="Times New Roman" w:hAnsi="Times New Roman" w:cs="Times New Roman"/>
          <w:b/>
          <w:caps/>
          <w:kern w:val="28"/>
          <w:lang w:eastAsia="pl-PL"/>
        </w:rPr>
        <w:t>7. obmiar robót</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60BEA9B9" w14:textId="77777777" w:rsidR="00502D9E" w:rsidRPr="00700C5F" w:rsidRDefault="00502D9E" w:rsidP="00502D9E">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Jednostką obmiarową jest m</w:t>
      </w:r>
      <w:r w:rsidRPr="00700C5F">
        <w:rPr>
          <w:rFonts w:ascii="Times New Roman" w:eastAsia="Times New Roman" w:hAnsi="Times New Roman" w:cs="Times New Roman"/>
          <w:vertAlign w:val="superscript"/>
          <w:lang w:eastAsia="pl-PL"/>
        </w:rPr>
        <w:t>2</w:t>
      </w:r>
      <w:r w:rsidRPr="00700C5F">
        <w:rPr>
          <w:rFonts w:ascii="Times New Roman" w:eastAsia="Times New Roman" w:hAnsi="Times New Roman" w:cs="Times New Roman"/>
          <w:lang w:eastAsia="pl-PL"/>
        </w:rPr>
        <w:t xml:space="preserve"> (metr kwadratowy) wykonanego i odebranego koryta.</w:t>
      </w:r>
    </w:p>
    <w:p w14:paraId="0D821113" w14:textId="77777777" w:rsidR="00502D9E" w:rsidRPr="00700C5F" w:rsidRDefault="00502D9E" w:rsidP="00502D9E">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541" w:name="_Toc406913864"/>
      <w:bookmarkStart w:id="542" w:name="_Toc406914109"/>
      <w:bookmarkStart w:id="543" w:name="_Toc406914763"/>
      <w:bookmarkStart w:id="544" w:name="_Toc406915341"/>
      <w:bookmarkStart w:id="545" w:name="_Toc406984034"/>
      <w:bookmarkStart w:id="546" w:name="_Toc406984181"/>
      <w:bookmarkStart w:id="547" w:name="_Toc406984372"/>
      <w:bookmarkStart w:id="548" w:name="_Toc407069580"/>
      <w:bookmarkStart w:id="549" w:name="_Toc407081545"/>
      <w:bookmarkStart w:id="550" w:name="_Toc407083344"/>
      <w:bookmarkStart w:id="551" w:name="_Toc407084178"/>
      <w:bookmarkStart w:id="552" w:name="_Toc407085297"/>
      <w:bookmarkStart w:id="553" w:name="_Toc407085440"/>
      <w:bookmarkStart w:id="554" w:name="_Toc407085583"/>
      <w:bookmarkStart w:id="555" w:name="_Toc407086031"/>
      <w:r w:rsidRPr="00700C5F">
        <w:rPr>
          <w:rFonts w:ascii="Times New Roman" w:eastAsia="Times New Roman" w:hAnsi="Times New Roman" w:cs="Times New Roman"/>
          <w:b/>
          <w:caps/>
          <w:kern w:val="28"/>
          <w:lang w:eastAsia="pl-PL"/>
        </w:rPr>
        <w:t>8. odbiór robót</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51D5CAD6" w14:textId="77777777" w:rsidR="00502D9E" w:rsidRPr="00700C5F" w:rsidRDefault="00502D9E" w:rsidP="00502D9E">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Roboty uznaje się za wykonane zgodnie z dokumentacja projektową, ST i wymaganiami Zamawiającego, jeżeli wszystkie pomiary i badania z zachowaniem tolerancji wg punktu 6 dały wyniki pozytywne.</w:t>
      </w:r>
    </w:p>
    <w:p w14:paraId="11D351C8" w14:textId="77777777" w:rsidR="00502D9E" w:rsidRPr="00700C5F" w:rsidRDefault="00502D9E" w:rsidP="00502D9E">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9. Podstawa płatności</w:t>
      </w:r>
    </w:p>
    <w:p w14:paraId="72F5178E" w14:textId="77777777" w:rsidR="00502D9E" w:rsidRPr="00700C5F" w:rsidRDefault="00502D9E" w:rsidP="00502D9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i/>
          <w:lang w:eastAsia="pl-PL"/>
        </w:rPr>
      </w:pPr>
      <w:bookmarkStart w:id="556" w:name="_Toc406913866"/>
      <w:bookmarkStart w:id="557" w:name="_Toc406914111"/>
      <w:bookmarkStart w:id="558" w:name="_Toc406914765"/>
      <w:bookmarkStart w:id="559" w:name="_Toc406915343"/>
      <w:bookmarkStart w:id="560" w:name="_Toc406984036"/>
      <w:bookmarkStart w:id="561" w:name="_Toc406984183"/>
      <w:bookmarkStart w:id="562" w:name="_Toc406984374"/>
      <w:bookmarkStart w:id="563" w:name="_Toc407069582"/>
      <w:bookmarkStart w:id="564" w:name="_Toc407081547"/>
      <w:bookmarkStart w:id="565" w:name="_Toc407083346"/>
      <w:bookmarkStart w:id="566" w:name="_Toc407084180"/>
      <w:bookmarkStart w:id="567" w:name="_Toc407085299"/>
      <w:bookmarkStart w:id="568" w:name="_Toc407085442"/>
      <w:bookmarkStart w:id="569" w:name="_Toc407085585"/>
      <w:bookmarkStart w:id="570" w:name="_Toc407086033"/>
      <w:r w:rsidRPr="00700C5F">
        <w:rPr>
          <w:rFonts w:ascii="Times New Roman" w:eastAsia="Times New Roman" w:hAnsi="Times New Roman" w:cs="Times New Roman"/>
          <w:b/>
          <w:lang w:eastAsia="pl-PL"/>
        </w:rPr>
        <w:t>9.1. Ogólne ustalenia dotyczące podstawy płatności</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3F95A1BD" w14:textId="77777777" w:rsidR="00502D9E" w:rsidRPr="00700C5F" w:rsidRDefault="00502D9E" w:rsidP="00502D9E">
      <w:p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ab/>
      </w:r>
      <w:r w:rsidRPr="00700C5F">
        <w:rPr>
          <w:rFonts w:ascii="Times New Roman" w:eastAsia="Times New Roman" w:hAnsi="Times New Roman" w:cs="Times New Roman"/>
          <w:lang w:eastAsia="pl-PL"/>
        </w:rPr>
        <w:t>Ogólne wymagania dotyczące płatności podano w ST D-00.00.00 „Wymagania ogólne” pkt. 9.</w:t>
      </w:r>
    </w:p>
    <w:p w14:paraId="6A6AB2F0" w14:textId="77777777" w:rsidR="00502D9E" w:rsidRPr="00700C5F" w:rsidRDefault="00502D9E" w:rsidP="00502D9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i/>
          <w:lang w:eastAsia="pl-PL"/>
        </w:rPr>
      </w:pPr>
      <w:bookmarkStart w:id="571" w:name="_Toc406913867"/>
      <w:bookmarkStart w:id="572" w:name="_Toc406914112"/>
      <w:bookmarkStart w:id="573" w:name="_Toc406914766"/>
      <w:bookmarkStart w:id="574" w:name="_Toc406915344"/>
      <w:bookmarkStart w:id="575" w:name="_Toc406984037"/>
      <w:bookmarkStart w:id="576" w:name="_Toc406984184"/>
      <w:bookmarkStart w:id="577" w:name="_Toc406984375"/>
      <w:bookmarkStart w:id="578" w:name="_Toc407069583"/>
      <w:bookmarkStart w:id="579" w:name="_Toc407081548"/>
      <w:bookmarkStart w:id="580" w:name="_Toc407083347"/>
      <w:bookmarkStart w:id="581" w:name="_Toc407084181"/>
      <w:bookmarkStart w:id="582" w:name="_Toc407085300"/>
      <w:bookmarkStart w:id="583" w:name="_Toc407085443"/>
      <w:bookmarkStart w:id="584" w:name="_Toc407085586"/>
      <w:bookmarkStart w:id="585" w:name="_Toc407086034"/>
      <w:r w:rsidRPr="00700C5F">
        <w:rPr>
          <w:rFonts w:ascii="Times New Roman" w:eastAsia="Times New Roman" w:hAnsi="Times New Roman" w:cs="Times New Roman"/>
          <w:b/>
          <w:lang w:eastAsia="pl-PL"/>
        </w:rPr>
        <w:t>9.2. Cena jednostki obmiarowej</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14:paraId="1A5F94E1" w14:textId="77777777" w:rsidR="00502D9E" w:rsidRPr="00700C5F" w:rsidRDefault="00502D9E" w:rsidP="00502D9E">
      <w:pPr>
        <w:keepNext/>
        <w:tabs>
          <w:tab w:val="left" w:pos="357"/>
        </w:tabs>
        <w:overflowPunct w:val="0"/>
        <w:autoSpaceDE w:val="0"/>
        <w:autoSpaceDN w:val="0"/>
        <w:adjustRightInd w:val="0"/>
        <w:spacing w:before="120" w:after="120" w:line="240" w:lineRule="auto"/>
        <w:ind w:left="425"/>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Cena wykonania robót obejmuje:</w:t>
      </w:r>
    </w:p>
    <w:p w14:paraId="5FDF4099" w14:textId="77777777" w:rsidR="00502D9E" w:rsidRPr="00700C5F" w:rsidRDefault="00502D9E" w:rsidP="001A3E44">
      <w:pPr>
        <w:keepNext/>
        <w:numPr>
          <w:ilvl w:val="0"/>
          <w:numId w:val="35"/>
        </w:num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prace pomiarowe i roboty przygotowawcze,</w:t>
      </w:r>
    </w:p>
    <w:p w14:paraId="12BE04A7" w14:textId="77777777" w:rsidR="00502D9E" w:rsidRPr="00700C5F" w:rsidRDefault="00502D9E" w:rsidP="001A3E44">
      <w:pPr>
        <w:keepNext/>
        <w:numPr>
          <w:ilvl w:val="0"/>
          <w:numId w:val="35"/>
        </w:num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oznakowanie prowadzonych robót,</w:t>
      </w:r>
    </w:p>
    <w:p w14:paraId="1EC530B2" w14:textId="77777777" w:rsidR="00502D9E" w:rsidRPr="00700C5F" w:rsidRDefault="00502D9E" w:rsidP="001A3E44">
      <w:pPr>
        <w:keepNext/>
        <w:numPr>
          <w:ilvl w:val="0"/>
          <w:numId w:val="35"/>
        </w:num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dostarczenie niezbędnego sprzętu do wykonania robót,</w:t>
      </w:r>
    </w:p>
    <w:p w14:paraId="0DE9CEB8" w14:textId="77777777" w:rsidR="00502D9E" w:rsidRPr="00700C5F" w:rsidRDefault="00502D9E" w:rsidP="001A3E44">
      <w:pPr>
        <w:keepNext/>
        <w:numPr>
          <w:ilvl w:val="0"/>
          <w:numId w:val="35"/>
        </w:num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mechaniczne profilowanie dna koryta gruntowego,</w:t>
      </w:r>
    </w:p>
    <w:p w14:paraId="5DAC2935" w14:textId="77777777" w:rsidR="00502D9E" w:rsidRPr="00700C5F" w:rsidRDefault="00502D9E" w:rsidP="001A3E44">
      <w:pPr>
        <w:keepNext/>
        <w:numPr>
          <w:ilvl w:val="0"/>
          <w:numId w:val="35"/>
        </w:num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mechaniczne zagęszczenie podłoża,</w:t>
      </w:r>
    </w:p>
    <w:p w14:paraId="30B5B138" w14:textId="77777777" w:rsidR="00502D9E" w:rsidRPr="00700C5F" w:rsidRDefault="00502D9E" w:rsidP="001A3E44">
      <w:pPr>
        <w:keepNext/>
        <w:numPr>
          <w:ilvl w:val="0"/>
          <w:numId w:val="35"/>
        </w:num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utrzymanie wyprofilowanego i zagęszczonego podłoża,</w:t>
      </w:r>
    </w:p>
    <w:p w14:paraId="455C7873" w14:textId="77777777" w:rsidR="00502D9E" w:rsidRPr="00700C5F" w:rsidRDefault="00502D9E" w:rsidP="001A3E44">
      <w:pPr>
        <w:numPr>
          <w:ilvl w:val="0"/>
          <w:numId w:val="35"/>
        </w:num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przeprowadzenie badań i pomiarów wymaganych w specyfikacji technicznej,</w:t>
      </w:r>
    </w:p>
    <w:p w14:paraId="0785BC15" w14:textId="77777777" w:rsidR="00502D9E" w:rsidRPr="00700C5F" w:rsidRDefault="00502D9E" w:rsidP="001A3E44">
      <w:pPr>
        <w:numPr>
          <w:ilvl w:val="0"/>
          <w:numId w:val="35"/>
        </w:num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spacing w:val="-3"/>
          <w:lang w:eastAsia="pl-PL"/>
        </w:rPr>
        <w:t>uporządkowanie terenu robót,</w:t>
      </w:r>
    </w:p>
    <w:p w14:paraId="308D1F1D" w14:textId="77777777" w:rsidR="00502D9E" w:rsidRPr="00700C5F" w:rsidRDefault="00502D9E" w:rsidP="001A3E44">
      <w:pPr>
        <w:numPr>
          <w:ilvl w:val="0"/>
          <w:numId w:val="35"/>
        </w:num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pomiar inwentaryzacji geodezyjnej dna koryta.</w:t>
      </w:r>
    </w:p>
    <w:p w14:paraId="30EF58D4" w14:textId="77777777" w:rsidR="00502D9E" w:rsidRPr="00700C5F" w:rsidRDefault="00502D9E" w:rsidP="00502D9E">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10. Przepisy związane</w:t>
      </w:r>
    </w:p>
    <w:tbl>
      <w:tblPr>
        <w:tblW w:w="9530" w:type="dxa"/>
        <w:tblCellMar>
          <w:left w:w="70" w:type="dxa"/>
          <w:right w:w="70" w:type="dxa"/>
        </w:tblCellMar>
        <w:tblLook w:val="0000" w:firstRow="0" w:lastRow="0" w:firstColumn="0" w:lastColumn="0" w:noHBand="0" w:noVBand="0"/>
      </w:tblPr>
      <w:tblGrid>
        <w:gridCol w:w="2191"/>
        <w:gridCol w:w="7339"/>
      </w:tblGrid>
      <w:tr w:rsidR="00502D9E" w:rsidRPr="00700C5F" w14:paraId="341A2939" w14:textId="77777777" w:rsidTr="00700C5F">
        <w:tc>
          <w:tcPr>
            <w:tcW w:w="2191" w:type="dxa"/>
          </w:tcPr>
          <w:p w14:paraId="692F86D1" w14:textId="77777777" w:rsidR="00502D9E" w:rsidRPr="00700C5F" w:rsidRDefault="00502D9E" w:rsidP="00502D9E">
            <w:pPr>
              <w:keepNext/>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PN-B-04481:1988</w:t>
            </w:r>
          </w:p>
        </w:tc>
        <w:tc>
          <w:tcPr>
            <w:tcW w:w="7339" w:type="dxa"/>
          </w:tcPr>
          <w:p w14:paraId="5F53FCE8" w14:textId="77777777" w:rsidR="00502D9E" w:rsidRPr="00700C5F" w:rsidRDefault="00502D9E" w:rsidP="00502D9E">
            <w:pPr>
              <w:keepNext/>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Grunty budowlane. Badania próbek gruntu</w:t>
            </w:r>
          </w:p>
        </w:tc>
      </w:tr>
      <w:tr w:rsidR="00502D9E" w:rsidRPr="00700C5F" w14:paraId="4F9183C6" w14:textId="77777777" w:rsidTr="00700C5F">
        <w:tc>
          <w:tcPr>
            <w:tcW w:w="2191" w:type="dxa"/>
          </w:tcPr>
          <w:p w14:paraId="6AAC3A7C" w14:textId="77777777" w:rsidR="00502D9E" w:rsidRPr="00700C5F" w:rsidRDefault="00502D9E" w:rsidP="00502D9E">
            <w:pPr>
              <w:keepNext/>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PN-EN 1097-5:2008</w:t>
            </w:r>
          </w:p>
        </w:tc>
        <w:tc>
          <w:tcPr>
            <w:tcW w:w="7339" w:type="dxa"/>
          </w:tcPr>
          <w:p w14:paraId="6C4C8B86" w14:textId="77777777" w:rsidR="00502D9E" w:rsidRPr="00700C5F" w:rsidRDefault="00502D9E" w:rsidP="00502D9E">
            <w:pPr>
              <w:keepNext/>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Badania mechanicznych i fizycznych właściwości kruszyw. Część 5: Oznaczanie zawartości wody przez suszenie w suszarce z wentylacją</w:t>
            </w:r>
          </w:p>
        </w:tc>
      </w:tr>
      <w:tr w:rsidR="00502D9E" w:rsidRPr="00700C5F" w14:paraId="55BC536B" w14:textId="77777777" w:rsidTr="00700C5F">
        <w:tc>
          <w:tcPr>
            <w:tcW w:w="2191" w:type="dxa"/>
          </w:tcPr>
          <w:p w14:paraId="1C791295" w14:textId="77777777" w:rsidR="00502D9E" w:rsidRPr="00700C5F" w:rsidRDefault="00502D9E" w:rsidP="00502D9E">
            <w:pPr>
              <w:keepNext/>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BN-77/8931-12</w:t>
            </w:r>
          </w:p>
        </w:tc>
        <w:tc>
          <w:tcPr>
            <w:tcW w:w="7339" w:type="dxa"/>
          </w:tcPr>
          <w:p w14:paraId="6BCA94D3" w14:textId="77777777" w:rsidR="00502D9E" w:rsidRPr="00700C5F" w:rsidRDefault="00502D9E" w:rsidP="00502D9E">
            <w:pPr>
              <w:keepNext/>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Oznaczanie wskaźnika zagęszczenia gruntu</w:t>
            </w:r>
          </w:p>
        </w:tc>
      </w:tr>
      <w:tr w:rsidR="00502D9E" w:rsidRPr="00700C5F" w14:paraId="35752200" w14:textId="77777777" w:rsidTr="00700C5F">
        <w:tc>
          <w:tcPr>
            <w:tcW w:w="2191" w:type="dxa"/>
          </w:tcPr>
          <w:p w14:paraId="34D917F3" w14:textId="77777777" w:rsidR="00502D9E" w:rsidRPr="00700C5F" w:rsidRDefault="00502D9E" w:rsidP="00502D9E">
            <w:pPr>
              <w:keepNext/>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PN-S-02205:1998</w:t>
            </w:r>
          </w:p>
        </w:tc>
        <w:tc>
          <w:tcPr>
            <w:tcW w:w="7339" w:type="dxa"/>
          </w:tcPr>
          <w:p w14:paraId="07788439" w14:textId="77777777" w:rsidR="00502D9E" w:rsidRPr="00700C5F" w:rsidRDefault="00502D9E" w:rsidP="00502D9E">
            <w:pPr>
              <w:keepNext/>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Drogi samochodowe. Roboty ziemne. Wymagania i badania.</w:t>
            </w:r>
          </w:p>
        </w:tc>
      </w:tr>
    </w:tbl>
    <w:p w14:paraId="413EE716" w14:textId="77777777" w:rsidR="00A83009" w:rsidRPr="00700C5F" w:rsidRDefault="00A83009" w:rsidP="00CE36A0">
      <w:pPr>
        <w:rPr>
          <w:rFonts w:ascii="Times New Roman" w:hAnsi="Times New Roman" w:cs="Times New Roman"/>
        </w:rPr>
      </w:pPr>
    </w:p>
    <w:p w14:paraId="25341F25" w14:textId="77777777" w:rsidR="00A83009" w:rsidRPr="00700C5F" w:rsidRDefault="00A83009" w:rsidP="00CE36A0">
      <w:pPr>
        <w:rPr>
          <w:rFonts w:ascii="Times New Roman" w:hAnsi="Times New Roman" w:cs="Times New Roman"/>
        </w:rPr>
      </w:pPr>
    </w:p>
    <w:p w14:paraId="5B9B9459" w14:textId="77777777" w:rsidR="00C04231" w:rsidRPr="00700C5F" w:rsidRDefault="00C04231" w:rsidP="00CE36A0">
      <w:pPr>
        <w:rPr>
          <w:rFonts w:ascii="Times New Roman" w:hAnsi="Times New Roman" w:cs="Times New Roman"/>
        </w:rPr>
      </w:pPr>
    </w:p>
    <w:p w14:paraId="7A97063A" w14:textId="77777777" w:rsidR="00A3121C" w:rsidRPr="00700C5F" w:rsidRDefault="00A3121C" w:rsidP="00CE36A0">
      <w:pPr>
        <w:rPr>
          <w:rFonts w:ascii="Times New Roman" w:hAnsi="Times New Roman" w:cs="Times New Roman"/>
        </w:rPr>
      </w:pPr>
    </w:p>
    <w:p w14:paraId="0ED6CE7E" w14:textId="77777777" w:rsidR="00A3121C" w:rsidRPr="00700C5F" w:rsidRDefault="00A3121C" w:rsidP="00CE36A0">
      <w:pPr>
        <w:rPr>
          <w:rFonts w:ascii="Times New Roman" w:hAnsi="Times New Roman" w:cs="Times New Roman"/>
        </w:rPr>
      </w:pPr>
    </w:p>
    <w:p w14:paraId="61BC6F25" w14:textId="77777777" w:rsidR="00A3121C" w:rsidRPr="00700C5F" w:rsidRDefault="00A3121C" w:rsidP="00CE36A0">
      <w:pPr>
        <w:rPr>
          <w:rFonts w:ascii="Times New Roman" w:hAnsi="Times New Roman" w:cs="Times New Roman"/>
        </w:rPr>
      </w:pPr>
    </w:p>
    <w:p w14:paraId="634378E5" w14:textId="77777777" w:rsidR="00A1192C" w:rsidRPr="00700C5F" w:rsidRDefault="00A1192C" w:rsidP="00CE36A0">
      <w:pPr>
        <w:rPr>
          <w:rFonts w:ascii="Times New Roman" w:hAnsi="Times New Roman" w:cs="Times New Roman"/>
        </w:rPr>
      </w:pPr>
    </w:p>
    <w:p w14:paraId="53D2EEC7" w14:textId="77777777" w:rsidR="00C26FEB" w:rsidRPr="00700C5F" w:rsidRDefault="00C26FEB" w:rsidP="00CE36A0">
      <w:pPr>
        <w:rPr>
          <w:rFonts w:ascii="Times New Roman" w:hAnsi="Times New Roman" w:cs="Times New Roman"/>
        </w:rPr>
      </w:pPr>
    </w:p>
    <w:p w14:paraId="6CD493DB" w14:textId="323927E7" w:rsidR="00C26FEB" w:rsidRDefault="00C26FEB" w:rsidP="00CE36A0">
      <w:pPr>
        <w:rPr>
          <w:rFonts w:ascii="Times New Roman" w:hAnsi="Times New Roman" w:cs="Times New Roman"/>
        </w:rPr>
      </w:pPr>
      <w:r w:rsidRPr="00700C5F">
        <w:rPr>
          <w:rFonts w:ascii="Times New Roman" w:hAnsi="Times New Roman" w:cs="Times New Roman"/>
        </w:rPr>
        <w:t>.</w:t>
      </w:r>
    </w:p>
    <w:p w14:paraId="4A5879D1" w14:textId="77777777" w:rsidR="00D81AAA" w:rsidRPr="00700C5F" w:rsidRDefault="00D81AAA" w:rsidP="00CE36A0">
      <w:pPr>
        <w:rPr>
          <w:rFonts w:ascii="Times New Roman" w:hAnsi="Times New Roman" w:cs="Times New Roman"/>
        </w:rPr>
      </w:pPr>
    </w:p>
    <w:p w14:paraId="06D48988" w14:textId="77777777" w:rsidR="00A3121C" w:rsidRPr="00700C5F" w:rsidRDefault="00A3121C" w:rsidP="00CE36A0">
      <w:pPr>
        <w:rPr>
          <w:rFonts w:ascii="Times New Roman" w:hAnsi="Times New Roman" w:cs="Times New Roman"/>
        </w:rPr>
      </w:pPr>
    </w:p>
    <w:p w14:paraId="15FE322E" w14:textId="77777777" w:rsidR="00A83009" w:rsidRDefault="00A83009" w:rsidP="0065430A">
      <w:pPr>
        <w:pStyle w:val="western"/>
        <w:spacing w:before="0" w:beforeAutospacing="0" w:after="0"/>
        <w:jc w:val="center"/>
        <w:rPr>
          <w:b/>
          <w:bCs/>
          <w:sz w:val="28"/>
          <w:szCs w:val="28"/>
        </w:rPr>
      </w:pPr>
      <w:r w:rsidRPr="0065430A">
        <w:rPr>
          <w:b/>
          <w:bCs/>
          <w:sz w:val="28"/>
          <w:szCs w:val="28"/>
        </w:rPr>
        <w:lastRenderedPageBreak/>
        <w:t>SZCZEGÓŁOWA SPECYFIKACJA TECHNICZNA</w:t>
      </w:r>
    </w:p>
    <w:p w14:paraId="037EA4B7" w14:textId="77777777" w:rsidR="0065430A" w:rsidRPr="0065430A" w:rsidRDefault="0065430A" w:rsidP="0065430A">
      <w:pPr>
        <w:pStyle w:val="western"/>
        <w:spacing w:before="0" w:beforeAutospacing="0" w:after="0"/>
        <w:jc w:val="center"/>
        <w:rPr>
          <w:sz w:val="28"/>
          <w:szCs w:val="28"/>
        </w:rPr>
      </w:pPr>
    </w:p>
    <w:p w14:paraId="75E18AB2" w14:textId="7161C725" w:rsidR="00700C5F" w:rsidRPr="005B1504" w:rsidRDefault="00A83009" w:rsidP="005B1504">
      <w:pPr>
        <w:pStyle w:val="Styl1"/>
      </w:pPr>
      <w:bookmarkStart w:id="586" w:name="_Toc169377247"/>
      <w:r w:rsidRPr="0065430A">
        <w:t>D-04.03.01</w:t>
      </w:r>
      <w:r w:rsidR="005B1504">
        <w:t xml:space="preserve"> - </w:t>
      </w:r>
      <w:r w:rsidRPr="0065430A">
        <w:t>OCZYSZCZENIE I SKROPIENIE WARSTW KONSTRUKCYJNYCH</w:t>
      </w:r>
      <w:bookmarkEnd w:id="586"/>
    </w:p>
    <w:p w14:paraId="55D7A421" w14:textId="77777777" w:rsidR="00700C5F" w:rsidRDefault="00700C5F">
      <w:pPr>
        <w:rPr>
          <w:rFonts w:ascii="Times New Roman" w:eastAsia="Times New Roman" w:hAnsi="Times New Roman" w:cs="Times New Roman"/>
          <w:b/>
          <w:bCs/>
          <w:color w:val="000000"/>
          <w:sz w:val="28"/>
          <w:szCs w:val="28"/>
          <w:lang w:eastAsia="pl-PL"/>
        </w:rPr>
      </w:pPr>
      <w:r>
        <w:rPr>
          <w:b/>
          <w:bCs/>
          <w:sz w:val="28"/>
          <w:szCs w:val="28"/>
        </w:rPr>
        <w:br w:type="page"/>
      </w:r>
    </w:p>
    <w:p w14:paraId="7DB0A1F1" w14:textId="6DD925D5" w:rsidR="00FC7943" w:rsidRPr="00700C5F" w:rsidRDefault="00FC7943" w:rsidP="00FC7943">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lastRenderedPageBreak/>
        <w:t>1. WSTĘP</w:t>
      </w:r>
    </w:p>
    <w:p w14:paraId="7C41A11E" w14:textId="77777777" w:rsidR="00FC7943" w:rsidRPr="00700C5F" w:rsidRDefault="00FC7943" w:rsidP="00FC794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bookmarkStart w:id="587" w:name="_Toc407069663"/>
      <w:bookmarkStart w:id="588" w:name="_Toc407081628"/>
      <w:bookmarkStart w:id="589" w:name="_Toc407081771"/>
      <w:bookmarkStart w:id="590" w:name="_Toc407083427"/>
      <w:bookmarkStart w:id="591" w:name="_Toc407084261"/>
      <w:bookmarkStart w:id="592" w:name="_Toc407085380"/>
      <w:bookmarkStart w:id="593" w:name="_Toc407085523"/>
      <w:bookmarkStart w:id="594" w:name="_Toc407085666"/>
      <w:bookmarkStart w:id="595" w:name="_Toc407086114"/>
      <w:r w:rsidRPr="00700C5F">
        <w:rPr>
          <w:rFonts w:ascii="Times New Roman" w:eastAsia="Times New Roman" w:hAnsi="Times New Roman" w:cs="Times New Roman"/>
          <w:b/>
          <w:lang w:eastAsia="pl-PL"/>
        </w:rPr>
        <w:t>1.1.Przedmiot ST</w:t>
      </w:r>
    </w:p>
    <w:bookmarkEnd w:id="587"/>
    <w:bookmarkEnd w:id="588"/>
    <w:bookmarkEnd w:id="589"/>
    <w:bookmarkEnd w:id="590"/>
    <w:bookmarkEnd w:id="591"/>
    <w:bookmarkEnd w:id="592"/>
    <w:bookmarkEnd w:id="593"/>
    <w:bookmarkEnd w:id="594"/>
    <w:bookmarkEnd w:id="595"/>
    <w:p w14:paraId="7CCF04CA" w14:textId="1BFD7148" w:rsidR="00FC7943" w:rsidRPr="00700C5F" w:rsidRDefault="00FC7943" w:rsidP="00FC7943">
      <w:pPr>
        <w:tabs>
          <w:tab w:val="left" w:pos="720"/>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Przedmiotem niniejszej specyfikacji technicznej (ST) są wymagania ogólne dotyczące wykonania i odbioru robót drogowych</w:t>
      </w:r>
      <w:r w:rsidR="00C26FEB" w:rsidRPr="00700C5F">
        <w:rPr>
          <w:rFonts w:ascii="Times New Roman" w:eastAsia="Times New Roman" w:hAnsi="Times New Roman" w:cs="Times New Roman"/>
          <w:lang w:eastAsia="pl-PL"/>
        </w:rPr>
        <w:t>.</w:t>
      </w:r>
    </w:p>
    <w:p w14:paraId="2CF7B431" w14:textId="77777777" w:rsidR="00FC7943" w:rsidRPr="00700C5F" w:rsidRDefault="00FC7943" w:rsidP="00FC794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1.2. Zakres stosowania ST</w:t>
      </w:r>
    </w:p>
    <w:p w14:paraId="35C88A8D"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Specyfikacja techniczna stosowana jest jako dokument przetargowy i kontraktowy przy zlecaniu i realizacji robót na drogach wymienionych w pkt 1.1.</w:t>
      </w:r>
    </w:p>
    <w:p w14:paraId="69781963" w14:textId="77777777" w:rsidR="00FC7943" w:rsidRPr="00700C5F" w:rsidRDefault="00FC7943" w:rsidP="00FC794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1.3. Zakres robót objętych ST</w:t>
      </w:r>
    </w:p>
    <w:p w14:paraId="3F72E6D2" w14:textId="77777777" w:rsidR="00FC7943" w:rsidRPr="00700C5F" w:rsidRDefault="00FC7943" w:rsidP="00FC7943">
      <w:pPr>
        <w:tabs>
          <w:tab w:val="left" w:pos="357"/>
        </w:tabs>
        <w:overflowPunct w:val="0"/>
        <w:autoSpaceDE w:val="0"/>
        <w:autoSpaceDN w:val="0"/>
        <w:adjustRightInd w:val="0"/>
        <w:spacing w:after="120" w:line="240" w:lineRule="auto"/>
        <w:ind w:left="21" w:firstLine="339"/>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Ustalenia zawarte w niniejszej specyfikacji dotyczą zasad prowadzenia robót przy oczyszczaniu i skrapianiu warstw konstrukcyjnych nawierzchni i obejmują oczyszczenie i skropienie:</w:t>
      </w:r>
    </w:p>
    <w:p w14:paraId="360DE9CB" w14:textId="77777777" w:rsidR="00FC7943" w:rsidRPr="00700C5F" w:rsidRDefault="00FC7943" w:rsidP="001A3E44">
      <w:pPr>
        <w:numPr>
          <w:ilvl w:val="0"/>
          <w:numId w:val="36"/>
        </w:num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podbudowy z kruszywa łamanego stabilizowanego mechanicznie, </w:t>
      </w:r>
    </w:p>
    <w:p w14:paraId="4ECEF2FA" w14:textId="77777777" w:rsidR="00FC7943" w:rsidRPr="00700C5F" w:rsidRDefault="00FC7943" w:rsidP="001A3E44">
      <w:pPr>
        <w:numPr>
          <w:ilvl w:val="0"/>
          <w:numId w:val="36"/>
        </w:num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podbudowy zasadniczej z betonu asfaltowego,</w:t>
      </w:r>
    </w:p>
    <w:p w14:paraId="744C3FAD" w14:textId="77777777" w:rsidR="00FC7943" w:rsidRPr="00700C5F" w:rsidRDefault="00FC7943" w:rsidP="001A3E44">
      <w:pPr>
        <w:numPr>
          <w:ilvl w:val="0"/>
          <w:numId w:val="36"/>
        </w:num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warstwy wiążącej z betonu asfaltowego,</w:t>
      </w:r>
    </w:p>
    <w:p w14:paraId="5A821750" w14:textId="77777777" w:rsidR="00FC7943" w:rsidRPr="00700C5F" w:rsidRDefault="00FC7943" w:rsidP="00FC794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bookmarkStart w:id="596" w:name="_Toc407069664"/>
      <w:bookmarkStart w:id="597" w:name="_Toc407081629"/>
      <w:bookmarkStart w:id="598" w:name="_Toc407081772"/>
      <w:bookmarkStart w:id="599" w:name="_Toc407083428"/>
      <w:bookmarkStart w:id="600" w:name="_Toc407084262"/>
      <w:bookmarkStart w:id="601" w:name="_Toc407085381"/>
      <w:bookmarkStart w:id="602" w:name="_Toc407085524"/>
      <w:bookmarkStart w:id="603" w:name="_Toc407085667"/>
      <w:bookmarkStart w:id="604" w:name="_Toc407086115"/>
      <w:r w:rsidRPr="00700C5F">
        <w:rPr>
          <w:rFonts w:ascii="Times New Roman" w:eastAsia="Times New Roman" w:hAnsi="Times New Roman" w:cs="Times New Roman"/>
          <w:b/>
          <w:lang w:eastAsia="pl-PL"/>
        </w:rPr>
        <w:t>1.4. Określenia podstawowe</w:t>
      </w:r>
      <w:bookmarkEnd w:id="596"/>
      <w:bookmarkEnd w:id="597"/>
      <w:bookmarkEnd w:id="598"/>
      <w:bookmarkEnd w:id="599"/>
      <w:bookmarkEnd w:id="600"/>
      <w:bookmarkEnd w:id="601"/>
      <w:bookmarkEnd w:id="602"/>
      <w:bookmarkEnd w:id="603"/>
      <w:bookmarkEnd w:id="604"/>
    </w:p>
    <w:p w14:paraId="4BC5465B" w14:textId="5ACA4014"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Określenia podstawowe są zgodne z obowiązującymi, odpowiednimi polskimi normami </w:t>
      </w:r>
      <w:r w:rsidR="00700C5F">
        <w:rPr>
          <w:rFonts w:ascii="Times New Roman" w:eastAsia="Times New Roman" w:hAnsi="Times New Roman" w:cs="Times New Roman"/>
          <w:lang w:eastAsia="pl-PL"/>
        </w:rPr>
        <w:br/>
      </w:r>
      <w:r w:rsidRPr="00700C5F">
        <w:rPr>
          <w:rFonts w:ascii="Times New Roman" w:eastAsia="Times New Roman" w:hAnsi="Times New Roman" w:cs="Times New Roman"/>
          <w:lang w:eastAsia="pl-PL"/>
        </w:rPr>
        <w:t>i z definicjami podanymi w ST D-00.00.00 „Wymagania ogólne” pkt 1.4.</w:t>
      </w:r>
    </w:p>
    <w:p w14:paraId="6A28F948" w14:textId="77777777" w:rsidR="00FC7943" w:rsidRPr="00700C5F" w:rsidRDefault="00FC7943" w:rsidP="00FC794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bookmarkStart w:id="605" w:name="_Toc407069665"/>
      <w:bookmarkStart w:id="606" w:name="_Toc407081630"/>
      <w:bookmarkStart w:id="607" w:name="_Toc407081773"/>
      <w:bookmarkStart w:id="608" w:name="_Toc407083429"/>
      <w:bookmarkStart w:id="609" w:name="_Toc407084263"/>
      <w:bookmarkStart w:id="610" w:name="_Toc407085382"/>
      <w:bookmarkStart w:id="611" w:name="_Toc407085525"/>
      <w:bookmarkStart w:id="612" w:name="_Toc407085668"/>
      <w:bookmarkStart w:id="613" w:name="_Toc407086116"/>
      <w:r w:rsidRPr="00700C5F">
        <w:rPr>
          <w:rFonts w:ascii="Times New Roman" w:eastAsia="Times New Roman" w:hAnsi="Times New Roman" w:cs="Times New Roman"/>
          <w:b/>
          <w:lang w:eastAsia="pl-PL"/>
        </w:rPr>
        <w:t>1.5. Ogólne wymagania dotyczące robót</w:t>
      </w:r>
      <w:bookmarkEnd w:id="605"/>
      <w:bookmarkEnd w:id="606"/>
      <w:bookmarkEnd w:id="607"/>
      <w:bookmarkEnd w:id="608"/>
      <w:bookmarkEnd w:id="609"/>
      <w:bookmarkEnd w:id="610"/>
      <w:bookmarkEnd w:id="611"/>
      <w:bookmarkEnd w:id="612"/>
      <w:bookmarkEnd w:id="613"/>
    </w:p>
    <w:p w14:paraId="40F03265" w14:textId="77777777" w:rsidR="00FC7943" w:rsidRPr="00700C5F" w:rsidRDefault="00FC7943" w:rsidP="00FC7943">
      <w:pPr>
        <w:overflowPunct w:val="0"/>
        <w:autoSpaceDE w:val="0"/>
        <w:autoSpaceDN w:val="0"/>
        <w:adjustRightInd w:val="0"/>
        <w:spacing w:after="12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Ogólne wymagania dotyczące robót podano w ST D-00.00.00 „Wymagania ogólne” pkt 1.5.</w:t>
      </w:r>
    </w:p>
    <w:p w14:paraId="59CA3477" w14:textId="77777777" w:rsidR="00FC7943" w:rsidRPr="00700C5F" w:rsidRDefault="00FC7943" w:rsidP="00FC7943">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614" w:name="_Toc407069666"/>
      <w:bookmarkStart w:id="615" w:name="_Toc407081631"/>
      <w:bookmarkStart w:id="616" w:name="_Toc407081774"/>
      <w:bookmarkStart w:id="617" w:name="_Toc407083430"/>
      <w:bookmarkStart w:id="618" w:name="_Toc407084264"/>
      <w:bookmarkStart w:id="619" w:name="_Toc407085383"/>
      <w:bookmarkStart w:id="620" w:name="_Toc407085526"/>
      <w:bookmarkStart w:id="621" w:name="_Toc407085669"/>
      <w:bookmarkStart w:id="622" w:name="_Toc407086117"/>
      <w:r w:rsidRPr="00700C5F">
        <w:rPr>
          <w:rFonts w:ascii="Times New Roman" w:eastAsia="Times New Roman" w:hAnsi="Times New Roman" w:cs="Times New Roman"/>
          <w:b/>
          <w:caps/>
          <w:kern w:val="28"/>
          <w:lang w:eastAsia="pl-PL"/>
        </w:rPr>
        <w:t>2. materiały</w:t>
      </w:r>
      <w:bookmarkEnd w:id="614"/>
      <w:bookmarkEnd w:id="615"/>
      <w:bookmarkEnd w:id="616"/>
      <w:bookmarkEnd w:id="617"/>
      <w:bookmarkEnd w:id="618"/>
      <w:bookmarkEnd w:id="619"/>
      <w:bookmarkEnd w:id="620"/>
      <w:bookmarkEnd w:id="621"/>
      <w:bookmarkEnd w:id="622"/>
    </w:p>
    <w:p w14:paraId="1AA02552" w14:textId="21D64C5E" w:rsidR="00FC7943" w:rsidRDefault="00FC7943" w:rsidP="00FC79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Do skropienia warstwy bitumicznej należy stosować emulsje zgodne z WT-2 2016. Orientacyjne zużycie lepiszczy do skropienia wynosi 0,2÷0,4 kg/m2, a do skropienia podbudowy z kruszywa 0,5÷0,7 kg/m2. Dokładne zużycie lepiszczy powinno być ustalone w zależności od rodzaju warstwy i stanu jej powierzchni, </w:t>
      </w:r>
      <w:r w:rsidRPr="00700C5F">
        <w:rPr>
          <w:rFonts w:ascii="Times New Roman" w:eastAsia="Times New Roman" w:hAnsi="Times New Roman" w:cs="Times New Roman"/>
          <w:u w:val="single"/>
          <w:lang w:eastAsia="pl-PL"/>
        </w:rPr>
        <w:t>lecz nie mniejsze niż dolna granica podana w ST</w:t>
      </w:r>
      <w:r w:rsidRPr="00700C5F">
        <w:rPr>
          <w:rFonts w:ascii="Times New Roman" w:eastAsia="Times New Roman" w:hAnsi="Times New Roman" w:cs="Times New Roman"/>
          <w:lang w:eastAsia="pl-PL"/>
        </w:rPr>
        <w:t>. Emulsje powinny spełniać wymagania zgodnie z normą PN-EN 13808 oraz jej aktualnymi załącznikami krajowymi oraz z wymaganiami technicznymi WT-2 2016. Do skropienia warstw bitumicznych należy stosować emulsję C60BP3 ZM (do złączenia podbudowy bitumicznej z warstwą wiążącą dopuszcza się emulsję C60B3 ZM), a do skropienia warstwy z kruszywa łamanego emulsję C60B10 ZM/R. Do wykonania warstwy ochronnej na jezdni KR3 należy stosować mleczko wapienne, zgodnie z wymaganiami WT-2 2016.</w:t>
      </w:r>
    </w:p>
    <w:p w14:paraId="0CC481F9" w14:textId="29D7E838" w:rsidR="00FC7943" w:rsidRPr="00700C5F" w:rsidRDefault="00D81AAA" w:rsidP="00D81AAA">
      <w:pPr>
        <w:overflowPunct w:val="0"/>
        <w:autoSpaceDE w:val="0"/>
        <w:autoSpaceDN w:val="0"/>
        <w:adjustRightInd w:val="0"/>
        <w:spacing w:after="0" w:line="240" w:lineRule="auto"/>
        <w:jc w:val="both"/>
        <w:textAlignment w:val="baseline"/>
        <w:rPr>
          <w:rFonts w:ascii="Times New Roman" w:eastAsia="Times New Roman" w:hAnsi="Times New Roman" w:cs="Times New Roman"/>
          <w:b/>
          <w:caps/>
          <w:kern w:val="28"/>
          <w:lang w:eastAsia="pl-PL"/>
        </w:rPr>
      </w:pPr>
      <w:r w:rsidRPr="00526F56">
        <w:rPr>
          <w:noProof/>
          <w:sz w:val="20"/>
          <w:szCs w:val="20"/>
          <w:lang w:eastAsia="pl-PL"/>
        </w:rPr>
        <w:lastRenderedPageBreak/>
        <w:drawing>
          <wp:anchor distT="0" distB="0" distL="0" distR="0" simplePos="0" relativeHeight="251661312" behindDoc="0" locked="0" layoutInCell="1" allowOverlap="0" wp14:anchorId="05C80415" wp14:editId="5366CD1E">
            <wp:simplePos x="0" y="0"/>
            <wp:positionH relativeFrom="column">
              <wp:posOffset>0</wp:posOffset>
            </wp:positionH>
            <wp:positionV relativeFrom="line">
              <wp:posOffset>635</wp:posOffset>
            </wp:positionV>
            <wp:extent cx="5962650" cy="7515225"/>
            <wp:effectExtent l="0" t="0" r="0" b="9525"/>
            <wp:wrapSquare wrapText="bothSides"/>
            <wp:docPr id="12" name="Obraz 12" descr="C:\Users\jstrzyz\AppData\Local\Temp\lu80208y04cw.tmp\lu80208y04d7_tmp_b1cc94562b02218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jstrzyz\AppData\Local\Temp\lu80208y04cw.tmp\lu80208y04d7_tmp_b1cc94562b022185.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62650" cy="7515225"/>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623" w:name="_Toc407069672"/>
      <w:bookmarkStart w:id="624" w:name="_Toc407081637"/>
      <w:bookmarkStart w:id="625" w:name="_Toc407081780"/>
      <w:bookmarkStart w:id="626" w:name="_Toc407083436"/>
      <w:bookmarkStart w:id="627" w:name="_Toc407084270"/>
      <w:bookmarkStart w:id="628" w:name="_Toc407085389"/>
      <w:bookmarkStart w:id="629" w:name="_Toc407085532"/>
      <w:bookmarkStart w:id="630" w:name="_Toc407085675"/>
      <w:bookmarkStart w:id="631" w:name="_Toc407086123"/>
      <w:r w:rsidR="00FC7943" w:rsidRPr="00700C5F">
        <w:rPr>
          <w:rFonts w:ascii="Times New Roman" w:eastAsia="Times New Roman" w:hAnsi="Times New Roman" w:cs="Times New Roman"/>
          <w:b/>
          <w:caps/>
          <w:kern w:val="28"/>
          <w:lang w:eastAsia="pl-PL"/>
        </w:rPr>
        <w:t>3. sprzęt</w:t>
      </w:r>
      <w:bookmarkEnd w:id="623"/>
      <w:bookmarkEnd w:id="624"/>
      <w:bookmarkEnd w:id="625"/>
      <w:bookmarkEnd w:id="626"/>
      <w:bookmarkEnd w:id="627"/>
      <w:bookmarkEnd w:id="628"/>
      <w:bookmarkEnd w:id="629"/>
      <w:bookmarkEnd w:id="630"/>
      <w:bookmarkEnd w:id="631"/>
    </w:p>
    <w:p w14:paraId="69BAF65C" w14:textId="77777777" w:rsidR="00FC7943" w:rsidRPr="00700C5F" w:rsidRDefault="00FC7943" w:rsidP="00FC794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bookmarkStart w:id="632" w:name="_Toc407069674"/>
      <w:bookmarkStart w:id="633" w:name="_Toc407081639"/>
      <w:bookmarkStart w:id="634" w:name="_Toc407081782"/>
      <w:bookmarkStart w:id="635" w:name="_Toc407083438"/>
      <w:bookmarkStart w:id="636" w:name="_Toc407084272"/>
      <w:bookmarkStart w:id="637" w:name="_Toc407085391"/>
      <w:bookmarkStart w:id="638" w:name="_Toc407085534"/>
      <w:bookmarkStart w:id="639" w:name="_Toc407085677"/>
      <w:bookmarkStart w:id="640" w:name="_Toc407086125"/>
      <w:r w:rsidRPr="00700C5F">
        <w:rPr>
          <w:rFonts w:ascii="Times New Roman" w:eastAsia="Times New Roman" w:hAnsi="Times New Roman" w:cs="Times New Roman"/>
          <w:b/>
          <w:lang w:eastAsia="pl-PL"/>
        </w:rPr>
        <w:t>3.1. Sprzęt do oczyszczania warstw nawierzchni</w:t>
      </w:r>
      <w:bookmarkEnd w:id="632"/>
      <w:bookmarkEnd w:id="633"/>
      <w:bookmarkEnd w:id="634"/>
      <w:bookmarkEnd w:id="635"/>
      <w:bookmarkEnd w:id="636"/>
      <w:bookmarkEnd w:id="637"/>
      <w:bookmarkEnd w:id="638"/>
      <w:bookmarkEnd w:id="639"/>
      <w:bookmarkEnd w:id="640"/>
    </w:p>
    <w:p w14:paraId="448A1D82" w14:textId="59EADABC"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Wykonawca przystępujący do oczyszczania warstw nawierzchni, powinien wykazać się możliwością korzystania ze szczotek mechanicznych. Zaleca się użycie urządzeń dwuszczotkowych. Pierwsza ze szczotek powinna być wykonana z twardych elementów czyszczących i służyć do zdrapywania oraz usuwania zanieczyszczeń przylegających do czyszczonej warstwy. Druga szczotka powinna posiadać miękkie elementy czyszczące i służyć do zamiatania. Należy używać szczotek </w:t>
      </w:r>
      <w:r w:rsidRPr="00700C5F">
        <w:rPr>
          <w:rFonts w:ascii="Times New Roman" w:eastAsia="Times New Roman" w:hAnsi="Times New Roman" w:cs="Times New Roman"/>
          <w:lang w:eastAsia="pl-PL"/>
        </w:rPr>
        <w:lastRenderedPageBreak/>
        <w:t>wyposażonych w urządzenia odpylające z uwagi na prowadzenie robót w rejonie zurbanizowanym. Dodatkowo Wykonawca powinien dysponować takim sprzętem jak sprężarki, zbiorniki z wodą oraz szczotki ręczne.</w:t>
      </w:r>
    </w:p>
    <w:p w14:paraId="019AE843" w14:textId="77777777" w:rsidR="00FC7943" w:rsidRPr="00700C5F" w:rsidRDefault="00FC7943" w:rsidP="00FC794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bookmarkStart w:id="641" w:name="_Toc407069675"/>
      <w:bookmarkStart w:id="642" w:name="_Toc407081640"/>
      <w:bookmarkStart w:id="643" w:name="_Toc407081783"/>
      <w:bookmarkStart w:id="644" w:name="_Toc407083439"/>
      <w:bookmarkStart w:id="645" w:name="_Toc407084273"/>
      <w:bookmarkStart w:id="646" w:name="_Toc407085392"/>
      <w:bookmarkStart w:id="647" w:name="_Toc407085535"/>
      <w:bookmarkStart w:id="648" w:name="_Toc407085678"/>
      <w:bookmarkStart w:id="649" w:name="_Toc407086126"/>
      <w:r w:rsidRPr="00700C5F">
        <w:rPr>
          <w:rFonts w:ascii="Times New Roman" w:eastAsia="Times New Roman" w:hAnsi="Times New Roman" w:cs="Times New Roman"/>
          <w:b/>
          <w:lang w:eastAsia="pl-PL"/>
        </w:rPr>
        <w:t>3.2. Sprzęt do skrapiania warstw nawierzchni</w:t>
      </w:r>
      <w:bookmarkEnd w:id="641"/>
      <w:bookmarkEnd w:id="642"/>
      <w:bookmarkEnd w:id="643"/>
      <w:bookmarkEnd w:id="644"/>
      <w:bookmarkEnd w:id="645"/>
      <w:bookmarkEnd w:id="646"/>
      <w:bookmarkEnd w:id="647"/>
      <w:bookmarkEnd w:id="648"/>
      <w:bookmarkEnd w:id="649"/>
    </w:p>
    <w:p w14:paraId="2ECCF243" w14:textId="3E8D4308"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Do skrapiania warstw nawierzchni należy używać skrapiarkę lepiszcza. Skrapiarka powinna być wyposażona w urządzenia pomiarowo-kontrolne pozwalające na sprawdzanie i regulowanie temperatury rozkładanego lepiszcza, ciśnienia lepiszcza w kolektorze, obrotów pompy dozującej lepiszcze, prędkości poruszania się skrapiarki, wysokości i długości kolektora do rozkładania lepiszcza, dozatora lepiszcza.</w:t>
      </w:r>
    </w:p>
    <w:p w14:paraId="0776B65B"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Zbiornik na lepiszcze skrapiarki powinien być izolowany termicznie tak, aby było możliwe zachowanie stałej temperatury lepiszcza. Wykonawca powinien posiadać aktualne świadectwo cechowania skrapiarki. Skrapiarka powinna zapewnić rozkładanie lepiszcza z tolerancją </w:t>
      </w:r>
      <w:r w:rsidRPr="00700C5F">
        <w:rPr>
          <w:rFonts w:ascii="Times New Roman" w:eastAsia="Times New Roman" w:hAnsi="Times New Roman" w:cs="Times New Roman"/>
          <w:lang w:eastAsia="pl-PL"/>
        </w:rPr>
        <w:sym w:font="Symbol" w:char="F0B1"/>
      </w:r>
      <w:r w:rsidRPr="00700C5F">
        <w:rPr>
          <w:rFonts w:ascii="Times New Roman" w:eastAsia="Times New Roman" w:hAnsi="Times New Roman" w:cs="Times New Roman"/>
          <w:lang w:eastAsia="pl-PL"/>
        </w:rPr>
        <w:t>10% od ilości założonej.</w:t>
      </w:r>
    </w:p>
    <w:p w14:paraId="703E8102" w14:textId="77777777" w:rsidR="00FC7943" w:rsidRPr="00700C5F" w:rsidRDefault="00FC7943" w:rsidP="00FC7943">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650" w:name="_Toc407069676"/>
      <w:bookmarkStart w:id="651" w:name="_Toc407081641"/>
      <w:bookmarkStart w:id="652" w:name="_Toc407081784"/>
      <w:bookmarkStart w:id="653" w:name="_Toc407083440"/>
      <w:bookmarkStart w:id="654" w:name="_Toc407084274"/>
      <w:bookmarkStart w:id="655" w:name="_Toc407085393"/>
      <w:bookmarkStart w:id="656" w:name="_Toc407085536"/>
      <w:bookmarkStart w:id="657" w:name="_Toc407085679"/>
      <w:bookmarkStart w:id="658" w:name="_Toc407086127"/>
      <w:r w:rsidRPr="00700C5F">
        <w:rPr>
          <w:rFonts w:ascii="Times New Roman" w:eastAsia="Times New Roman" w:hAnsi="Times New Roman" w:cs="Times New Roman"/>
          <w:b/>
          <w:caps/>
          <w:kern w:val="28"/>
          <w:lang w:eastAsia="pl-PL"/>
        </w:rPr>
        <w:t>4. transport</w:t>
      </w:r>
      <w:bookmarkEnd w:id="650"/>
      <w:bookmarkEnd w:id="651"/>
      <w:bookmarkEnd w:id="652"/>
      <w:bookmarkEnd w:id="653"/>
      <w:bookmarkEnd w:id="654"/>
      <w:bookmarkEnd w:id="655"/>
      <w:bookmarkEnd w:id="656"/>
      <w:bookmarkEnd w:id="657"/>
      <w:bookmarkEnd w:id="658"/>
    </w:p>
    <w:p w14:paraId="28E817E9" w14:textId="68993DF5" w:rsidR="00FC7943" w:rsidRPr="00700C5F" w:rsidRDefault="00FC7943" w:rsidP="00FC7943">
      <w:pPr>
        <w:overflowPunct w:val="0"/>
        <w:autoSpaceDE w:val="0"/>
        <w:autoSpaceDN w:val="0"/>
        <w:adjustRightInd w:val="0"/>
        <w:spacing w:after="12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Emulsja może być transportowana w cysternach, autocysternach, skrapiarkach, beczkach i innych opakowaniach pod warunkiem, że nie będą korodowały pod wpływem emulsji i nie będą powodowały jej rozpadu. Cysterny, pojemniki i zbiorniki przeznaczone do transportu lub składowania emulsji powinny być czyste i nie powinny zawierać resztek innych lepiszczy.</w:t>
      </w:r>
    </w:p>
    <w:p w14:paraId="6AEA1059" w14:textId="77777777" w:rsidR="00FC7943" w:rsidRPr="00700C5F" w:rsidRDefault="00FC7943" w:rsidP="00FC7943">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659" w:name="_Toc407069679"/>
      <w:bookmarkStart w:id="660" w:name="_Toc407081644"/>
      <w:bookmarkStart w:id="661" w:name="_Toc407081787"/>
      <w:bookmarkStart w:id="662" w:name="_Toc407083443"/>
      <w:bookmarkStart w:id="663" w:name="_Toc407084277"/>
      <w:bookmarkStart w:id="664" w:name="_Toc407085396"/>
      <w:bookmarkStart w:id="665" w:name="_Toc407085539"/>
      <w:bookmarkStart w:id="666" w:name="_Toc407085682"/>
      <w:bookmarkStart w:id="667" w:name="_Toc407086130"/>
      <w:r w:rsidRPr="00700C5F">
        <w:rPr>
          <w:rFonts w:ascii="Times New Roman" w:eastAsia="Times New Roman" w:hAnsi="Times New Roman" w:cs="Times New Roman"/>
          <w:b/>
          <w:caps/>
          <w:kern w:val="28"/>
          <w:lang w:eastAsia="pl-PL"/>
        </w:rPr>
        <w:t>5. wykonanie robót</w:t>
      </w:r>
      <w:bookmarkEnd w:id="659"/>
      <w:bookmarkEnd w:id="660"/>
      <w:bookmarkEnd w:id="661"/>
      <w:bookmarkEnd w:id="662"/>
      <w:bookmarkEnd w:id="663"/>
      <w:bookmarkEnd w:id="664"/>
      <w:bookmarkEnd w:id="665"/>
      <w:bookmarkEnd w:id="666"/>
      <w:bookmarkEnd w:id="667"/>
    </w:p>
    <w:p w14:paraId="308203D8" w14:textId="77777777" w:rsidR="00FC7943" w:rsidRPr="00700C5F" w:rsidRDefault="00FC7943" w:rsidP="00FC794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bookmarkStart w:id="668" w:name="_Toc407069681"/>
      <w:bookmarkStart w:id="669" w:name="_Toc407081646"/>
      <w:bookmarkStart w:id="670" w:name="_Toc407081789"/>
      <w:bookmarkStart w:id="671" w:name="_Toc407083445"/>
      <w:bookmarkStart w:id="672" w:name="_Toc407084279"/>
      <w:bookmarkStart w:id="673" w:name="_Toc407085398"/>
      <w:bookmarkStart w:id="674" w:name="_Toc407085541"/>
      <w:bookmarkStart w:id="675" w:name="_Toc407085684"/>
      <w:bookmarkStart w:id="676" w:name="_Toc407086132"/>
      <w:r w:rsidRPr="00700C5F">
        <w:rPr>
          <w:rFonts w:ascii="Times New Roman" w:eastAsia="Times New Roman" w:hAnsi="Times New Roman" w:cs="Times New Roman"/>
          <w:b/>
          <w:lang w:eastAsia="pl-PL"/>
        </w:rPr>
        <w:t>5.1. Oczyszczenie warstw nawierzchni</w:t>
      </w:r>
      <w:bookmarkEnd w:id="668"/>
      <w:bookmarkEnd w:id="669"/>
      <w:bookmarkEnd w:id="670"/>
      <w:bookmarkEnd w:id="671"/>
      <w:bookmarkEnd w:id="672"/>
      <w:bookmarkEnd w:id="673"/>
      <w:bookmarkEnd w:id="674"/>
      <w:bookmarkEnd w:id="675"/>
      <w:bookmarkEnd w:id="676"/>
    </w:p>
    <w:p w14:paraId="06DA4353"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Oczyszczenie warstw nawierzchni polega na usunięciu luźnego materiału, brudu, błota i kurzu przy użyciu szczotek mechanicznych, a w razie potrzeby wody pod ciśnieniem. W miejscach trudno dostępnych należy używać szczotek ręcznych. </w:t>
      </w:r>
    </w:p>
    <w:p w14:paraId="7E55700F" w14:textId="77777777" w:rsidR="00FC7943" w:rsidRPr="00700C5F" w:rsidRDefault="00FC7943" w:rsidP="00FC794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bookmarkStart w:id="677" w:name="_Toc407069682"/>
      <w:bookmarkStart w:id="678" w:name="_Toc407081647"/>
      <w:bookmarkStart w:id="679" w:name="_Toc407081790"/>
      <w:bookmarkStart w:id="680" w:name="_Toc407083446"/>
      <w:bookmarkStart w:id="681" w:name="_Toc407084280"/>
      <w:bookmarkStart w:id="682" w:name="_Toc407085399"/>
      <w:bookmarkStart w:id="683" w:name="_Toc407085542"/>
      <w:bookmarkStart w:id="684" w:name="_Toc407085685"/>
      <w:bookmarkStart w:id="685" w:name="_Toc407086133"/>
      <w:r w:rsidRPr="00700C5F">
        <w:rPr>
          <w:rFonts w:ascii="Times New Roman" w:eastAsia="Times New Roman" w:hAnsi="Times New Roman" w:cs="Times New Roman"/>
          <w:b/>
          <w:lang w:eastAsia="pl-PL"/>
        </w:rPr>
        <w:t>5.2. Skropienie warstw nawierzchni</w:t>
      </w:r>
      <w:bookmarkEnd w:id="677"/>
      <w:bookmarkEnd w:id="678"/>
      <w:bookmarkEnd w:id="679"/>
      <w:bookmarkEnd w:id="680"/>
      <w:bookmarkEnd w:id="681"/>
      <w:bookmarkEnd w:id="682"/>
      <w:bookmarkEnd w:id="683"/>
      <w:bookmarkEnd w:id="684"/>
      <w:bookmarkEnd w:id="685"/>
    </w:p>
    <w:p w14:paraId="08D15FC7" w14:textId="6891F1E3"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Warstwa przed skropieniem powinna być oczyszczona. Jeżeli do czyszczenia warstwy była używana woda, to skropienie lepiszczem może nastąpić dopiero po wyschnięciu warstwy, z wyjątkiem zastosowania emulsji, przy których nawierzchnia może być wilgotna. Warstwa nawierzchni powinna być skrapiana lepiszczem przy użyciu skrapiarek, a w miejscach trudno dostępnych ręcznie (za pomocą lancy z dyszą rozpryskową). Temperatury lepiszczy powinny mieścić się w przedziale od 20 do 40 </w:t>
      </w:r>
      <w:r w:rsidRPr="00700C5F">
        <w:rPr>
          <w:rFonts w:ascii="Times New Roman" w:eastAsia="Times New Roman" w:hAnsi="Times New Roman" w:cs="Times New Roman"/>
          <w:vertAlign w:val="superscript"/>
          <w:lang w:eastAsia="pl-PL"/>
        </w:rPr>
        <w:t>0</w:t>
      </w:r>
      <w:r w:rsidRPr="00700C5F">
        <w:rPr>
          <w:rFonts w:ascii="Times New Roman" w:eastAsia="Times New Roman" w:hAnsi="Times New Roman" w:cs="Times New Roman"/>
          <w:lang w:eastAsia="pl-PL"/>
        </w:rPr>
        <w:t>C. W razie potrzeby emulsję należy ogrzać do temperatury zapewniającej wymaganą lepkość. Skropiona warstwa powinna być pozostawiona bez jakiegokolwiek ruchu na czas niezbędny dla umożliwienia penetracji lepiszcza w warstwę i odparowania wody z emulsji. Przed ułożeniem warstwy z mieszanki mineralno-bitumicznej Wykonawca powinien zabezpieczyć skropioną warstwę nawierzchni przed uszkodzeniem dopuszczając tylko niezbędny ruch budowlany. Po wykonaniu skropienia, gdy nastąpi rozpad emulsji i odparowanie wody, powierzchnię należy zabezpieczyć mleczkiem wapiennym zgodnie z wymaganiami WT-2 2016.</w:t>
      </w:r>
    </w:p>
    <w:p w14:paraId="63541C06" w14:textId="77777777" w:rsidR="00FC7943" w:rsidRPr="00700C5F" w:rsidRDefault="00FC7943" w:rsidP="00FC7943">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686" w:name="_Toc407069683"/>
      <w:bookmarkStart w:id="687" w:name="_Toc407081648"/>
      <w:bookmarkStart w:id="688" w:name="_Toc407081791"/>
      <w:bookmarkStart w:id="689" w:name="_Toc407083447"/>
      <w:bookmarkStart w:id="690" w:name="_Toc407084281"/>
      <w:bookmarkStart w:id="691" w:name="_Toc407085400"/>
      <w:bookmarkStart w:id="692" w:name="_Toc407085543"/>
      <w:bookmarkStart w:id="693" w:name="_Toc407085686"/>
      <w:bookmarkStart w:id="694" w:name="_Toc407086134"/>
      <w:r w:rsidRPr="00700C5F">
        <w:rPr>
          <w:rFonts w:ascii="Times New Roman" w:eastAsia="Times New Roman" w:hAnsi="Times New Roman" w:cs="Times New Roman"/>
          <w:b/>
          <w:caps/>
          <w:kern w:val="28"/>
          <w:lang w:eastAsia="pl-PL"/>
        </w:rPr>
        <w:t>6. kontrola jakości robót</w:t>
      </w:r>
      <w:bookmarkEnd w:id="686"/>
      <w:bookmarkEnd w:id="687"/>
      <w:bookmarkEnd w:id="688"/>
      <w:bookmarkEnd w:id="689"/>
      <w:bookmarkEnd w:id="690"/>
      <w:bookmarkEnd w:id="691"/>
      <w:bookmarkEnd w:id="692"/>
      <w:bookmarkEnd w:id="693"/>
      <w:bookmarkEnd w:id="694"/>
    </w:p>
    <w:p w14:paraId="7469C994" w14:textId="77777777" w:rsidR="00D81AAA" w:rsidRPr="00D81AAA" w:rsidRDefault="00D81AAA" w:rsidP="00D81AA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bookmarkStart w:id="695" w:name="_Toc407069687"/>
      <w:bookmarkStart w:id="696" w:name="_Toc407081652"/>
      <w:bookmarkStart w:id="697" w:name="_Toc407081795"/>
      <w:bookmarkStart w:id="698" w:name="_Toc407083451"/>
      <w:bookmarkStart w:id="699" w:name="_Toc407084285"/>
      <w:bookmarkStart w:id="700" w:name="_Toc407085404"/>
      <w:bookmarkStart w:id="701" w:name="_Toc407085547"/>
      <w:bookmarkStart w:id="702" w:name="_Toc407085690"/>
      <w:bookmarkStart w:id="703" w:name="_Toc407086138"/>
      <w:r w:rsidRPr="00D81AAA">
        <w:rPr>
          <w:rFonts w:ascii="Times New Roman" w:eastAsia="Times New Roman" w:hAnsi="Times New Roman" w:cs="Times New Roman"/>
          <w:b/>
          <w:lang w:eastAsia="pl-PL"/>
        </w:rPr>
        <w:t>6.1. Ogólne zasady kontroli jakości robót</w:t>
      </w:r>
    </w:p>
    <w:p w14:paraId="19671BD1" w14:textId="77777777" w:rsidR="00D81AAA" w:rsidRPr="00D81AAA" w:rsidRDefault="00D81AAA" w:rsidP="00D81AAA">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D81AAA">
        <w:rPr>
          <w:rFonts w:ascii="Times New Roman" w:eastAsia="Times New Roman" w:hAnsi="Times New Roman" w:cs="Times New Roman"/>
          <w:lang w:eastAsia="pl-PL"/>
        </w:rPr>
        <w:t>Ogólne zasady kontroli jakości robót podano w SST D-00.00.00 „Wymagania ogólne”.</w:t>
      </w:r>
    </w:p>
    <w:p w14:paraId="3C8C991F" w14:textId="77777777" w:rsidR="00D81AAA" w:rsidRPr="00D81AAA" w:rsidRDefault="00D81AAA" w:rsidP="00D81AA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lang w:eastAsia="pl-PL"/>
        </w:rPr>
      </w:pPr>
      <w:r w:rsidRPr="00D81AAA">
        <w:rPr>
          <w:rFonts w:ascii="Times New Roman" w:eastAsia="Times New Roman" w:hAnsi="Times New Roman" w:cs="Times New Roman"/>
          <w:b/>
          <w:lang w:eastAsia="pl-PL"/>
        </w:rPr>
        <w:t xml:space="preserve">6.2. Badania przed przystąpieniem do robót </w:t>
      </w:r>
    </w:p>
    <w:p w14:paraId="78DAFF91" w14:textId="77777777" w:rsidR="00D81AAA" w:rsidRPr="00D81AAA" w:rsidRDefault="00D81AAA" w:rsidP="00D81AAA">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lang w:eastAsia="pl-PL"/>
        </w:rPr>
      </w:pPr>
      <w:r w:rsidRPr="00D81AAA">
        <w:rPr>
          <w:rFonts w:ascii="Times New Roman" w:eastAsia="Times New Roman" w:hAnsi="Times New Roman" w:cs="Times New Roman"/>
          <w:lang w:eastAsia="pl-PL"/>
        </w:rPr>
        <w:t xml:space="preserve">Przed przystąpieniem do robót Wykonawca powinien przeprowadzić próbne skropienie warstwy w celu określenia optymalnych parametrów pracy skrapiarki i określenia wymaganej ilości emulsji w zależności od rodzaju i stanu warstwy przewidzianej do skropienia. </w:t>
      </w:r>
    </w:p>
    <w:p w14:paraId="71B7313E" w14:textId="77777777" w:rsidR="00D81AAA" w:rsidRPr="00D81AAA" w:rsidRDefault="00D81AAA" w:rsidP="00D81AA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D81AAA">
        <w:rPr>
          <w:rFonts w:ascii="Times New Roman" w:eastAsia="Times New Roman" w:hAnsi="Times New Roman" w:cs="Times New Roman"/>
          <w:b/>
          <w:lang w:eastAsia="pl-PL"/>
        </w:rPr>
        <w:t xml:space="preserve">6.3. Badania w czasie robót </w:t>
      </w:r>
    </w:p>
    <w:p w14:paraId="1BE9188D" w14:textId="77777777" w:rsidR="00D81AAA" w:rsidRPr="00D81AAA" w:rsidRDefault="00D81AAA" w:rsidP="00D81AA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D81AAA">
        <w:rPr>
          <w:rFonts w:ascii="Times New Roman" w:eastAsia="Times New Roman" w:hAnsi="Times New Roman" w:cs="Times New Roman"/>
          <w:b/>
          <w:lang w:eastAsia="pl-PL"/>
        </w:rPr>
        <w:t xml:space="preserve">6.3.1. Badania emulsji </w:t>
      </w:r>
    </w:p>
    <w:p w14:paraId="37A9D8B9" w14:textId="3C881E87" w:rsidR="00D81AAA" w:rsidRDefault="00D81AAA" w:rsidP="00D81AAA">
      <w:pPr>
        <w:overflowPunct w:val="0"/>
        <w:autoSpaceDE w:val="0"/>
        <w:autoSpaceDN w:val="0"/>
        <w:adjustRightInd w:val="0"/>
        <w:spacing w:before="120" w:after="120" w:line="240" w:lineRule="auto"/>
        <w:ind w:firstLine="709"/>
        <w:jc w:val="both"/>
        <w:textAlignment w:val="baseline"/>
        <w:rPr>
          <w:rFonts w:ascii="Times New Roman" w:eastAsia="Times New Roman" w:hAnsi="Times New Roman" w:cs="Times New Roman"/>
          <w:b/>
          <w:lang w:eastAsia="pl-PL"/>
        </w:rPr>
      </w:pPr>
      <w:r w:rsidRPr="00D81AAA">
        <w:rPr>
          <w:rFonts w:ascii="Times New Roman" w:eastAsia="Times New Roman" w:hAnsi="Times New Roman" w:cs="Times New Roman"/>
          <w:lang w:eastAsia="pl-PL"/>
        </w:rPr>
        <w:t xml:space="preserve">Ocena emulsji stosowanej do skropienia warstw nawierzchni powinna być oparta na ZKP, która powinna być certyfikowana przez jednostkę notyfikowaną (wymaganą do oznakowania CE) lub przez </w:t>
      </w:r>
      <w:r w:rsidRPr="00D81AAA">
        <w:rPr>
          <w:rFonts w:ascii="Times New Roman" w:eastAsia="Times New Roman" w:hAnsi="Times New Roman" w:cs="Times New Roman"/>
          <w:lang w:eastAsia="pl-PL"/>
        </w:rPr>
        <w:lastRenderedPageBreak/>
        <w:t>jednostkę akredytowaną (wymaganą do oznakowania znakiem budowlanym B). Wykonawca powinien</w:t>
      </w:r>
      <w:r>
        <w:rPr>
          <w:rFonts w:ascii="Times New Roman" w:eastAsia="Times New Roman" w:hAnsi="Times New Roman" w:cs="Times New Roman"/>
          <w:lang w:eastAsia="pl-PL"/>
        </w:rPr>
        <w:t xml:space="preserve"> </w:t>
      </w:r>
      <w:r w:rsidRPr="00D81AAA">
        <w:rPr>
          <w:rFonts w:ascii="Times New Roman" w:eastAsia="Times New Roman" w:hAnsi="Times New Roman" w:cs="Times New Roman"/>
          <w:lang w:eastAsia="pl-PL"/>
        </w:rPr>
        <w:t>kontrolować dla każdej dostawy emulsji jej lepkość – badanie wg PN-EN 12846.</w:t>
      </w:r>
    </w:p>
    <w:p w14:paraId="3972C641" w14:textId="1A57DC44" w:rsidR="00D81AAA" w:rsidRPr="00D81AAA" w:rsidRDefault="00D81AAA" w:rsidP="00D81AAA">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lang w:eastAsia="pl-PL"/>
        </w:rPr>
      </w:pPr>
      <w:r w:rsidRPr="00D81AAA">
        <w:rPr>
          <w:rFonts w:ascii="Times New Roman" w:eastAsia="Times New Roman" w:hAnsi="Times New Roman" w:cs="Times New Roman"/>
          <w:b/>
          <w:lang w:eastAsia="pl-PL"/>
        </w:rPr>
        <w:t>6.3.2. Wymagania dotyczące lepiszcza odzyskanego</w:t>
      </w:r>
    </w:p>
    <w:p w14:paraId="4366483F" w14:textId="77777777" w:rsidR="00D81AAA" w:rsidRPr="00D81AAA" w:rsidRDefault="00D81AAA" w:rsidP="00D81AAA">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lang w:eastAsia="pl-PL"/>
        </w:rPr>
      </w:pPr>
      <w:r w:rsidRPr="00D81AAA">
        <w:rPr>
          <w:rFonts w:ascii="Times New Roman" w:eastAsia="Times New Roman" w:hAnsi="Times New Roman" w:cs="Times New Roman"/>
          <w:lang w:eastAsia="pl-PL"/>
        </w:rPr>
        <w:t xml:space="preserve">Wymagania dotyczące lepiszcza odzyskanego z kationowych emulsji asfaltowych przez odparowanie, poddanego stabilizacji – według normy PN-EN 14895 i ewentualnie procesowi starzenia - według normy PN-EN 14769 </w:t>
      </w:r>
    </w:p>
    <w:p w14:paraId="45EE6504" w14:textId="77777777" w:rsidR="00D81AAA" w:rsidRPr="00D81AAA" w:rsidRDefault="00D81AAA" w:rsidP="00D81AA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D81AAA">
        <w:rPr>
          <w:rFonts w:ascii="Times New Roman" w:eastAsia="Times New Roman" w:hAnsi="Times New Roman" w:cs="Times New Roman"/>
          <w:b/>
          <w:lang w:eastAsia="pl-PL"/>
        </w:rPr>
        <w:t xml:space="preserve">6.3.3. Badanie wytrzymałości na ścinanie połączenia między warstwami asfaltowymi </w:t>
      </w:r>
    </w:p>
    <w:p w14:paraId="69377420" w14:textId="13FBDA1C" w:rsidR="00D81AAA" w:rsidRPr="00D81AAA" w:rsidRDefault="00D81AAA" w:rsidP="00D81AAA">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lang w:eastAsia="pl-PL"/>
        </w:rPr>
      </w:pPr>
      <w:r w:rsidRPr="00D81AAA">
        <w:rPr>
          <w:rFonts w:ascii="Times New Roman" w:eastAsia="Times New Roman" w:hAnsi="Times New Roman" w:cs="Times New Roman"/>
          <w:lang w:eastAsia="pl-PL"/>
        </w:rPr>
        <w:t xml:space="preserve">Uzyskanie wymaganej trwałości nawierzchni uzależnione jest od zapewnienia właściwego połączenia </w:t>
      </w:r>
      <w:proofErr w:type="spellStart"/>
      <w:r w:rsidRPr="00D81AAA">
        <w:rPr>
          <w:rFonts w:ascii="Times New Roman" w:eastAsia="Times New Roman" w:hAnsi="Times New Roman" w:cs="Times New Roman"/>
          <w:lang w:eastAsia="pl-PL"/>
        </w:rPr>
        <w:t>międzywarstwowego</w:t>
      </w:r>
      <w:proofErr w:type="spellEnd"/>
      <w:r w:rsidRPr="00D81AAA">
        <w:rPr>
          <w:rFonts w:ascii="Times New Roman" w:eastAsia="Times New Roman" w:hAnsi="Times New Roman" w:cs="Times New Roman"/>
          <w:lang w:eastAsia="pl-PL"/>
        </w:rPr>
        <w:t xml:space="preserve"> i współpracy warstw w przenoszeniu obciążenia ruchem. W związku z powyższym wymagane są badania wytrzymałości na ścinanie połączeń między warstwami asfaltowymi. Badanie połączenia </w:t>
      </w:r>
      <w:proofErr w:type="spellStart"/>
      <w:r w:rsidRPr="00D81AAA">
        <w:rPr>
          <w:rFonts w:ascii="Times New Roman" w:eastAsia="Times New Roman" w:hAnsi="Times New Roman" w:cs="Times New Roman"/>
          <w:lang w:eastAsia="pl-PL"/>
        </w:rPr>
        <w:t>międzywarstwowego</w:t>
      </w:r>
      <w:proofErr w:type="spellEnd"/>
      <w:r w:rsidRPr="00D81AAA">
        <w:rPr>
          <w:rFonts w:ascii="Times New Roman" w:eastAsia="Times New Roman" w:hAnsi="Times New Roman" w:cs="Times New Roman"/>
          <w:lang w:eastAsia="pl-PL"/>
        </w:rPr>
        <w:t xml:space="preserve"> próbek laboratoryjnych oraz z nawierzchni asfaltowej należy wykonać zgodnie z Instrukcją </w:t>
      </w:r>
      <w:proofErr w:type="spellStart"/>
      <w:r w:rsidRPr="00D81AAA">
        <w:rPr>
          <w:rFonts w:ascii="Times New Roman" w:eastAsia="Times New Roman" w:hAnsi="Times New Roman" w:cs="Times New Roman"/>
          <w:lang w:eastAsia="pl-PL"/>
        </w:rPr>
        <w:t>IBDiM</w:t>
      </w:r>
      <w:proofErr w:type="spellEnd"/>
      <w:r w:rsidRPr="00D81AAA">
        <w:rPr>
          <w:rFonts w:ascii="Times New Roman" w:eastAsia="Times New Roman" w:hAnsi="Times New Roman" w:cs="Times New Roman"/>
          <w:lang w:eastAsia="pl-PL"/>
        </w:rPr>
        <w:t xml:space="preserve"> opublikowaną w </w:t>
      </w:r>
      <w:proofErr w:type="spellStart"/>
      <w:r w:rsidRPr="00D81AAA">
        <w:rPr>
          <w:rFonts w:ascii="Times New Roman" w:eastAsia="Times New Roman" w:hAnsi="Times New Roman" w:cs="Times New Roman"/>
          <w:lang w:eastAsia="pl-PL"/>
        </w:rPr>
        <w:t>Załaczniku</w:t>
      </w:r>
      <w:proofErr w:type="spellEnd"/>
      <w:r w:rsidRPr="00D81AAA">
        <w:rPr>
          <w:rFonts w:ascii="Times New Roman" w:eastAsia="Times New Roman" w:hAnsi="Times New Roman" w:cs="Times New Roman"/>
          <w:lang w:eastAsia="pl-PL"/>
        </w:rPr>
        <w:t xml:space="preserve"> C do WT Nawierzchnie Asfaltowe </w:t>
      </w:r>
      <w:r w:rsidRPr="00D81AAA">
        <w:rPr>
          <w:rFonts w:ascii="Times New Roman" w:eastAsia="Times New Roman" w:hAnsi="Times New Roman" w:cs="Times New Roman"/>
          <w:noProof/>
          <w:lang w:eastAsia="pl-PL"/>
        </w:rPr>
        <w:drawing>
          <wp:anchor distT="0" distB="0" distL="0" distR="0" simplePos="0" relativeHeight="251659264" behindDoc="0" locked="0" layoutInCell="1" allowOverlap="0" wp14:anchorId="2AB25FBD" wp14:editId="6298304A">
            <wp:simplePos x="0" y="0"/>
            <wp:positionH relativeFrom="column">
              <wp:posOffset>-161925</wp:posOffset>
            </wp:positionH>
            <wp:positionV relativeFrom="line">
              <wp:posOffset>396875</wp:posOffset>
            </wp:positionV>
            <wp:extent cx="5762625" cy="1724025"/>
            <wp:effectExtent l="0" t="0" r="9525" b="9525"/>
            <wp:wrapSquare wrapText="bothSides"/>
            <wp:docPr id="9" name="Obraz 9" descr="C:\Users\jstrzyz\AppData\Local\Temp\lu80208y04cw.tmp\lu80208y04d7_tmp_48a58070aa8d1b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jstrzyz\AppData\Local\Temp\lu80208y04cw.tmp\lu80208y04d7_tmp_48a58070aa8d1b6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2625" cy="1724025"/>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spellStart"/>
      <w:r w:rsidRPr="00D81AAA">
        <w:rPr>
          <w:rFonts w:ascii="Times New Roman" w:eastAsia="Times New Roman" w:hAnsi="Times New Roman" w:cs="Times New Roman"/>
          <w:lang w:eastAsia="pl-PL"/>
        </w:rPr>
        <w:t>DiL</w:t>
      </w:r>
      <w:proofErr w:type="spellEnd"/>
      <w:r w:rsidRPr="00D81AAA">
        <w:rPr>
          <w:rFonts w:ascii="Times New Roman" w:eastAsia="Times New Roman" w:hAnsi="Times New Roman" w:cs="Times New Roman"/>
          <w:lang w:eastAsia="pl-PL"/>
        </w:rPr>
        <w:t xml:space="preserve"> - 2007 r. Wymagane wartości wytrzymałości na ścinanie połączenia między warstwami asfaltowymi podano w Tablicy 4. </w:t>
      </w:r>
    </w:p>
    <w:p w14:paraId="0F6EDA07" w14:textId="77777777" w:rsidR="00D81AAA" w:rsidRPr="00D81AAA" w:rsidRDefault="00D81AAA" w:rsidP="00D81AAA">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D81AAA">
        <w:rPr>
          <w:rFonts w:ascii="Times New Roman" w:eastAsia="Times New Roman" w:hAnsi="Times New Roman" w:cs="Times New Roman"/>
          <w:lang w:eastAsia="pl-PL"/>
        </w:rPr>
        <w:t xml:space="preserve">Częstość pobierania próbek powinna wynosić 1 próbka na wykonany odcinek nawierzchni. </w:t>
      </w:r>
    </w:p>
    <w:p w14:paraId="2AAEEF53" w14:textId="77777777" w:rsidR="00D81AAA" w:rsidRPr="00D81AAA" w:rsidRDefault="00D81AAA" w:rsidP="00D81AAA">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D81AAA">
        <w:rPr>
          <w:rFonts w:ascii="Times New Roman" w:eastAsia="Times New Roman" w:hAnsi="Times New Roman" w:cs="Times New Roman"/>
          <w:b/>
          <w:lang w:eastAsia="pl-PL"/>
        </w:rPr>
        <w:t xml:space="preserve">6.3.4. Sprawdzenie oczyszczenia </w:t>
      </w:r>
    </w:p>
    <w:p w14:paraId="14200026" w14:textId="77777777" w:rsidR="00D81AAA" w:rsidRPr="00D81AAA" w:rsidRDefault="00D81AAA" w:rsidP="00D81AAA">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lang w:eastAsia="pl-PL"/>
        </w:rPr>
      </w:pPr>
      <w:r w:rsidRPr="00D81AAA">
        <w:rPr>
          <w:rFonts w:ascii="Times New Roman" w:eastAsia="Times New Roman" w:hAnsi="Times New Roman" w:cs="Times New Roman"/>
          <w:lang w:eastAsia="pl-PL"/>
        </w:rPr>
        <w:t xml:space="preserve">Ocena oczyszczenia warstwy konstrukcyjnej podlega na ocenie wizualnej dokładności wykonania tej czynności. </w:t>
      </w:r>
    </w:p>
    <w:p w14:paraId="75F42E72" w14:textId="77777777" w:rsidR="00FC7943" w:rsidRPr="00700C5F" w:rsidRDefault="00FC7943" w:rsidP="00D81AAA">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7. obmiar robót</w:t>
      </w:r>
      <w:bookmarkEnd w:id="695"/>
      <w:bookmarkEnd w:id="696"/>
      <w:bookmarkEnd w:id="697"/>
      <w:bookmarkEnd w:id="698"/>
      <w:bookmarkEnd w:id="699"/>
      <w:bookmarkEnd w:id="700"/>
      <w:bookmarkEnd w:id="701"/>
      <w:bookmarkEnd w:id="702"/>
      <w:bookmarkEnd w:id="703"/>
    </w:p>
    <w:p w14:paraId="33A6D38F"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Jednostką obmiarową jest:</w:t>
      </w:r>
    </w:p>
    <w:p w14:paraId="220EF070" w14:textId="77777777" w:rsidR="00FC7943" w:rsidRPr="00700C5F" w:rsidRDefault="00FC7943" w:rsidP="00FC7943">
      <w:pPr>
        <w:overflowPunct w:val="0"/>
        <w:autoSpaceDE w:val="0"/>
        <w:autoSpaceDN w:val="0"/>
        <w:adjustRightInd w:val="0"/>
        <w:spacing w:after="0" w:line="240" w:lineRule="auto"/>
        <w:ind w:left="720"/>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m</w:t>
      </w:r>
      <w:r w:rsidRPr="00700C5F">
        <w:rPr>
          <w:rFonts w:ascii="Times New Roman" w:eastAsia="Times New Roman" w:hAnsi="Times New Roman" w:cs="Times New Roman"/>
          <w:vertAlign w:val="superscript"/>
          <w:lang w:eastAsia="pl-PL"/>
        </w:rPr>
        <w:t>2</w:t>
      </w:r>
      <w:r w:rsidRPr="00700C5F">
        <w:rPr>
          <w:rFonts w:ascii="Times New Roman" w:eastAsia="Times New Roman" w:hAnsi="Times New Roman" w:cs="Times New Roman"/>
          <w:lang w:eastAsia="pl-PL"/>
        </w:rPr>
        <w:t xml:space="preserve"> (metr kwadratowy) oczyszczonej i skropionej powierzchni,</w:t>
      </w:r>
    </w:p>
    <w:p w14:paraId="322ACA36" w14:textId="77777777" w:rsidR="00FC7943" w:rsidRPr="00700C5F" w:rsidRDefault="00FC7943" w:rsidP="00FC7943">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704" w:name="_Toc407069690"/>
      <w:bookmarkStart w:id="705" w:name="_Toc407081655"/>
      <w:bookmarkStart w:id="706" w:name="_Toc407081798"/>
      <w:bookmarkStart w:id="707" w:name="_Toc407083454"/>
      <w:bookmarkStart w:id="708" w:name="_Toc407084288"/>
      <w:bookmarkStart w:id="709" w:name="_Toc407085407"/>
      <w:bookmarkStart w:id="710" w:name="_Toc407085550"/>
      <w:bookmarkStart w:id="711" w:name="_Toc407085693"/>
      <w:bookmarkStart w:id="712" w:name="_Toc407086141"/>
      <w:r w:rsidRPr="00700C5F">
        <w:rPr>
          <w:rFonts w:ascii="Times New Roman" w:eastAsia="Times New Roman" w:hAnsi="Times New Roman" w:cs="Times New Roman"/>
          <w:b/>
          <w:caps/>
          <w:kern w:val="28"/>
          <w:lang w:eastAsia="pl-PL"/>
        </w:rPr>
        <w:t>8. odbiór robót</w:t>
      </w:r>
      <w:bookmarkEnd w:id="704"/>
      <w:bookmarkEnd w:id="705"/>
      <w:bookmarkEnd w:id="706"/>
      <w:bookmarkEnd w:id="707"/>
      <w:bookmarkEnd w:id="708"/>
      <w:bookmarkEnd w:id="709"/>
      <w:bookmarkEnd w:id="710"/>
      <w:bookmarkEnd w:id="711"/>
      <w:bookmarkEnd w:id="712"/>
    </w:p>
    <w:p w14:paraId="2E9C4512" w14:textId="25E7BC8A"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r>
      <w:r w:rsidR="00D81AAA" w:rsidRPr="00D81AAA">
        <w:rPr>
          <w:rFonts w:ascii="Times New Roman" w:eastAsia="Times New Roman" w:hAnsi="Times New Roman" w:cs="Times New Roman"/>
          <w:lang w:eastAsia="pl-PL"/>
        </w:rPr>
        <w:t xml:space="preserve">Ogólne zasady odbioru robót podano w D-00.00.00 „Wymagania ogólne”. Roboty uznaje się za wykonane zgodnie z dokumentacja projektową, SST i wymaganiami </w:t>
      </w:r>
      <w:r w:rsidR="00D81AAA">
        <w:rPr>
          <w:rFonts w:ascii="Times New Roman" w:eastAsia="Times New Roman" w:hAnsi="Times New Roman" w:cs="Times New Roman"/>
          <w:lang w:eastAsia="pl-PL"/>
        </w:rPr>
        <w:t>Zamawiającego</w:t>
      </w:r>
      <w:r w:rsidR="00D81AAA" w:rsidRPr="00D81AAA">
        <w:rPr>
          <w:rFonts w:ascii="Times New Roman" w:eastAsia="Times New Roman" w:hAnsi="Times New Roman" w:cs="Times New Roman"/>
          <w:lang w:eastAsia="pl-PL"/>
        </w:rPr>
        <w:t>, jeżeli wszystkie pomiary i badania z zachowaniem tolerancji wg pkt. 6 dały wyniki pozytywne.</w:t>
      </w:r>
    </w:p>
    <w:p w14:paraId="3C129A02" w14:textId="77777777" w:rsidR="00FC7943" w:rsidRPr="00700C5F" w:rsidRDefault="00FC7943" w:rsidP="00FC7943">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713" w:name="_Toc407069694"/>
      <w:bookmarkStart w:id="714" w:name="_Toc407081659"/>
      <w:bookmarkStart w:id="715" w:name="_Toc407081802"/>
      <w:bookmarkStart w:id="716" w:name="_Toc407083458"/>
      <w:bookmarkStart w:id="717" w:name="_Toc407084292"/>
      <w:bookmarkStart w:id="718" w:name="_Toc407085411"/>
      <w:bookmarkStart w:id="719" w:name="_Toc407085554"/>
      <w:bookmarkStart w:id="720" w:name="_Toc407085697"/>
      <w:bookmarkStart w:id="721" w:name="_Toc407086145"/>
      <w:r w:rsidRPr="00700C5F">
        <w:rPr>
          <w:rFonts w:ascii="Times New Roman" w:eastAsia="Times New Roman" w:hAnsi="Times New Roman" w:cs="Times New Roman"/>
          <w:b/>
          <w:caps/>
          <w:kern w:val="28"/>
          <w:lang w:eastAsia="pl-PL"/>
        </w:rPr>
        <w:t>9. Podstawa płatności</w:t>
      </w:r>
    </w:p>
    <w:p w14:paraId="30AB09BB" w14:textId="77777777" w:rsidR="00FC7943" w:rsidRPr="00700C5F" w:rsidRDefault="00FC7943" w:rsidP="00FC7943">
      <w:p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r>
      <w:r w:rsidRPr="00700C5F">
        <w:rPr>
          <w:rFonts w:ascii="Times New Roman" w:eastAsia="Times New Roman" w:hAnsi="Times New Roman" w:cs="Times New Roman"/>
          <w:lang w:eastAsia="pl-PL"/>
        </w:rPr>
        <w:tab/>
        <w:t xml:space="preserve">Ogólne ustalenia dotyczące podstawy płatności podano w ST D-00.00.00 „Wymagania ogólne” pkt. 9 </w:t>
      </w:r>
    </w:p>
    <w:p w14:paraId="2CA11DF5" w14:textId="77777777" w:rsidR="00FC7943" w:rsidRPr="00700C5F" w:rsidRDefault="00FC7943" w:rsidP="00FC7943">
      <w:pPr>
        <w:keepNext/>
        <w:tabs>
          <w:tab w:val="left" w:pos="357"/>
        </w:tabs>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9.2. Cena jednostki obmiarowej</w:t>
      </w:r>
    </w:p>
    <w:p w14:paraId="3C06FD5F" w14:textId="77777777" w:rsidR="00FC7943" w:rsidRPr="00700C5F" w:rsidRDefault="00FC7943" w:rsidP="00FC7943">
      <w:pPr>
        <w:tabs>
          <w:tab w:val="left" w:pos="357"/>
        </w:tabs>
        <w:overflowPunct w:val="0"/>
        <w:autoSpaceDE w:val="0"/>
        <w:autoSpaceDN w:val="0"/>
        <w:adjustRightInd w:val="0"/>
        <w:spacing w:after="6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Cena wykonania oczyszczenia warstw konstrukcyjnych nawierzchni obejmuje:</w:t>
      </w:r>
    </w:p>
    <w:p w14:paraId="7332F648" w14:textId="77777777" w:rsidR="00FC7943" w:rsidRPr="00700C5F" w:rsidRDefault="00FC7943" w:rsidP="001A3E44">
      <w:pPr>
        <w:numPr>
          <w:ilvl w:val="0"/>
          <w:numId w:val="37"/>
        </w:num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prace pomiarowe i roboty przygotowawcze,</w:t>
      </w:r>
    </w:p>
    <w:p w14:paraId="051F2105" w14:textId="77777777" w:rsidR="00FC7943" w:rsidRPr="00700C5F" w:rsidRDefault="00FC7943" w:rsidP="001A3E44">
      <w:pPr>
        <w:numPr>
          <w:ilvl w:val="0"/>
          <w:numId w:val="37"/>
        </w:num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oznakowanie prowadzonych robót, </w:t>
      </w:r>
    </w:p>
    <w:p w14:paraId="16426FD8" w14:textId="77777777" w:rsidR="00FC7943" w:rsidRPr="00700C5F" w:rsidRDefault="00FC7943" w:rsidP="001A3E44">
      <w:pPr>
        <w:numPr>
          <w:ilvl w:val="0"/>
          <w:numId w:val="37"/>
        </w:num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mechaniczne i ręczne oczyszczanie warstwy konstrukcyjnej nawierzchni z ewentualnym myciem wodą,</w:t>
      </w:r>
    </w:p>
    <w:p w14:paraId="0DC97FB3" w14:textId="77777777" w:rsidR="00FC7943" w:rsidRPr="00700C5F" w:rsidRDefault="00FC7943" w:rsidP="001A3E44">
      <w:pPr>
        <w:numPr>
          <w:ilvl w:val="0"/>
          <w:numId w:val="37"/>
        </w:num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ręczne odspojenie stwardniałych zanieczyszczeń,</w:t>
      </w:r>
    </w:p>
    <w:p w14:paraId="06349B6C" w14:textId="77777777" w:rsidR="00FC7943" w:rsidRPr="00700C5F" w:rsidRDefault="00FC7943" w:rsidP="001A3E44">
      <w:pPr>
        <w:numPr>
          <w:ilvl w:val="0"/>
          <w:numId w:val="37"/>
        </w:num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wywiezienie zanieczyszczeń (odpadków) z miejsca budowy,</w:t>
      </w:r>
    </w:p>
    <w:p w14:paraId="2B3B23DA" w14:textId="77777777" w:rsidR="00FC7943" w:rsidRPr="00700C5F" w:rsidRDefault="00FC7943" w:rsidP="001A3E44">
      <w:pPr>
        <w:numPr>
          <w:ilvl w:val="0"/>
          <w:numId w:val="37"/>
        </w:num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ocena wizualna dokładności wykonania robót,</w:t>
      </w:r>
    </w:p>
    <w:p w14:paraId="16DB1CB8" w14:textId="77777777" w:rsidR="00FC7943" w:rsidRPr="00700C5F" w:rsidRDefault="00FC7943" w:rsidP="001A3E44">
      <w:pPr>
        <w:numPr>
          <w:ilvl w:val="0"/>
          <w:numId w:val="37"/>
        </w:numPr>
        <w:tabs>
          <w:tab w:val="left" w:pos="357"/>
        </w:tabs>
        <w:overflowPunct w:val="0"/>
        <w:autoSpaceDE w:val="0"/>
        <w:autoSpaceDN w:val="0"/>
        <w:adjustRightInd w:val="0"/>
        <w:spacing w:after="12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lastRenderedPageBreak/>
        <w:t>uporządkowanie miejsca prowadzonych robót.</w:t>
      </w:r>
    </w:p>
    <w:p w14:paraId="6EE96CFF" w14:textId="77777777" w:rsidR="00FC7943" w:rsidRPr="00700C5F" w:rsidRDefault="00FC7943" w:rsidP="00FC7943">
      <w:pPr>
        <w:tabs>
          <w:tab w:val="left" w:pos="357"/>
        </w:tabs>
        <w:overflowPunct w:val="0"/>
        <w:autoSpaceDE w:val="0"/>
        <w:autoSpaceDN w:val="0"/>
        <w:adjustRightInd w:val="0"/>
        <w:spacing w:after="6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Cena wykonywania skropienia warstw konstrukcyjnych nawierzchni obejmuje:</w:t>
      </w:r>
    </w:p>
    <w:p w14:paraId="0C076EA6" w14:textId="77777777" w:rsidR="00FC7943" w:rsidRPr="00700C5F" w:rsidRDefault="00FC7943" w:rsidP="001A3E44">
      <w:pPr>
        <w:numPr>
          <w:ilvl w:val="0"/>
          <w:numId w:val="37"/>
        </w:num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prace pomiarowe i roboty przygotowawcze,</w:t>
      </w:r>
    </w:p>
    <w:p w14:paraId="142C7B19" w14:textId="77777777" w:rsidR="00FC7943" w:rsidRPr="00700C5F" w:rsidRDefault="00FC7943" w:rsidP="001A3E44">
      <w:pPr>
        <w:numPr>
          <w:ilvl w:val="0"/>
          <w:numId w:val="37"/>
        </w:num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oznakowanie prowadzonych robót, </w:t>
      </w:r>
    </w:p>
    <w:p w14:paraId="097B28AE" w14:textId="77777777" w:rsidR="00FC7943" w:rsidRPr="00700C5F" w:rsidRDefault="00FC7943" w:rsidP="001A3E44">
      <w:pPr>
        <w:numPr>
          <w:ilvl w:val="0"/>
          <w:numId w:val="37"/>
        </w:num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zakup emulsji i innych niezbędnych materiałów do wykonania robót wraz z ich transportem i składowaniem,</w:t>
      </w:r>
    </w:p>
    <w:p w14:paraId="54D45056" w14:textId="77777777" w:rsidR="00FC7943" w:rsidRPr="00700C5F" w:rsidRDefault="00FC7943" w:rsidP="001A3E44">
      <w:pPr>
        <w:numPr>
          <w:ilvl w:val="0"/>
          <w:numId w:val="37"/>
        </w:num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rozłożenie emulsji na warstwy konstrukcyjne nawierzchni zgodnie z pkt. 1.3,</w:t>
      </w:r>
    </w:p>
    <w:p w14:paraId="701AC4C3" w14:textId="77777777" w:rsidR="00FC7943" w:rsidRPr="00700C5F" w:rsidRDefault="00FC7943" w:rsidP="001A3E44">
      <w:pPr>
        <w:numPr>
          <w:ilvl w:val="0"/>
          <w:numId w:val="37"/>
        </w:num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rozsypanie pojedynczej warstwy kruszywa, w celu zabezpieczenia emulsji przed wyrywaniem kołami samochodów, </w:t>
      </w:r>
    </w:p>
    <w:p w14:paraId="4DFB5EA8" w14:textId="77777777" w:rsidR="00FC7943" w:rsidRPr="00700C5F" w:rsidRDefault="00FC7943" w:rsidP="001A3E44">
      <w:pPr>
        <w:numPr>
          <w:ilvl w:val="0"/>
          <w:numId w:val="37"/>
        </w:num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przeprowadzenie pomiarów i badań wymaganych w specyfikacji technicznej,</w:t>
      </w:r>
    </w:p>
    <w:p w14:paraId="3F6B2993" w14:textId="77777777" w:rsidR="00FC7943" w:rsidRPr="00700C5F" w:rsidRDefault="00FC7943" w:rsidP="001A3E44">
      <w:pPr>
        <w:numPr>
          <w:ilvl w:val="0"/>
          <w:numId w:val="37"/>
        </w:num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uporządkowanie miejsca prowadzonych robót.</w:t>
      </w:r>
    </w:p>
    <w:p w14:paraId="0D26BE61" w14:textId="77777777" w:rsidR="00FC7943" w:rsidRPr="00700C5F" w:rsidRDefault="00FC7943" w:rsidP="00FC7943">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10. przepisy związane</w:t>
      </w:r>
      <w:bookmarkEnd w:id="713"/>
      <w:bookmarkEnd w:id="714"/>
      <w:bookmarkEnd w:id="715"/>
      <w:bookmarkEnd w:id="716"/>
      <w:bookmarkEnd w:id="717"/>
      <w:bookmarkEnd w:id="718"/>
      <w:bookmarkEnd w:id="719"/>
      <w:bookmarkEnd w:id="720"/>
      <w:bookmarkEnd w:id="721"/>
    </w:p>
    <w:p w14:paraId="6B575000" w14:textId="4F611357" w:rsidR="00D81AAA" w:rsidRPr="00D81AAA" w:rsidRDefault="00D81AAA" w:rsidP="00D81AAA">
      <w:pPr>
        <w:keepNext/>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D81AAA">
        <w:rPr>
          <w:rFonts w:ascii="Times New Roman" w:eastAsia="Times New Roman" w:hAnsi="Times New Roman" w:cs="Times New Roman"/>
          <w:lang w:eastAsia="pl-PL"/>
        </w:rPr>
        <w:t>1. PN-EN 13808:2010 Asfalty i lepiszcza asfaltowe. Zasady klasyfikacji kationowych emulsji asfaltowych</w:t>
      </w:r>
    </w:p>
    <w:p w14:paraId="0FA4FB73" w14:textId="77777777" w:rsidR="00D81AAA" w:rsidRPr="00D81AAA" w:rsidRDefault="00D81AAA" w:rsidP="00D81AAA">
      <w:pPr>
        <w:keepNext/>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D81AAA">
        <w:rPr>
          <w:rFonts w:ascii="Times New Roman" w:eastAsia="Times New Roman" w:hAnsi="Times New Roman" w:cs="Times New Roman"/>
          <w:lang w:eastAsia="pl-PL"/>
        </w:rPr>
        <w:t>2. PN-EN 12591:2010 Asfalty i lepiszcza asfaltowe. Wymagania dla asfaltów drogowych</w:t>
      </w:r>
    </w:p>
    <w:p w14:paraId="474F3089" w14:textId="77777777" w:rsidR="00D81AAA" w:rsidRPr="00D81AAA" w:rsidRDefault="00D81AAA" w:rsidP="00D81AAA">
      <w:pPr>
        <w:keepNext/>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D81AAA">
        <w:rPr>
          <w:rFonts w:ascii="Times New Roman" w:eastAsia="Times New Roman" w:hAnsi="Times New Roman" w:cs="Times New Roman"/>
          <w:lang w:eastAsia="pl-PL"/>
        </w:rPr>
        <w:t xml:space="preserve">3. PN-EN 12272-1 Powierzchniowe utrwalenie. Metody badań. Część 1. Dozowanie i poprzeczny rozkład lepiszcza i kruszywa. </w:t>
      </w:r>
    </w:p>
    <w:p w14:paraId="226237C7" w14:textId="6844289A" w:rsidR="00FC7943" w:rsidRPr="00700C5F" w:rsidRDefault="00D81AAA" w:rsidP="00D81AAA">
      <w:pPr>
        <w:keepNext/>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4. Normy przywołane w </w:t>
      </w:r>
      <w:r w:rsidR="00FC7943" w:rsidRPr="00700C5F">
        <w:rPr>
          <w:rFonts w:ascii="Times New Roman" w:eastAsia="Times New Roman" w:hAnsi="Times New Roman" w:cs="Times New Roman"/>
          <w:lang w:eastAsia="pl-PL"/>
        </w:rPr>
        <w:t>WT-2 2016.</w:t>
      </w:r>
    </w:p>
    <w:p w14:paraId="7B336FD7" w14:textId="77777777" w:rsidR="00A83009" w:rsidRPr="00700C5F" w:rsidRDefault="00A83009" w:rsidP="00CE36A0">
      <w:pPr>
        <w:rPr>
          <w:rFonts w:ascii="Times New Roman" w:hAnsi="Times New Roman" w:cs="Times New Roman"/>
        </w:rPr>
      </w:pPr>
    </w:p>
    <w:p w14:paraId="61BB49C2" w14:textId="77777777" w:rsidR="00FC7943" w:rsidRPr="00700C5F" w:rsidRDefault="00FC7943" w:rsidP="00D81AAA">
      <w:pPr>
        <w:keepNext/>
        <w:tabs>
          <w:tab w:val="left" w:pos="357"/>
        </w:tabs>
        <w:overflowPunct w:val="0"/>
        <w:autoSpaceDE w:val="0"/>
        <w:autoSpaceDN w:val="0"/>
        <w:adjustRightInd w:val="0"/>
        <w:spacing w:after="0" w:line="240" w:lineRule="auto"/>
        <w:jc w:val="both"/>
        <w:textAlignment w:val="baseline"/>
        <w:rPr>
          <w:rFonts w:ascii="Times New Roman" w:hAnsi="Times New Roman" w:cs="Times New Roman"/>
        </w:rPr>
      </w:pPr>
    </w:p>
    <w:p w14:paraId="2DE7B896" w14:textId="77777777" w:rsidR="00FC7943" w:rsidRPr="00700C5F" w:rsidRDefault="00FC7943" w:rsidP="00CE36A0">
      <w:pPr>
        <w:rPr>
          <w:rFonts w:ascii="Times New Roman" w:hAnsi="Times New Roman" w:cs="Times New Roman"/>
        </w:rPr>
      </w:pPr>
    </w:p>
    <w:p w14:paraId="18574B46" w14:textId="77777777" w:rsidR="00FC7943" w:rsidRPr="00700C5F" w:rsidRDefault="00FC7943" w:rsidP="00CE36A0">
      <w:pPr>
        <w:rPr>
          <w:rFonts w:ascii="Times New Roman" w:hAnsi="Times New Roman" w:cs="Times New Roman"/>
        </w:rPr>
      </w:pPr>
    </w:p>
    <w:p w14:paraId="7F5688E8" w14:textId="77777777" w:rsidR="00C0705D" w:rsidRPr="00700C5F" w:rsidRDefault="00C0705D" w:rsidP="00CE36A0">
      <w:pPr>
        <w:rPr>
          <w:rFonts w:ascii="Times New Roman" w:hAnsi="Times New Roman" w:cs="Times New Roman"/>
        </w:rPr>
      </w:pPr>
    </w:p>
    <w:p w14:paraId="35CF2B96" w14:textId="77777777" w:rsidR="00C0705D" w:rsidRPr="00700C5F" w:rsidRDefault="00C0705D" w:rsidP="00CE36A0">
      <w:pPr>
        <w:rPr>
          <w:rFonts w:ascii="Times New Roman" w:hAnsi="Times New Roman" w:cs="Times New Roman"/>
        </w:rPr>
      </w:pPr>
    </w:p>
    <w:p w14:paraId="67C7E458" w14:textId="77777777" w:rsidR="00C0705D" w:rsidRPr="00700C5F" w:rsidRDefault="00C0705D" w:rsidP="00CE36A0">
      <w:pPr>
        <w:rPr>
          <w:rFonts w:ascii="Times New Roman" w:hAnsi="Times New Roman" w:cs="Times New Roman"/>
        </w:rPr>
      </w:pPr>
    </w:p>
    <w:p w14:paraId="7A8FEF6A" w14:textId="77777777" w:rsidR="00C0705D" w:rsidRPr="00700C5F" w:rsidRDefault="00C0705D" w:rsidP="00CE36A0">
      <w:pPr>
        <w:rPr>
          <w:rFonts w:ascii="Times New Roman" w:hAnsi="Times New Roman" w:cs="Times New Roman"/>
        </w:rPr>
      </w:pPr>
    </w:p>
    <w:p w14:paraId="7EE0A17A" w14:textId="77777777" w:rsidR="00C0705D" w:rsidRPr="00700C5F" w:rsidRDefault="00C0705D" w:rsidP="00CE36A0">
      <w:pPr>
        <w:rPr>
          <w:rFonts w:ascii="Times New Roman" w:hAnsi="Times New Roman" w:cs="Times New Roman"/>
        </w:rPr>
      </w:pPr>
    </w:p>
    <w:p w14:paraId="0A9FBBC9" w14:textId="77777777" w:rsidR="00C0705D" w:rsidRPr="00700C5F" w:rsidRDefault="00C0705D" w:rsidP="00CE36A0">
      <w:pPr>
        <w:rPr>
          <w:rFonts w:ascii="Times New Roman" w:hAnsi="Times New Roman" w:cs="Times New Roman"/>
        </w:rPr>
      </w:pPr>
    </w:p>
    <w:p w14:paraId="2CF3C83E" w14:textId="77777777" w:rsidR="00C0705D" w:rsidRPr="00700C5F" w:rsidRDefault="00C0705D" w:rsidP="00CE36A0">
      <w:pPr>
        <w:rPr>
          <w:rFonts w:ascii="Times New Roman" w:hAnsi="Times New Roman" w:cs="Times New Roman"/>
        </w:rPr>
      </w:pPr>
    </w:p>
    <w:p w14:paraId="508927DA" w14:textId="77777777" w:rsidR="00FC7943" w:rsidRPr="00700C5F" w:rsidRDefault="00FC7943" w:rsidP="00CE36A0">
      <w:pPr>
        <w:rPr>
          <w:rFonts w:ascii="Times New Roman" w:hAnsi="Times New Roman" w:cs="Times New Roman"/>
        </w:rPr>
      </w:pPr>
    </w:p>
    <w:p w14:paraId="51C1E719" w14:textId="77777777" w:rsidR="00FC7943" w:rsidRPr="00700C5F" w:rsidRDefault="00FC7943" w:rsidP="00CE36A0">
      <w:pPr>
        <w:rPr>
          <w:rFonts w:ascii="Times New Roman" w:hAnsi="Times New Roman" w:cs="Times New Roman"/>
        </w:rPr>
      </w:pPr>
    </w:p>
    <w:p w14:paraId="38267458" w14:textId="77777777" w:rsidR="00C26FEB" w:rsidRPr="00700C5F" w:rsidRDefault="00C26FEB">
      <w:pPr>
        <w:rPr>
          <w:rFonts w:ascii="Times New Roman" w:eastAsia="Times New Roman" w:hAnsi="Times New Roman" w:cs="Times New Roman"/>
          <w:b/>
          <w:bCs/>
          <w:color w:val="000000"/>
          <w:lang w:eastAsia="pl-PL"/>
        </w:rPr>
      </w:pPr>
      <w:r w:rsidRPr="00700C5F">
        <w:rPr>
          <w:rFonts w:ascii="Times New Roman" w:hAnsi="Times New Roman" w:cs="Times New Roman"/>
          <w:b/>
          <w:bCs/>
        </w:rPr>
        <w:br w:type="page"/>
      </w:r>
    </w:p>
    <w:p w14:paraId="26FC0F3C" w14:textId="7CED56C3" w:rsidR="00FC7943" w:rsidRDefault="00FC7943" w:rsidP="00E621DA">
      <w:pPr>
        <w:pStyle w:val="western"/>
        <w:spacing w:before="0" w:beforeAutospacing="0" w:after="0"/>
        <w:jc w:val="center"/>
        <w:rPr>
          <w:b/>
          <w:bCs/>
          <w:sz w:val="28"/>
          <w:szCs w:val="28"/>
        </w:rPr>
      </w:pPr>
      <w:r w:rsidRPr="00E621DA">
        <w:rPr>
          <w:b/>
          <w:bCs/>
          <w:sz w:val="28"/>
          <w:szCs w:val="28"/>
        </w:rPr>
        <w:lastRenderedPageBreak/>
        <w:t>SZCZEGÓŁOWA SPECYFIKACJA TECHNICZNA</w:t>
      </w:r>
    </w:p>
    <w:p w14:paraId="31A84479" w14:textId="77777777" w:rsidR="00E621DA" w:rsidRPr="00E621DA" w:rsidRDefault="00E621DA" w:rsidP="00E621DA">
      <w:pPr>
        <w:pStyle w:val="western"/>
        <w:spacing w:before="0" w:beforeAutospacing="0" w:after="0"/>
        <w:jc w:val="center"/>
        <w:rPr>
          <w:sz w:val="28"/>
          <w:szCs w:val="28"/>
        </w:rPr>
      </w:pPr>
    </w:p>
    <w:p w14:paraId="12EAED0C" w14:textId="539E295C" w:rsidR="00700C5F" w:rsidRPr="005B1504" w:rsidRDefault="00FC7943" w:rsidP="005B1504">
      <w:pPr>
        <w:pStyle w:val="Styl1"/>
      </w:pPr>
      <w:bookmarkStart w:id="722" w:name="_Toc169377248"/>
      <w:r w:rsidRPr="00E621DA">
        <w:t>D-04.05.01</w:t>
      </w:r>
      <w:r w:rsidR="005B1504">
        <w:t xml:space="preserve"> - </w:t>
      </w:r>
      <w:r w:rsidRPr="00E621DA">
        <w:t>PODBUDOWA</w:t>
      </w:r>
      <w:r w:rsidR="00452B3D" w:rsidRPr="00E621DA">
        <w:t>/WARSTWA ULEPSZONEGO PODŁOŻA</w:t>
      </w:r>
      <w:r w:rsidRPr="00E621DA">
        <w:t xml:space="preserve"> STABILIZOWANEGO CEMENTEM</w:t>
      </w:r>
      <w:bookmarkEnd w:id="722"/>
    </w:p>
    <w:p w14:paraId="6E559FC8" w14:textId="77777777" w:rsidR="00700C5F" w:rsidRDefault="00700C5F">
      <w:pPr>
        <w:rPr>
          <w:rFonts w:ascii="Times New Roman" w:eastAsia="Times New Roman" w:hAnsi="Times New Roman" w:cs="Times New Roman"/>
          <w:b/>
          <w:bCs/>
          <w:color w:val="000000"/>
          <w:sz w:val="28"/>
          <w:szCs w:val="28"/>
          <w:lang w:eastAsia="pl-PL"/>
        </w:rPr>
      </w:pPr>
      <w:r>
        <w:rPr>
          <w:b/>
          <w:bCs/>
          <w:sz w:val="28"/>
          <w:szCs w:val="28"/>
        </w:rPr>
        <w:br w:type="page"/>
      </w:r>
    </w:p>
    <w:p w14:paraId="02AEE10A" w14:textId="78E709F8" w:rsidR="00FC7943" w:rsidRPr="00700C5F" w:rsidRDefault="00FC7943" w:rsidP="00FC7943">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lastRenderedPageBreak/>
        <w:t>1. WSTĘP</w:t>
      </w:r>
    </w:p>
    <w:p w14:paraId="09FBF043" w14:textId="77777777" w:rsidR="00FC7943" w:rsidRPr="00700C5F" w:rsidRDefault="00FC7943" w:rsidP="00FC794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1.1.Przedmiot ST</w:t>
      </w:r>
    </w:p>
    <w:p w14:paraId="213CF397" w14:textId="47EEE885" w:rsidR="00FC7943" w:rsidRPr="00700C5F" w:rsidRDefault="00FC7943" w:rsidP="00FC7943">
      <w:pPr>
        <w:tabs>
          <w:tab w:val="left" w:pos="720"/>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Przedmiotem niniejszej specyfikacji technicznej (ST) są wymagania ogólne dotyczące wykonania i odbioru robót </w:t>
      </w:r>
      <w:r w:rsidR="00C26FEB" w:rsidRPr="00700C5F">
        <w:rPr>
          <w:rFonts w:ascii="Times New Roman" w:eastAsia="Times New Roman" w:hAnsi="Times New Roman" w:cs="Times New Roman"/>
          <w:lang w:eastAsia="pl-PL"/>
        </w:rPr>
        <w:t>drogowych.</w:t>
      </w:r>
    </w:p>
    <w:p w14:paraId="3A59A9A2" w14:textId="77777777" w:rsidR="00FC7943" w:rsidRPr="00700C5F" w:rsidRDefault="00FC7943" w:rsidP="00FC794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1.2. Zakres stosowania ST</w:t>
      </w:r>
    </w:p>
    <w:p w14:paraId="1CCD88E1"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Specyfikacja techniczna stosowana jest jako dokument przetargowy i kontraktowy przy zlecaniu i realizacji robót na drogach wymienionych w pkt 1.1.</w:t>
      </w:r>
    </w:p>
    <w:p w14:paraId="1408D371" w14:textId="77777777" w:rsidR="00FC7943" w:rsidRPr="00700C5F" w:rsidRDefault="00FC7943" w:rsidP="00FC794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1.3. Zakres robót objętych ST</w:t>
      </w:r>
    </w:p>
    <w:p w14:paraId="31A45644"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Ustalenia zawarte w niniejszej specyfikacji dotyczą zasad prowadzenia robót związanych z wykonaniem podbudowy z kruszywa stabilizowanego cementem wg WT 5 2010.</w:t>
      </w:r>
    </w:p>
    <w:p w14:paraId="088E3BBC"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Kruszywa stabilizowane cementem mogą być stosowane do wykonania podbudów zasadniczych, pomocniczych i ulepszonego podłoża wg Katalogu typowych konstrukcji nawierzchni podatnych i półsztywnych.</w:t>
      </w:r>
    </w:p>
    <w:p w14:paraId="53964448" w14:textId="77777777" w:rsidR="00FC7943" w:rsidRPr="00700C5F" w:rsidRDefault="00FC7943" w:rsidP="00FC794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1.4. Określenia podstawowe</w:t>
      </w:r>
    </w:p>
    <w:p w14:paraId="46C665B5" w14:textId="77777777" w:rsidR="00FC7943" w:rsidRPr="00700C5F" w:rsidRDefault="00FC7943" w:rsidP="00FC7943">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1.4.1. </w:t>
      </w:r>
      <w:r w:rsidRPr="00700C5F">
        <w:rPr>
          <w:rFonts w:ascii="Times New Roman" w:eastAsia="Times New Roman" w:hAnsi="Times New Roman" w:cs="Times New Roman"/>
          <w:lang w:eastAsia="pl-PL"/>
        </w:rPr>
        <w:t>Kruszywo stabilizowane cementem - mieszanka kruszywa naturalnego, cementu i wody, a w razie potrzeby dodatków ulepszających, np. popiołów lotnych lub chlorku wapniowego, dobranych w optymalnych ilościach, zagęszczona i stwardniała w wyniku ukończenia procesu wiązania cementu.</w:t>
      </w:r>
    </w:p>
    <w:p w14:paraId="4438ABA4" w14:textId="77777777" w:rsidR="00FC7943" w:rsidRPr="00700C5F" w:rsidRDefault="00FC7943" w:rsidP="00FC7943">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1.4.2. </w:t>
      </w:r>
      <w:r w:rsidRPr="00700C5F">
        <w:rPr>
          <w:rFonts w:ascii="Times New Roman" w:eastAsia="Times New Roman" w:hAnsi="Times New Roman" w:cs="Times New Roman"/>
          <w:lang w:eastAsia="pl-PL"/>
        </w:rPr>
        <w:t>Pozostałe określenia są zgodne z obowiązującymi, odpowiednimi polskimi normami i z definicjami podanymi w ST D-00.00.00 „Wymagania ogólne” pkt 1.4.</w:t>
      </w:r>
    </w:p>
    <w:p w14:paraId="4D1D9914" w14:textId="77777777" w:rsidR="00FC7943" w:rsidRPr="00700C5F" w:rsidRDefault="00FC7943" w:rsidP="00FC794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1.5. Ogólne wymagania dotyczące robót</w:t>
      </w:r>
    </w:p>
    <w:p w14:paraId="038680B1"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Ogólne wymagania dotyczące robót podano w ST D-00.00.00 „Wymagania ogólne” pkt 1.5.</w:t>
      </w:r>
    </w:p>
    <w:p w14:paraId="5A03B368" w14:textId="77777777" w:rsidR="00FC7943" w:rsidRPr="00700C5F" w:rsidRDefault="00FC7943" w:rsidP="00FC7943">
      <w:pPr>
        <w:keepNext/>
        <w:keepLines/>
        <w:tabs>
          <w:tab w:val="left" w:pos="3341"/>
        </w:tab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2. materiały</w:t>
      </w:r>
      <w:r w:rsidRPr="00700C5F">
        <w:rPr>
          <w:rFonts w:ascii="Times New Roman" w:eastAsia="Times New Roman" w:hAnsi="Times New Roman" w:cs="Times New Roman"/>
          <w:b/>
          <w:caps/>
          <w:kern w:val="28"/>
          <w:lang w:eastAsia="pl-PL"/>
        </w:rPr>
        <w:tab/>
      </w:r>
    </w:p>
    <w:p w14:paraId="5B0683F5" w14:textId="77777777" w:rsidR="00FC7943" w:rsidRPr="00700C5F" w:rsidRDefault="00FC7943" w:rsidP="00FC794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2.1. Ogólne wymagania dotyczące materiałów</w:t>
      </w:r>
    </w:p>
    <w:p w14:paraId="24012C6A"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Ogólne wymagania dotyczące materiałów, ich pozyskiwania i składowania, podano w ST D-00.00.00 „Wymagania ogólne” pkt 2.</w:t>
      </w:r>
    </w:p>
    <w:p w14:paraId="5C11B340" w14:textId="77777777" w:rsidR="00FC7943" w:rsidRPr="00700C5F" w:rsidRDefault="00FC7943" w:rsidP="00FC794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2.2. Cement</w:t>
      </w:r>
    </w:p>
    <w:p w14:paraId="2E1688CD"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Należy stosować cement portlandzki klasy 32,5 wg PN-B-19701, portlandzki z dodatkami wg PN-B-19701 lub hutniczy wg PN-B-19701.</w:t>
      </w:r>
    </w:p>
    <w:p w14:paraId="318ADF30"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Wymagania dla cementu zestawiono w tablicy 1.</w:t>
      </w:r>
    </w:p>
    <w:p w14:paraId="37A10F8D" w14:textId="77777777" w:rsidR="00FC7943" w:rsidRPr="00700C5F" w:rsidRDefault="00FC7943" w:rsidP="00FC7943">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Tablica 1. Właściwości mechaniczne i fizyczne cementu wg PN-B-19701</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597"/>
        <w:gridCol w:w="6325"/>
        <w:gridCol w:w="2134"/>
      </w:tblGrid>
      <w:tr w:rsidR="00FC7943" w:rsidRPr="00700C5F" w14:paraId="2DFEC225" w14:textId="77777777" w:rsidTr="00FC7943">
        <w:tc>
          <w:tcPr>
            <w:tcW w:w="330" w:type="pct"/>
            <w:tcBorders>
              <w:bottom w:val="double" w:sz="6" w:space="0" w:color="auto"/>
            </w:tcBorders>
          </w:tcPr>
          <w:p w14:paraId="38DE6944" w14:textId="77777777" w:rsidR="00FC7943" w:rsidRPr="00700C5F" w:rsidRDefault="00FC7943" w:rsidP="00FC7943">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Lp.</w:t>
            </w:r>
          </w:p>
        </w:tc>
        <w:tc>
          <w:tcPr>
            <w:tcW w:w="3491" w:type="pct"/>
            <w:tcBorders>
              <w:bottom w:val="double" w:sz="6" w:space="0" w:color="auto"/>
            </w:tcBorders>
          </w:tcPr>
          <w:p w14:paraId="477935C3" w14:textId="77777777" w:rsidR="00FC7943" w:rsidRPr="00700C5F" w:rsidRDefault="00FC7943" w:rsidP="00FC7943">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Właściwości</w:t>
            </w:r>
          </w:p>
        </w:tc>
        <w:tc>
          <w:tcPr>
            <w:tcW w:w="1178" w:type="pct"/>
            <w:tcBorders>
              <w:bottom w:val="double" w:sz="6" w:space="0" w:color="auto"/>
            </w:tcBorders>
          </w:tcPr>
          <w:p w14:paraId="10104E70" w14:textId="77777777" w:rsidR="00FC7943" w:rsidRPr="00700C5F" w:rsidRDefault="00FC7943" w:rsidP="00FC7943">
            <w:pPr>
              <w:pBdr>
                <w:bottom w:val="single" w:sz="6" w:space="1" w:color="auto"/>
              </w:pBd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Klasa cementu</w:t>
            </w:r>
          </w:p>
          <w:p w14:paraId="5C9DD4EF" w14:textId="77777777" w:rsidR="00FC7943" w:rsidRPr="00700C5F" w:rsidRDefault="00FC7943" w:rsidP="00FC7943">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32,5</w:t>
            </w:r>
          </w:p>
        </w:tc>
      </w:tr>
      <w:tr w:rsidR="00FC7943" w:rsidRPr="00700C5F" w14:paraId="5253135D" w14:textId="77777777" w:rsidTr="00FC7943">
        <w:tc>
          <w:tcPr>
            <w:tcW w:w="330" w:type="pct"/>
            <w:tcBorders>
              <w:top w:val="nil"/>
            </w:tcBorders>
          </w:tcPr>
          <w:p w14:paraId="216ADFCF" w14:textId="77777777" w:rsidR="00FC7943" w:rsidRPr="00700C5F" w:rsidRDefault="00FC7943" w:rsidP="00FC7943">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1</w:t>
            </w:r>
          </w:p>
        </w:tc>
        <w:tc>
          <w:tcPr>
            <w:tcW w:w="3491" w:type="pct"/>
            <w:tcBorders>
              <w:top w:val="nil"/>
            </w:tcBorders>
          </w:tcPr>
          <w:p w14:paraId="1C18BDED" w14:textId="77777777" w:rsidR="00FC7943" w:rsidRPr="00700C5F" w:rsidRDefault="00FC7943" w:rsidP="00FC7943">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Wytrzymałość na ściskanie (</w:t>
            </w:r>
            <w:proofErr w:type="spellStart"/>
            <w:r w:rsidRPr="00700C5F">
              <w:rPr>
                <w:rFonts w:ascii="Times New Roman" w:eastAsia="Times New Roman" w:hAnsi="Times New Roman" w:cs="Times New Roman"/>
                <w:lang w:eastAsia="pl-PL"/>
              </w:rPr>
              <w:t>MPa</w:t>
            </w:r>
            <w:proofErr w:type="spellEnd"/>
            <w:r w:rsidRPr="00700C5F">
              <w:rPr>
                <w:rFonts w:ascii="Times New Roman" w:eastAsia="Times New Roman" w:hAnsi="Times New Roman" w:cs="Times New Roman"/>
                <w:lang w:eastAsia="pl-PL"/>
              </w:rPr>
              <w:t>), po 7 dniach, nie mniej niż:</w:t>
            </w:r>
          </w:p>
          <w:p w14:paraId="7C3AE9A3"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cement portlandzki bez dodatków</w:t>
            </w:r>
          </w:p>
          <w:p w14:paraId="7B22096C"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cement hutniczy</w:t>
            </w:r>
          </w:p>
          <w:p w14:paraId="63D07423" w14:textId="77777777" w:rsidR="00FC7943" w:rsidRPr="00700C5F" w:rsidRDefault="00FC7943" w:rsidP="00FC7943">
            <w:pPr>
              <w:overflowPunct w:val="0"/>
              <w:autoSpaceDE w:val="0"/>
              <w:autoSpaceDN w:val="0"/>
              <w:adjustRightInd w:val="0"/>
              <w:spacing w:after="6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cement portlandzki z dodatkami</w:t>
            </w:r>
          </w:p>
        </w:tc>
        <w:tc>
          <w:tcPr>
            <w:tcW w:w="1178" w:type="pct"/>
            <w:tcBorders>
              <w:top w:val="nil"/>
            </w:tcBorders>
          </w:tcPr>
          <w:p w14:paraId="70EFE11E" w14:textId="77777777" w:rsidR="00FC7943" w:rsidRPr="00700C5F" w:rsidRDefault="00FC7943" w:rsidP="00452B3D">
            <w:pPr>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p>
          <w:p w14:paraId="3D9C2ADE" w14:textId="77777777" w:rsidR="00FC7943" w:rsidRPr="00700C5F" w:rsidRDefault="00FC7943" w:rsidP="00FC7943">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16</w:t>
            </w:r>
          </w:p>
          <w:p w14:paraId="2B2560F0" w14:textId="77777777" w:rsidR="00FC7943" w:rsidRPr="00700C5F" w:rsidRDefault="00FC7943" w:rsidP="00FC7943">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16</w:t>
            </w:r>
          </w:p>
          <w:p w14:paraId="5404AC4E" w14:textId="77777777" w:rsidR="00FC7943" w:rsidRPr="00700C5F" w:rsidRDefault="00FC7943" w:rsidP="00FC7943">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16</w:t>
            </w:r>
          </w:p>
        </w:tc>
      </w:tr>
      <w:tr w:rsidR="00FC7943" w:rsidRPr="00700C5F" w14:paraId="604C8561" w14:textId="77777777" w:rsidTr="00FC7943">
        <w:tc>
          <w:tcPr>
            <w:tcW w:w="330" w:type="pct"/>
          </w:tcPr>
          <w:p w14:paraId="581AA742" w14:textId="77777777" w:rsidR="00FC7943" w:rsidRPr="00700C5F" w:rsidRDefault="00FC7943" w:rsidP="00FC7943">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2</w:t>
            </w:r>
          </w:p>
        </w:tc>
        <w:tc>
          <w:tcPr>
            <w:tcW w:w="3491" w:type="pct"/>
          </w:tcPr>
          <w:p w14:paraId="118F6BF7" w14:textId="77777777" w:rsidR="00FC7943" w:rsidRPr="00700C5F" w:rsidRDefault="00FC7943" w:rsidP="00FC7943">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Wytrzymałość na ściskanie (</w:t>
            </w:r>
            <w:proofErr w:type="spellStart"/>
            <w:r w:rsidRPr="00700C5F">
              <w:rPr>
                <w:rFonts w:ascii="Times New Roman" w:eastAsia="Times New Roman" w:hAnsi="Times New Roman" w:cs="Times New Roman"/>
                <w:lang w:eastAsia="pl-PL"/>
              </w:rPr>
              <w:t>MPa</w:t>
            </w:r>
            <w:proofErr w:type="spellEnd"/>
            <w:r w:rsidRPr="00700C5F">
              <w:rPr>
                <w:rFonts w:ascii="Times New Roman" w:eastAsia="Times New Roman" w:hAnsi="Times New Roman" w:cs="Times New Roman"/>
                <w:lang w:eastAsia="pl-PL"/>
              </w:rPr>
              <w:t>), po 28 dniach, nie mniej niż:</w:t>
            </w:r>
          </w:p>
        </w:tc>
        <w:tc>
          <w:tcPr>
            <w:tcW w:w="1178" w:type="pct"/>
          </w:tcPr>
          <w:p w14:paraId="462DA62A" w14:textId="77777777" w:rsidR="00FC7943" w:rsidRPr="00700C5F" w:rsidRDefault="00FC7943" w:rsidP="00FC7943">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32,5</w:t>
            </w:r>
          </w:p>
        </w:tc>
      </w:tr>
      <w:tr w:rsidR="00FC7943" w:rsidRPr="00700C5F" w14:paraId="0ADE88BA" w14:textId="77777777" w:rsidTr="00452B3D">
        <w:trPr>
          <w:trHeight w:val="965"/>
        </w:trPr>
        <w:tc>
          <w:tcPr>
            <w:tcW w:w="330" w:type="pct"/>
            <w:vAlign w:val="center"/>
          </w:tcPr>
          <w:p w14:paraId="72A5B832" w14:textId="77777777" w:rsidR="00FC7943" w:rsidRPr="00700C5F" w:rsidRDefault="00FC7943"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3</w:t>
            </w:r>
          </w:p>
        </w:tc>
        <w:tc>
          <w:tcPr>
            <w:tcW w:w="3491" w:type="pct"/>
            <w:vAlign w:val="center"/>
          </w:tcPr>
          <w:p w14:paraId="5A984DD3" w14:textId="77777777" w:rsidR="00FC7943" w:rsidRPr="00700C5F" w:rsidRDefault="00FC7943" w:rsidP="00452B3D">
            <w:pPr>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Czas wiązania:</w:t>
            </w:r>
          </w:p>
          <w:p w14:paraId="1FEE74A4" w14:textId="77777777" w:rsidR="00FC7943" w:rsidRPr="00700C5F" w:rsidRDefault="00FC7943" w:rsidP="00452B3D">
            <w:pPr>
              <w:pBdr>
                <w:bottom w:val="single" w:sz="6" w:space="1" w:color="auto"/>
              </w:pBdr>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początek wiązania, najwcześniej po upływie, min.</w:t>
            </w:r>
          </w:p>
          <w:p w14:paraId="19FD7B04" w14:textId="77777777" w:rsidR="00FC7943" w:rsidRPr="00700C5F" w:rsidRDefault="00FC7943" w:rsidP="00452B3D">
            <w:pPr>
              <w:overflowPunct w:val="0"/>
              <w:autoSpaceDE w:val="0"/>
              <w:autoSpaceDN w:val="0"/>
              <w:adjustRightInd w:val="0"/>
              <w:spacing w:after="60" w:line="240" w:lineRule="auto"/>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koniec wiązania, najpóźniej po upływie, h</w:t>
            </w:r>
          </w:p>
        </w:tc>
        <w:tc>
          <w:tcPr>
            <w:tcW w:w="1178" w:type="pct"/>
            <w:vAlign w:val="center"/>
          </w:tcPr>
          <w:p w14:paraId="2C650E36" w14:textId="77777777" w:rsidR="00FC7943" w:rsidRPr="00700C5F" w:rsidRDefault="00FC7943" w:rsidP="00452B3D">
            <w:pPr>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p>
          <w:p w14:paraId="3BDF0B94" w14:textId="77777777" w:rsidR="00FC7943" w:rsidRPr="00700C5F" w:rsidRDefault="00FC7943" w:rsidP="00452B3D">
            <w:pPr>
              <w:pBdr>
                <w:bottom w:val="single" w:sz="6" w:space="1" w:color="auto"/>
              </w:pBdr>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60</w:t>
            </w:r>
          </w:p>
          <w:p w14:paraId="76CBFE0F" w14:textId="77777777" w:rsidR="00FC7943" w:rsidRPr="00700C5F" w:rsidRDefault="00FC7943" w:rsidP="00452B3D">
            <w:pPr>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12</w:t>
            </w:r>
          </w:p>
        </w:tc>
      </w:tr>
      <w:tr w:rsidR="00FC7943" w:rsidRPr="00700C5F" w14:paraId="47E81B2B" w14:textId="77777777" w:rsidTr="00FC7943">
        <w:tc>
          <w:tcPr>
            <w:tcW w:w="330" w:type="pct"/>
          </w:tcPr>
          <w:p w14:paraId="1630040A" w14:textId="77777777" w:rsidR="00FC7943" w:rsidRPr="00700C5F" w:rsidRDefault="00FC7943" w:rsidP="00FC7943">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4</w:t>
            </w:r>
          </w:p>
        </w:tc>
        <w:tc>
          <w:tcPr>
            <w:tcW w:w="3491" w:type="pct"/>
          </w:tcPr>
          <w:p w14:paraId="4B17BD83" w14:textId="77777777" w:rsidR="00FC7943" w:rsidRPr="00700C5F" w:rsidRDefault="00FC7943" w:rsidP="00FC7943">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Stałość objętości, mm, nie więcej niż</w:t>
            </w:r>
          </w:p>
        </w:tc>
        <w:tc>
          <w:tcPr>
            <w:tcW w:w="1178" w:type="pct"/>
          </w:tcPr>
          <w:p w14:paraId="68CE282C" w14:textId="77777777" w:rsidR="00FC7943" w:rsidRPr="00700C5F" w:rsidRDefault="00FC7943" w:rsidP="00FC7943">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10</w:t>
            </w:r>
          </w:p>
        </w:tc>
      </w:tr>
    </w:tbl>
    <w:p w14:paraId="2E670BC7"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14:paraId="423B8BE3"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Badania cementu należy wykonać zgodnie z PN-B-04300.</w:t>
      </w:r>
    </w:p>
    <w:p w14:paraId="01725EF5"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lastRenderedPageBreak/>
        <w:tab/>
        <w:t xml:space="preserve">Składowanie cementu musi odbywać się w sposób chroniący go przed zawilgoceniem, zbryleniem i zanieczyszczeniem. Zaleca się jego przechowywanie w silosach stalowych. Czas składowania cementu nie powinien przekraczać 3 miesięcy. Zasady przechowywania cementu powinny być zgodne z BN-88/6731-08. W przypadku dłuższego składowania może on być użyty za zgodą Zamawiającego projektu tylko wtedy, jeśli wykonane dodatkowo badania laboratoryjne </w:t>
      </w:r>
      <w:proofErr w:type="spellStart"/>
      <w:r w:rsidRPr="00700C5F">
        <w:rPr>
          <w:rFonts w:ascii="Times New Roman" w:eastAsia="Times New Roman" w:hAnsi="Times New Roman" w:cs="Times New Roman"/>
          <w:lang w:eastAsia="pl-PL"/>
        </w:rPr>
        <w:t>zarobów</w:t>
      </w:r>
      <w:proofErr w:type="spellEnd"/>
      <w:r w:rsidRPr="00700C5F">
        <w:rPr>
          <w:rFonts w:ascii="Times New Roman" w:eastAsia="Times New Roman" w:hAnsi="Times New Roman" w:cs="Times New Roman"/>
          <w:lang w:eastAsia="pl-PL"/>
        </w:rPr>
        <w:t xml:space="preserve"> próbnych potwierdzą wymaganą wytrzymałość na ściskanie i mrozoodporność. </w:t>
      </w:r>
    </w:p>
    <w:p w14:paraId="1BB1882A" w14:textId="77777777" w:rsidR="00FC7943" w:rsidRPr="00700C5F" w:rsidRDefault="00FC7943" w:rsidP="00FC794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2.3. Kruszywa</w:t>
      </w:r>
    </w:p>
    <w:p w14:paraId="04C17EB7"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Do stabilizacji cementem można stosować piaski, mieszanki i żwiry albo mieszankę tych kruszyw, spełniające wymagania podane poniżej.</w:t>
      </w:r>
    </w:p>
    <w:p w14:paraId="0E26EE17"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Kruszywo można uznać za przydatne do stabilizacji cementem wtedy, gdy wyniki badań laboratoryjnych wykażą, że wytrzymałość na ściskanie i mrozoodporność próbek kruszywa stabilizowanego będą zgodne z wymaganiami.</w:t>
      </w:r>
    </w:p>
    <w:p w14:paraId="06889BA6"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14:paraId="41C7DC60"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Tablica 2 Wymagania wobec kruszywa do ulepszonego podłoża.</w:t>
      </w:r>
    </w:p>
    <w:tbl>
      <w:tblPr>
        <w:tblStyle w:val="Tabela-Siatka"/>
        <w:tblW w:w="5000" w:type="pct"/>
        <w:tblLook w:val="01E0" w:firstRow="1" w:lastRow="1" w:firstColumn="1" w:lastColumn="1" w:noHBand="0" w:noVBand="0"/>
      </w:tblPr>
      <w:tblGrid>
        <w:gridCol w:w="1084"/>
        <w:gridCol w:w="3752"/>
        <w:gridCol w:w="2958"/>
        <w:gridCol w:w="1268"/>
      </w:tblGrid>
      <w:tr w:rsidR="00FC7943" w:rsidRPr="00700C5F" w14:paraId="3E2E32E0" w14:textId="77777777" w:rsidTr="00FC7943">
        <w:tc>
          <w:tcPr>
            <w:tcW w:w="2632" w:type="pct"/>
            <w:gridSpan w:val="2"/>
            <w:vAlign w:val="center"/>
          </w:tcPr>
          <w:p w14:paraId="2B5E1F63" w14:textId="77777777" w:rsidR="00FC7943" w:rsidRPr="00700C5F" w:rsidRDefault="00FC7943" w:rsidP="00FC7943">
            <w:pPr>
              <w:jc w:val="center"/>
              <w:rPr>
                <w:sz w:val="22"/>
                <w:szCs w:val="22"/>
              </w:rPr>
            </w:pPr>
            <w:r w:rsidRPr="00700C5F">
              <w:rPr>
                <w:sz w:val="22"/>
                <w:szCs w:val="22"/>
              </w:rPr>
              <w:t>Właściwości</w:t>
            </w:r>
          </w:p>
        </w:tc>
        <w:tc>
          <w:tcPr>
            <w:tcW w:w="1667" w:type="pct"/>
            <w:vAlign w:val="center"/>
          </w:tcPr>
          <w:p w14:paraId="54E6E64A" w14:textId="77777777" w:rsidR="00FC7943" w:rsidRPr="00700C5F" w:rsidRDefault="00FC7943" w:rsidP="00FC7943">
            <w:pPr>
              <w:jc w:val="center"/>
              <w:rPr>
                <w:sz w:val="22"/>
                <w:szCs w:val="22"/>
              </w:rPr>
            </w:pPr>
            <w:r w:rsidRPr="00700C5F">
              <w:rPr>
                <w:sz w:val="22"/>
                <w:szCs w:val="22"/>
              </w:rPr>
              <w:t>Deklarowane kategorie lub wartości</w:t>
            </w:r>
          </w:p>
        </w:tc>
        <w:tc>
          <w:tcPr>
            <w:tcW w:w="702" w:type="pct"/>
            <w:vMerge w:val="restart"/>
            <w:vAlign w:val="center"/>
          </w:tcPr>
          <w:p w14:paraId="391D901B" w14:textId="77777777" w:rsidR="00FC7943" w:rsidRPr="00700C5F" w:rsidRDefault="00FC7943" w:rsidP="00FC7943">
            <w:pPr>
              <w:jc w:val="center"/>
              <w:rPr>
                <w:sz w:val="22"/>
                <w:szCs w:val="22"/>
              </w:rPr>
            </w:pPr>
            <w:r w:rsidRPr="00700C5F">
              <w:rPr>
                <w:sz w:val="22"/>
                <w:szCs w:val="22"/>
              </w:rPr>
              <w:t>Odniesienie do PN-EN 13242:2004</w:t>
            </w:r>
          </w:p>
        </w:tc>
      </w:tr>
      <w:tr w:rsidR="00FC7943" w:rsidRPr="00700C5F" w14:paraId="1E24C492" w14:textId="77777777" w:rsidTr="00FC7943">
        <w:tc>
          <w:tcPr>
            <w:tcW w:w="2632" w:type="pct"/>
            <w:gridSpan w:val="2"/>
            <w:tcBorders>
              <w:bottom w:val="double" w:sz="4" w:space="0" w:color="auto"/>
            </w:tcBorders>
            <w:vAlign w:val="center"/>
          </w:tcPr>
          <w:p w14:paraId="0D6297C4" w14:textId="77777777" w:rsidR="00FC7943" w:rsidRPr="00700C5F" w:rsidRDefault="00FC7943" w:rsidP="00FC7943">
            <w:pPr>
              <w:jc w:val="center"/>
              <w:rPr>
                <w:sz w:val="22"/>
                <w:szCs w:val="22"/>
              </w:rPr>
            </w:pPr>
            <w:r w:rsidRPr="00700C5F">
              <w:rPr>
                <w:sz w:val="22"/>
                <w:szCs w:val="22"/>
              </w:rPr>
              <w:t>Rozdział/punkt w normie PN-EN 13242</w:t>
            </w:r>
          </w:p>
        </w:tc>
        <w:tc>
          <w:tcPr>
            <w:tcW w:w="1667" w:type="pct"/>
            <w:tcBorders>
              <w:bottom w:val="double" w:sz="4" w:space="0" w:color="auto"/>
            </w:tcBorders>
            <w:vAlign w:val="center"/>
          </w:tcPr>
          <w:p w14:paraId="1A64EC42" w14:textId="77777777" w:rsidR="00FC7943" w:rsidRPr="00700C5F" w:rsidRDefault="00FC7943" w:rsidP="00FC7943">
            <w:pPr>
              <w:jc w:val="center"/>
              <w:rPr>
                <w:sz w:val="22"/>
                <w:szCs w:val="22"/>
              </w:rPr>
            </w:pPr>
            <w:r w:rsidRPr="00700C5F">
              <w:rPr>
                <w:sz w:val="22"/>
                <w:szCs w:val="22"/>
              </w:rPr>
              <w:t>Warstwa podbudowy pomocniczej i ulepszonego podłoża</w:t>
            </w:r>
          </w:p>
        </w:tc>
        <w:tc>
          <w:tcPr>
            <w:tcW w:w="702" w:type="pct"/>
            <w:vMerge/>
            <w:tcBorders>
              <w:bottom w:val="double" w:sz="4" w:space="0" w:color="auto"/>
            </w:tcBorders>
            <w:vAlign w:val="center"/>
          </w:tcPr>
          <w:p w14:paraId="2CC86057" w14:textId="77777777" w:rsidR="00FC7943" w:rsidRPr="00700C5F" w:rsidRDefault="00FC7943" w:rsidP="00FC7943">
            <w:pPr>
              <w:jc w:val="center"/>
              <w:rPr>
                <w:sz w:val="22"/>
                <w:szCs w:val="22"/>
              </w:rPr>
            </w:pPr>
          </w:p>
        </w:tc>
      </w:tr>
      <w:tr w:rsidR="00FC7943" w:rsidRPr="00700C5F" w14:paraId="4C668924" w14:textId="77777777" w:rsidTr="00FC7943">
        <w:tc>
          <w:tcPr>
            <w:tcW w:w="526" w:type="pct"/>
            <w:tcBorders>
              <w:top w:val="double" w:sz="4" w:space="0" w:color="auto"/>
            </w:tcBorders>
            <w:vAlign w:val="center"/>
          </w:tcPr>
          <w:p w14:paraId="0395DC26" w14:textId="77777777" w:rsidR="00FC7943" w:rsidRPr="00700C5F" w:rsidRDefault="00FC7943" w:rsidP="00FC7943">
            <w:pPr>
              <w:jc w:val="center"/>
              <w:rPr>
                <w:sz w:val="22"/>
                <w:szCs w:val="22"/>
              </w:rPr>
            </w:pPr>
            <w:r w:rsidRPr="00700C5F">
              <w:rPr>
                <w:sz w:val="22"/>
                <w:szCs w:val="22"/>
              </w:rPr>
              <w:t>4.1</w:t>
            </w:r>
          </w:p>
        </w:tc>
        <w:tc>
          <w:tcPr>
            <w:tcW w:w="2105" w:type="pct"/>
            <w:tcBorders>
              <w:top w:val="double" w:sz="4" w:space="0" w:color="auto"/>
            </w:tcBorders>
            <w:vAlign w:val="center"/>
          </w:tcPr>
          <w:p w14:paraId="272B5FBE" w14:textId="77777777" w:rsidR="00FC7943" w:rsidRPr="00700C5F" w:rsidRDefault="00FC7943" w:rsidP="00FC7943">
            <w:pPr>
              <w:rPr>
                <w:sz w:val="22"/>
                <w:szCs w:val="22"/>
              </w:rPr>
            </w:pPr>
            <w:r w:rsidRPr="00700C5F">
              <w:rPr>
                <w:sz w:val="22"/>
                <w:szCs w:val="22"/>
              </w:rPr>
              <w:t>Frakcje/zestaw sit</w:t>
            </w:r>
          </w:p>
        </w:tc>
        <w:tc>
          <w:tcPr>
            <w:tcW w:w="1667" w:type="pct"/>
            <w:tcBorders>
              <w:top w:val="double" w:sz="4" w:space="0" w:color="auto"/>
            </w:tcBorders>
            <w:vAlign w:val="center"/>
          </w:tcPr>
          <w:p w14:paraId="4604CFDE" w14:textId="77777777" w:rsidR="00FC7943" w:rsidRPr="00700C5F" w:rsidRDefault="00FC7943" w:rsidP="00FC7943">
            <w:pPr>
              <w:rPr>
                <w:sz w:val="22"/>
                <w:szCs w:val="22"/>
              </w:rPr>
            </w:pPr>
            <w:r w:rsidRPr="00700C5F">
              <w:rPr>
                <w:sz w:val="22"/>
                <w:szCs w:val="22"/>
              </w:rPr>
              <w:t>1; 2; 4; 5,6; 8; 11,2; 16; 22,4; 31,5</w:t>
            </w:r>
          </w:p>
        </w:tc>
        <w:tc>
          <w:tcPr>
            <w:tcW w:w="702" w:type="pct"/>
            <w:tcBorders>
              <w:top w:val="double" w:sz="4" w:space="0" w:color="auto"/>
            </w:tcBorders>
            <w:vAlign w:val="center"/>
          </w:tcPr>
          <w:p w14:paraId="41A75B4E" w14:textId="77777777" w:rsidR="00FC7943" w:rsidRPr="00700C5F" w:rsidRDefault="00FC7943" w:rsidP="00FC7943">
            <w:pPr>
              <w:jc w:val="center"/>
              <w:rPr>
                <w:sz w:val="22"/>
                <w:szCs w:val="22"/>
              </w:rPr>
            </w:pPr>
            <w:r w:rsidRPr="00700C5F">
              <w:rPr>
                <w:sz w:val="22"/>
                <w:szCs w:val="22"/>
              </w:rPr>
              <w:t>Tabl. 1</w:t>
            </w:r>
          </w:p>
        </w:tc>
      </w:tr>
      <w:tr w:rsidR="00FC7943" w:rsidRPr="00700C5F" w14:paraId="540513A1" w14:textId="77777777" w:rsidTr="00FC7943">
        <w:tc>
          <w:tcPr>
            <w:tcW w:w="526" w:type="pct"/>
            <w:vAlign w:val="center"/>
          </w:tcPr>
          <w:p w14:paraId="14A800B3" w14:textId="77777777" w:rsidR="00FC7943" w:rsidRPr="00700C5F" w:rsidRDefault="00FC7943" w:rsidP="00FC7943">
            <w:pPr>
              <w:jc w:val="center"/>
              <w:rPr>
                <w:sz w:val="22"/>
                <w:szCs w:val="22"/>
              </w:rPr>
            </w:pPr>
            <w:r w:rsidRPr="00700C5F">
              <w:rPr>
                <w:sz w:val="22"/>
                <w:szCs w:val="22"/>
              </w:rPr>
              <w:t>4.3.1</w:t>
            </w:r>
          </w:p>
        </w:tc>
        <w:tc>
          <w:tcPr>
            <w:tcW w:w="2105" w:type="pct"/>
            <w:vAlign w:val="center"/>
          </w:tcPr>
          <w:p w14:paraId="0C2F859C" w14:textId="77777777" w:rsidR="00FC7943" w:rsidRPr="00700C5F" w:rsidRDefault="00FC7943" w:rsidP="00FC7943">
            <w:pPr>
              <w:rPr>
                <w:sz w:val="22"/>
                <w:szCs w:val="22"/>
              </w:rPr>
            </w:pPr>
            <w:r w:rsidRPr="00700C5F">
              <w:rPr>
                <w:sz w:val="22"/>
                <w:szCs w:val="22"/>
              </w:rPr>
              <w:t>Uziarnienie wg PN-EN 933-1</w:t>
            </w:r>
          </w:p>
        </w:tc>
        <w:tc>
          <w:tcPr>
            <w:tcW w:w="1667" w:type="pct"/>
            <w:vAlign w:val="center"/>
          </w:tcPr>
          <w:p w14:paraId="16255617" w14:textId="77777777" w:rsidR="00FC7943" w:rsidRPr="00700C5F" w:rsidRDefault="00FC7943" w:rsidP="00FC7943">
            <w:pPr>
              <w:rPr>
                <w:sz w:val="22"/>
                <w:szCs w:val="22"/>
              </w:rPr>
            </w:pPr>
            <w:r w:rsidRPr="00700C5F">
              <w:rPr>
                <w:sz w:val="22"/>
                <w:szCs w:val="22"/>
              </w:rPr>
              <w:t>GC80/20</w:t>
            </w:r>
          </w:p>
          <w:p w14:paraId="31646E79" w14:textId="77777777" w:rsidR="00FC7943" w:rsidRPr="00700C5F" w:rsidRDefault="00FC7943" w:rsidP="00FC7943">
            <w:pPr>
              <w:rPr>
                <w:sz w:val="22"/>
                <w:szCs w:val="22"/>
              </w:rPr>
            </w:pPr>
            <w:r w:rsidRPr="00700C5F">
              <w:rPr>
                <w:sz w:val="22"/>
                <w:szCs w:val="22"/>
              </w:rPr>
              <w:t>GF80</w:t>
            </w:r>
          </w:p>
          <w:p w14:paraId="74EEE1AF" w14:textId="77777777" w:rsidR="00FC7943" w:rsidRPr="00700C5F" w:rsidRDefault="00FC7943" w:rsidP="00FC7943">
            <w:pPr>
              <w:rPr>
                <w:sz w:val="22"/>
                <w:szCs w:val="22"/>
              </w:rPr>
            </w:pPr>
            <w:r w:rsidRPr="00700C5F">
              <w:rPr>
                <w:sz w:val="22"/>
                <w:szCs w:val="22"/>
              </w:rPr>
              <w:t>GA75</w:t>
            </w:r>
          </w:p>
        </w:tc>
        <w:tc>
          <w:tcPr>
            <w:tcW w:w="702" w:type="pct"/>
            <w:vAlign w:val="center"/>
          </w:tcPr>
          <w:p w14:paraId="0B54EC97" w14:textId="77777777" w:rsidR="00FC7943" w:rsidRPr="00700C5F" w:rsidRDefault="00FC7943" w:rsidP="00FC7943">
            <w:pPr>
              <w:jc w:val="center"/>
              <w:rPr>
                <w:sz w:val="22"/>
                <w:szCs w:val="22"/>
              </w:rPr>
            </w:pPr>
            <w:r w:rsidRPr="00700C5F">
              <w:rPr>
                <w:sz w:val="22"/>
                <w:szCs w:val="22"/>
              </w:rPr>
              <w:t>Tabl. 2</w:t>
            </w:r>
          </w:p>
        </w:tc>
      </w:tr>
      <w:tr w:rsidR="00FC7943" w:rsidRPr="00700C5F" w14:paraId="7E63FFA7" w14:textId="77777777" w:rsidTr="00FC7943">
        <w:tc>
          <w:tcPr>
            <w:tcW w:w="526" w:type="pct"/>
            <w:vAlign w:val="center"/>
          </w:tcPr>
          <w:p w14:paraId="61CED8DC" w14:textId="77777777" w:rsidR="00FC7943" w:rsidRPr="00700C5F" w:rsidRDefault="00FC7943" w:rsidP="00FC7943">
            <w:pPr>
              <w:jc w:val="center"/>
              <w:rPr>
                <w:sz w:val="22"/>
                <w:szCs w:val="22"/>
              </w:rPr>
            </w:pPr>
            <w:r w:rsidRPr="00700C5F">
              <w:rPr>
                <w:sz w:val="22"/>
                <w:szCs w:val="22"/>
              </w:rPr>
              <w:t>4.3.2</w:t>
            </w:r>
          </w:p>
        </w:tc>
        <w:tc>
          <w:tcPr>
            <w:tcW w:w="2105" w:type="pct"/>
            <w:vAlign w:val="center"/>
          </w:tcPr>
          <w:p w14:paraId="576253CD" w14:textId="77777777" w:rsidR="00FC7943" w:rsidRPr="00700C5F" w:rsidRDefault="00FC7943" w:rsidP="00FC7943">
            <w:pPr>
              <w:rPr>
                <w:sz w:val="22"/>
                <w:szCs w:val="22"/>
              </w:rPr>
            </w:pPr>
            <w:r w:rsidRPr="00700C5F">
              <w:rPr>
                <w:sz w:val="22"/>
                <w:szCs w:val="22"/>
              </w:rPr>
              <w:t>Ogólne granice i tolerancje uziarnienia kruszywa grubego na sitach pośrednich wg PN-EN 933-1</w:t>
            </w:r>
          </w:p>
        </w:tc>
        <w:tc>
          <w:tcPr>
            <w:tcW w:w="1667" w:type="pct"/>
            <w:vAlign w:val="center"/>
          </w:tcPr>
          <w:p w14:paraId="7235BE2E" w14:textId="77777777" w:rsidR="00FC7943" w:rsidRPr="00700C5F" w:rsidRDefault="00FC7943" w:rsidP="00FC7943">
            <w:pPr>
              <w:rPr>
                <w:sz w:val="22"/>
                <w:szCs w:val="22"/>
              </w:rPr>
            </w:pPr>
            <w:r w:rsidRPr="00700C5F">
              <w:rPr>
                <w:sz w:val="22"/>
                <w:szCs w:val="22"/>
              </w:rPr>
              <w:t>GTCNR</w:t>
            </w:r>
          </w:p>
        </w:tc>
        <w:tc>
          <w:tcPr>
            <w:tcW w:w="702" w:type="pct"/>
            <w:vAlign w:val="center"/>
          </w:tcPr>
          <w:p w14:paraId="12CDDB55" w14:textId="77777777" w:rsidR="00FC7943" w:rsidRPr="00700C5F" w:rsidRDefault="00FC7943" w:rsidP="00FC7943">
            <w:pPr>
              <w:jc w:val="center"/>
              <w:rPr>
                <w:sz w:val="22"/>
                <w:szCs w:val="22"/>
              </w:rPr>
            </w:pPr>
            <w:r w:rsidRPr="00700C5F">
              <w:rPr>
                <w:sz w:val="22"/>
                <w:szCs w:val="22"/>
              </w:rPr>
              <w:t>Tabl. 3</w:t>
            </w:r>
          </w:p>
        </w:tc>
      </w:tr>
      <w:tr w:rsidR="00FC7943" w:rsidRPr="00700C5F" w14:paraId="47796B45" w14:textId="77777777" w:rsidTr="00FC7943">
        <w:tc>
          <w:tcPr>
            <w:tcW w:w="526" w:type="pct"/>
            <w:vAlign w:val="center"/>
          </w:tcPr>
          <w:p w14:paraId="5D539736" w14:textId="77777777" w:rsidR="00FC7943" w:rsidRPr="00700C5F" w:rsidRDefault="00FC7943" w:rsidP="00FC7943">
            <w:pPr>
              <w:jc w:val="center"/>
              <w:rPr>
                <w:sz w:val="22"/>
                <w:szCs w:val="22"/>
              </w:rPr>
            </w:pPr>
            <w:r w:rsidRPr="00700C5F">
              <w:rPr>
                <w:sz w:val="22"/>
                <w:szCs w:val="22"/>
              </w:rPr>
              <w:t>4.3.3</w:t>
            </w:r>
          </w:p>
        </w:tc>
        <w:tc>
          <w:tcPr>
            <w:tcW w:w="2105" w:type="pct"/>
            <w:vAlign w:val="center"/>
          </w:tcPr>
          <w:p w14:paraId="6ADCE209" w14:textId="77777777" w:rsidR="00FC7943" w:rsidRPr="00700C5F" w:rsidRDefault="00FC7943" w:rsidP="00FC7943">
            <w:pPr>
              <w:rPr>
                <w:sz w:val="22"/>
                <w:szCs w:val="22"/>
              </w:rPr>
            </w:pPr>
            <w:r w:rsidRPr="00700C5F">
              <w:rPr>
                <w:sz w:val="22"/>
                <w:szCs w:val="22"/>
              </w:rPr>
              <w:t>Tolerancje typowego uziarnienia kruszywa drobnego i kruszywa o ciągłym uziarnieniu wg PN-EN 933-1</w:t>
            </w:r>
          </w:p>
        </w:tc>
        <w:tc>
          <w:tcPr>
            <w:tcW w:w="1667" w:type="pct"/>
            <w:vAlign w:val="center"/>
          </w:tcPr>
          <w:p w14:paraId="36D850EE" w14:textId="77777777" w:rsidR="00FC7943" w:rsidRPr="00700C5F" w:rsidRDefault="00FC7943" w:rsidP="00FC7943">
            <w:pPr>
              <w:rPr>
                <w:sz w:val="22"/>
                <w:szCs w:val="22"/>
              </w:rPr>
            </w:pPr>
            <w:r w:rsidRPr="00700C5F">
              <w:rPr>
                <w:sz w:val="22"/>
                <w:szCs w:val="22"/>
              </w:rPr>
              <w:t>GTFNR</w:t>
            </w:r>
          </w:p>
          <w:p w14:paraId="23A59666" w14:textId="77777777" w:rsidR="00FC7943" w:rsidRPr="00700C5F" w:rsidRDefault="00FC7943" w:rsidP="00FC7943">
            <w:pPr>
              <w:rPr>
                <w:sz w:val="22"/>
                <w:szCs w:val="22"/>
              </w:rPr>
            </w:pPr>
            <w:r w:rsidRPr="00700C5F">
              <w:rPr>
                <w:sz w:val="22"/>
                <w:szCs w:val="22"/>
              </w:rPr>
              <w:t>GTANR</w:t>
            </w:r>
          </w:p>
        </w:tc>
        <w:tc>
          <w:tcPr>
            <w:tcW w:w="702" w:type="pct"/>
            <w:vAlign w:val="center"/>
          </w:tcPr>
          <w:p w14:paraId="22879C07" w14:textId="77777777" w:rsidR="00FC7943" w:rsidRPr="00700C5F" w:rsidRDefault="00FC7943" w:rsidP="00FC7943">
            <w:pPr>
              <w:jc w:val="center"/>
              <w:rPr>
                <w:sz w:val="22"/>
                <w:szCs w:val="22"/>
              </w:rPr>
            </w:pPr>
            <w:r w:rsidRPr="00700C5F">
              <w:rPr>
                <w:sz w:val="22"/>
                <w:szCs w:val="22"/>
              </w:rPr>
              <w:t>Tabl. 4</w:t>
            </w:r>
          </w:p>
        </w:tc>
      </w:tr>
      <w:tr w:rsidR="00FC7943" w:rsidRPr="00700C5F" w14:paraId="1085C450" w14:textId="77777777" w:rsidTr="00FC7943">
        <w:tc>
          <w:tcPr>
            <w:tcW w:w="526" w:type="pct"/>
            <w:vMerge w:val="restart"/>
            <w:vAlign w:val="center"/>
          </w:tcPr>
          <w:p w14:paraId="18150EC9" w14:textId="77777777" w:rsidR="00FC7943" w:rsidRPr="00700C5F" w:rsidRDefault="00FC7943" w:rsidP="00FC7943">
            <w:pPr>
              <w:jc w:val="center"/>
              <w:rPr>
                <w:sz w:val="22"/>
                <w:szCs w:val="22"/>
              </w:rPr>
            </w:pPr>
            <w:r w:rsidRPr="00700C5F">
              <w:rPr>
                <w:sz w:val="22"/>
                <w:szCs w:val="22"/>
              </w:rPr>
              <w:t>4.4</w:t>
            </w:r>
          </w:p>
        </w:tc>
        <w:tc>
          <w:tcPr>
            <w:tcW w:w="2105" w:type="pct"/>
            <w:tcBorders>
              <w:right w:val="single" w:sz="4" w:space="0" w:color="auto"/>
            </w:tcBorders>
            <w:vAlign w:val="center"/>
          </w:tcPr>
          <w:p w14:paraId="7AE4EAE4" w14:textId="77777777" w:rsidR="00FC7943" w:rsidRPr="00700C5F" w:rsidRDefault="00FC7943" w:rsidP="00FC7943">
            <w:pPr>
              <w:rPr>
                <w:sz w:val="22"/>
                <w:szCs w:val="22"/>
              </w:rPr>
            </w:pPr>
            <w:r w:rsidRPr="00700C5F">
              <w:rPr>
                <w:sz w:val="22"/>
                <w:szCs w:val="22"/>
              </w:rPr>
              <w:t>Kształt kruszywa grubego-maksymalne wartości wskaźnika płaskości wg PN-EN 933-3</w:t>
            </w:r>
          </w:p>
        </w:tc>
        <w:tc>
          <w:tcPr>
            <w:tcW w:w="1667" w:type="pct"/>
            <w:tcBorders>
              <w:left w:val="single" w:sz="4" w:space="0" w:color="auto"/>
            </w:tcBorders>
            <w:vAlign w:val="center"/>
          </w:tcPr>
          <w:p w14:paraId="3B141DAC" w14:textId="77777777" w:rsidR="00FC7943" w:rsidRPr="00700C5F" w:rsidRDefault="00FC7943" w:rsidP="00FC7943">
            <w:pPr>
              <w:rPr>
                <w:sz w:val="22"/>
                <w:szCs w:val="22"/>
              </w:rPr>
            </w:pPr>
            <w:r w:rsidRPr="00700C5F">
              <w:rPr>
                <w:sz w:val="22"/>
                <w:szCs w:val="22"/>
              </w:rPr>
              <w:t>FI deklarowana</w:t>
            </w:r>
          </w:p>
        </w:tc>
        <w:tc>
          <w:tcPr>
            <w:tcW w:w="702" w:type="pct"/>
            <w:vAlign w:val="center"/>
          </w:tcPr>
          <w:p w14:paraId="0DC3183E" w14:textId="77777777" w:rsidR="00FC7943" w:rsidRPr="00700C5F" w:rsidRDefault="00FC7943" w:rsidP="00FC7943">
            <w:pPr>
              <w:jc w:val="center"/>
              <w:rPr>
                <w:sz w:val="22"/>
                <w:szCs w:val="22"/>
              </w:rPr>
            </w:pPr>
            <w:r w:rsidRPr="00700C5F">
              <w:rPr>
                <w:sz w:val="22"/>
                <w:szCs w:val="22"/>
              </w:rPr>
              <w:t>Tabl. 5</w:t>
            </w:r>
          </w:p>
        </w:tc>
      </w:tr>
      <w:tr w:rsidR="00FC7943" w:rsidRPr="00700C5F" w14:paraId="13195E23" w14:textId="77777777" w:rsidTr="00FC7943">
        <w:tc>
          <w:tcPr>
            <w:tcW w:w="526" w:type="pct"/>
            <w:vMerge/>
            <w:vAlign w:val="center"/>
          </w:tcPr>
          <w:p w14:paraId="76C8F6F8" w14:textId="77777777" w:rsidR="00FC7943" w:rsidRPr="00700C5F" w:rsidRDefault="00FC7943" w:rsidP="00FC7943">
            <w:pPr>
              <w:jc w:val="center"/>
              <w:rPr>
                <w:sz w:val="22"/>
                <w:szCs w:val="22"/>
              </w:rPr>
            </w:pPr>
          </w:p>
        </w:tc>
        <w:tc>
          <w:tcPr>
            <w:tcW w:w="2105" w:type="pct"/>
            <w:vAlign w:val="center"/>
          </w:tcPr>
          <w:p w14:paraId="16B773FE" w14:textId="77777777" w:rsidR="00FC7943" w:rsidRPr="00700C5F" w:rsidRDefault="00FC7943" w:rsidP="00FC7943">
            <w:pPr>
              <w:rPr>
                <w:sz w:val="22"/>
                <w:szCs w:val="22"/>
              </w:rPr>
            </w:pPr>
            <w:r w:rsidRPr="00700C5F">
              <w:rPr>
                <w:sz w:val="22"/>
                <w:szCs w:val="22"/>
              </w:rPr>
              <w:t>Kształt kruszywa grubego-maksymalne wartości wskaźnika kształtu wg PN-EN 933-4</w:t>
            </w:r>
          </w:p>
        </w:tc>
        <w:tc>
          <w:tcPr>
            <w:tcW w:w="1667" w:type="pct"/>
            <w:vAlign w:val="center"/>
          </w:tcPr>
          <w:p w14:paraId="16E9A055" w14:textId="77777777" w:rsidR="00FC7943" w:rsidRPr="00700C5F" w:rsidRDefault="00FC7943" w:rsidP="00FC7943">
            <w:pPr>
              <w:rPr>
                <w:sz w:val="22"/>
                <w:szCs w:val="22"/>
              </w:rPr>
            </w:pPr>
            <w:r w:rsidRPr="00700C5F">
              <w:rPr>
                <w:sz w:val="22"/>
                <w:szCs w:val="22"/>
              </w:rPr>
              <w:t>SI deklarowana</w:t>
            </w:r>
          </w:p>
        </w:tc>
        <w:tc>
          <w:tcPr>
            <w:tcW w:w="702" w:type="pct"/>
            <w:vAlign w:val="center"/>
          </w:tcPr>
          <w:p w14:paraId="1BB8942E" w14:textId="77777777" w:rsidR="00FC7943" w:rsidRPr="00700C5F" w:rsidRDefault="00FC7943" w:rsidP="00FC7943">
            <w:pPr>
              <w:jc w:val="center"/>
              <w:rPr>
                <w:sz w:val="22"/>
                <w:szCs w:val="22"/>
              </w:rPr>
            </w:pPr>
            <w:r w:rsidRPr="00700C5F">
              <w:rPr>
                <w:sz w:val="22"/>
                <w:szCs w:val="22"/>
              </w:rPr>
              <w:t>Tabl. 6</w:t>
            </w:r>
          </w:p>
        </w:tc>
      </w:tr>
      <w:tr w:rsidR="00FC7943" w:rsidRPr="00700C5F" w14:paraId="5E9218C0" w14:textId="77777777" w:rsidTr="00FC7943">
        <w:tc>
          <w:tcPr>
            <w:tcW w:w="526" w:type="pct"/>
            <w:vAlign w:val="center"/>
          </w:tcPr>
          <w:p w14:paraId="4F3D2BBF" w14:textId="77777777" w:rsidR="00FC7943" w:rsidRPr="00700C5F" w:rsidRDefault="00FC7943" w:rsidP="00FC7943">
            <w:pPr>
              <w:jc w:val="center"/>
              <w:rPr>
                <w:sz w:val="22"/>
                <w:szCs w:val="22"/>
              </w:rPr>
            </w:pPr>
            <w:r w:rsidRPr="00700C5F">
              <w:rPr>
                <w:sz w:val="22"/>
                <w:szCs w:val="22"/>
              </w:rPr>
              <w:t>4.5</w:t>
            </w:r>
          </w:p>
        </w:tc>
        <w:tc>
          <w:tcPr>
            <w:tcW w:w="2105" w:type="pct"/>
            <w:vAlign w:val="center"/>
          </w:tcPr>
          <w:p w14:paraId="78C41FB7" w14:textId="77777777" w:rsidR="00FC7943" w:rsidRPr="00700C5F" w:rsidRDefault="00FC7943" w:rsidP="00FC7943">
            <w:pPr>
              <w:rPr>
                <w:sz w:val="22"/>
                <w:szCs w:val="22"/>
              </w:rPr>
            </w:pPr>
            <w:r w:rsidRPr="00700C5F">
              <w:rPr>
                <w:sz w:val="22"/>
                <w:szCs w:val="22"/>
              </w:rPr>
              <w:t xml:space="preserve">Kategorie procentowych zawartości ziaren o pow. </w:t>
            </w:r>
            <w:proofErr w:type="spellStart"/>
            <w:r w:rsidRPr="00700C5F">
              <w:rPr>
                <w:sz w:val="22"/>
                <w:szCs w:val="22"/>
              </w:rPr>
              <w:t>przekrusz</w:t>
            </w:r>
            <w:proofErr w:type="spellEnd"/>
            <w:r w:rsidRPr="00700C5F">
              <w:rPr>
                <w:sz w:val="22"/>
                <w:szCs w:val="22"/>
              </w:rPr>
              <w:t>. lub łamanych oraz ziaren całkowicie zaokrąglonych wg PN-EN 933-5</w:t>
            </w:r>
          </w:p>
        </w:tc>
        <w:tc>
          <w:tcPr>
            <w:tcW w:w="1667" w:type="pct"/>
            <w:vAlign w:val="center"/>
          </w:tcPr>
          <w:p w14:paraId="1701ADD0" w14:textId="77777777" w:rsidR="00FC7943" w:rsidRPr="00700C5F" w:rsidRDefault="00FC7943" w:rsidP="00FC7943">
            <w:pPr>
              <w:rPr>
                <w:sz w:val="22"/>
                <w:szCs w:val="22"/>
              </w:rPr>
            </w:pPr>
            <w:r w:rsidRPr="00700C5F">
              <w:rPr>
                <w:sz w:val="22"/>
                <w:szCs w:val="22"/>
              </w:rPr>
              <w:t>CNR</w:t>
            </w:r>
          </w:p>
        </w:tc>
        <w:tc>
          <w:tcPr>
            <w:tcW w:w="702" w:type="pct"/>
            <w:vAlign w:val="center"/>
          </w:tcPr>
          <w:p w14:paraId="3675C1A1" w14:textId="77777777" w:rsidR="00FC7943" w:rsidRPr="00700C5F" w:rsidRDefault="00FC7943" w:rsidP="00FC7943">
            <w:pPr>
              <w:jc w:val="center"/>
              <w:rPr>
                <w:sz w:val="22"/>
                <w:szCs w:val="22"/>
              </w:rPr>
            </w:pPr>
            <w:r w:rsidRPr="00700C5F">
              <w:rPr>
                <w:sz w:val="22"/>
                <w:szCs w:val="22"/>
              </w:rPr>
              <w:t>Tabl. 7</w:t>
            </w:r>
          </w:p>
        </w:tc>
      </w:tr>
      <w:tr w:rsidR="00FC7943" w:rsidRPr="00700C5F" w14:paraId="426C34FE" w14:textId="77777777" w:rsidTr="00FC7943">
        <w:tc>
          <w:tcPr>
            <w:tcW w:w="526" w:type="pct"/>
            <w:vAlign w:val="center"/>
          </w:tcPr>
          <w:p w14:paraId="25CC60BB" w14:textId="77777777" w:rsidR="00FC7943" w:rsidRPr="00700C5F" w:rsidRDefault="00FC7943" w:rsidP="00FC7943">
            <w:pPr>
              <w:jc w:val="center"/>
              <w:rPr>
                <w:sz w:val="22"/>
                <w:szCs w:val="22"/>
              </w:rPr>
            </w:pPr>
            <w:r w:rsidRPr="00700C5F">
              <w:rPr>
                <w:sz w:val="22"/>
                <w:szCs w:val="22"/>
              </w:rPr>
              <w:t>4.6</w:t>
            </w:r>
          </w:p>
        </w:tc>
        <w:tc>
          <w:tcPr>
            <w:tcW w:w="2105" w:type="pct"/>
            <w:vAlign w:val="center"/>
          </w:tcPr>
          <w:p w14:paraId="2CA7BDC0" w14:textId="77777777" w:rsidR="00FC7943" w:rsidRPr="00700C5F" w:rsidRDefault="00FC7943" w:rsidP="00FC7943">
            <w:pPr>
              <w:rPr>
                <w:sz w:val="22"/>
                <w:szCs w:val="22"/>
              </w:rPr>
            </w:pPr>
            <w:r w:rsidRPr="00700C5F">
              <w:rPr>
                <w:sz w:val="22"/>
                <w:szCs w:val="22"/>
              </w:rPr>
              <w:t>Zawartość pyłów w kruszywie grubym wg PN-EN 933-1</w:t>
            </w:r>
          </w:p>
        </w:tc>
        <w:tc>
          <w:tcPr>
            <w:tcW w:w="1667" w:type="pct"/>
            <w:vAlign w:val="center"/>
          </w:tcPr>
          <w:p w14:paraId="3A274418" w14:textId="77777777" w:rsidR="00FC7943" w:rsidRPr="00700C5F" w:rsidRDefault="00FC7943" w:rsidP="00FC7943">
            <w:pPr>
              <w:rPr>
                <w:sz w:val="22"/>
                <w:szCs w:val="22"/>
              </w:rPr>
            </w:pPr>
            <w:proofErr w:type="spellStart"/>
            <w:r w:rsidRPr="00700C5F">
              <w:rPr>
                <w:sz w:val="22"/>
                <w:szCs w:val="22"/>
              </w:rPr>
              <w:t>fdeklarowana</w:t>
            </w:r>
            <w:proofErr w:type="spellEnd"/>
          </w:p>
        </w:tc>
        <w:tc>
          <w:tcPr>
            <w:tcW w:w="702" w:type="pct"/>
            <w:vAlign w:val="center"/>
          </w:tcPr>
          <w:p w14:paraId="0F6C224A" w14:textId="77777777" w:rsidR="00FC7943" w:rsidRPr="00700C5F" w:rsidRDefault="00FC7943" w:rsidP="00FC7943">
            <w:pPr>
              <w:jc w:val="center"/>
              <w:rPr>
                <w:sz w:val="22"/>
                <w:szCs w:val="22"/>
              </w:rPr>
            </w:pPr>
            <w:r w:rsidRPr="00700C5F">
              <w:rPr>
                <w:sz w:val="22"/>
                <w:szCs w:val="22"/>
              </w:rPr>
              <w:t>Tabl. 8</w:t>
            </w:r>
          </w:p>
        </w:tc>
      </w:tr>
      <w:tr w:rsidR="00FC7943" w:rsidRPr="00700C5F" w14:paraId="21633369" w14:textId="77777777" w:rsidTr="00FC7943">
        <w:tc>
          <w:tcPr>
            <w:tcW w:w="526" w:type="pct"/>
            <w:vAlign w:val="center"/>
          </w:tcPr>
          <w:p w14:paraId="4C39D262" w14:textId="77777777" w:rsidR="00FC7943" w:rsidRPr="00700C5F" w:rsidRDefault="00FC7943" w:rsidP="00FC7943">
            <w:pPr>
              <w:jc w:val="center"/>
              <w:rPr>
                <w:sz w:val="22"/>
                <w:szCs w:val="22"/>
              </w:rPr>
            </w:pPr>
            <w:r w:rsidRPr="00700C5F">
              <w:rPr>
                <w:sz w:val="22"/>
                <w:szCs w:val="22"/>
              </w:rPr>
              <w:t>4.6</w:t>
            </w:r>
          </w:p>
        </w:tc>
        <w:tc>
          <w:tcPr>
            <w:tcW w:w="2105" w:type="pct"/>
            <w:vAlign w:val="center"/>
          </w:tcPr>
          <w:p w14:paraId="6148D8D5" w14:textId="77777777" w:rsidR="00FC7943" w:rsidRPr="00700C5F" w:rsidRDefault="00FC7943" w:rsidP="00FC7943">
            <w:pPr>
              <w:rPr>
                <w:sz w:val="22"/>
                <w:szCs w:val="22"/>
              </w:rPr>
            </w:pPr>
            <w:r w:rsidRPr="00700C5F">
              <w:rPr>
                <w:sz w:val="22"/>
                <w:szCs w:val="22"/>
              </w:rPr>
              <w:t>Zawartość pyłów w kruszywie drobnym wg PN-EN 933-1</w:t>
            </w:r>
          </w:p>
        </w:tc>
        <w:tc>
          <w:tcPr>
            <w:tcW w:w="1667" w:type="pct"/>
            <w:vAlign w:val="center"/>
          </w:tcPr>
          <w:p w14:paraId="42B35E69" w14:textId="77777777" w:rsidR="00FC7943" w:rsidRPr="00700C5F" w:rsidRDefault="00FC7943" w:rsidP="00FC7943">
            <w:pPr>
              <w:rPr>
                <w:sz w:val="22"/>
                <w:szCs w:val="22"/>
              </w:rPr>
            </w:pPr>
            <w:proofErr w:type="spellStart"/>
            <w:r w:rsidRPr="00700C5F">
              <w:rPr>
                <w:sz w:val="22"/>
                <w:szCs w:val="22"/>
              </w:rPr>
              <w:t>fdeklarowana</w:t>
            </w:r>
            <w:proofErr w:type="spellEnd"/>
          </w:p>
        </w:tc>
        <w:tc>
          <w:tcPr>
            <w:tcW w:w="702" w:type="pct"/>
            <w:vAlign w:val="center"/>
          </w:tcPr>
          <w:p w14:paraId="7639C5B9" w14:textId="77777777" w:rsidR="00FC7943" w:rsidRPr="00700C5F" w:rsidRDefault="00FC7943" w:rsidP="00FC7943">
            <w:pPr>
              <w:jc w:val="center"/>
              <w:rPr>
                <w:sz w:val="22"/>
                <w:szCs w:val="22"/>
              </w:rPr>
            </w:pPr>
            <w:r w:rsidRPr="00700C5F">
              <w:rPr>
                <w:sz w:val="22"/>
                <w:szCs w:val="22"/>
              </w:rPr>
              <w:t>Tabl. 8</w:t>
            </w:r>
          </w:p>
        </w:tc>
      </w:tr>
      <w:tr w:rsidR="00FC7943" w:rsidRPr="00700C5F" w14:paraId="77358BB6" w14:textId="77777777" w:rsidTr="00FC7943">
        <w:tc>
          <w:tcPr>
            <w:tcW w:w="526" w:type="pct"/>
            <w:vAlign w:val="center"/>
          </w:tcPr>
          <w:p w14:paraId="75B7F784" w14:textId="77777777" w:rsidR="00FC7943" w:rsidRPr="00700C5F" w:rsidRDefault="00FC7943" w:rsidP="00FC7943">
            <w:pPr>
              <w:jc w:val="center"/>
              <w:rPr>
                <w:sz w:val="22"/>
                <w:szCs w:val="22"/>
              </w:rPr>
            </w:pPr>
            <w:r w:rsidRPr="00700C5F">
              <w:rPr>
                <w:sz w:val="22"/>
                <w:szCs w:val="22"/>
              </w:rPr>
              <w:t>4.7</w:t>
            </w:r>
          </w:p>
        </w:tc>
        <w:tc>
          <w:tcPr>
            <w:tcW w:w="2105" w:type="pct"/>
            <w:vAlign w:val="center"/>
          </w:tcPr>
          <w:p w14:paraId="2D9F81E2" w14:textId="77777777" w:rsidR="00FC7943" w:rsidRPr="00700C5F" w:rsidRDefault="00FC7943" w:rsidP="00FC7943">
            <w:pPr>
              <w:rPr>
                <w:sz w:val="22"/>
                <w:szCs w:val="22"/>
              </w:rPr>
            </w:pPr>
            <w:r w:rsidRPr="00700C5F">
              <w:rPr>
                <w:sz w:val="22"/>
                <w:szCs w:val="22"/>
              </w:rPr>
              <w:t>Jakość pyłów</w:t>
            </w:r>
          </w:p>
        </w:tc>
        <w:tc>
          <w:tcPr>
            <w:tcW w:w="1667" w:type="pct"/>
            <w:vAlign w:val="center"/>
          </w:tcPr>
          <w:p w14:paraId="5B46898D" w14:textId="77777777" w:rsidR="00FC7943" w:rsidRPr="00700C5F" w:rsidRDefault="00FC7943" w:rsidP="00FC7943">
            <w:pPr>
              <w:rPr>
                <w:sz w:val="22"/>
                <w:szCs w:val="22"/>
              </w:rPr>
            </w:pPr>
            <w:r w:rsidRPr="00700C5F">
              <w:rPr>
                <w:sz w:val="22"/>
                <w:szCs w:val="22"/>
              </w:rPr>
              <w:t>brak wymagań</w:t>
            </w:r>
          </w:p>
        </w:tc>
        <w:tc>
          <w:tcPr>
            <w:tcW w:w="702" w:type="pct"/>
            <w:vAlign w:val="center"/>
          </w:tcPr>
          <w:p w14:paraId="3C17C6E1" w14:textId="77777777" w:rsidR="00FC7943" w:rsidRPr="00700C5F" w:rsidRDefault="00FC7943" w:rsidP="00FC7943">
            <w:pPr>
              <w:jc w:val="center"/>
              <w:rPr>
                <w:sz w:val="22"/>
                <w:szCs w:val="22"/>
              </w:rPr>
            </w:pPr>
            <w:r w:rsidRPr="00700C5F">
              <w:rPr>
                <w:sz w:val="22"/>
                <w:szCs w:val="22"/>
              </w:rPr>
              <w:t>---</w:t>
            </w:r>
          </w:p>
        </w:tc>
      </w:tr>
      <w:tr w:rsidR="00FC7943" w:rsidRPr="00700C5F" w14:paraId="1EE217DE" w14:textId="77777777" w:rsidTr="00FC7943">
        <w:tc>
          <w:tcPr>
            <w:tcW w:w="526" w:type="pct"/>
            <w:vAlign w:val="center"/>
          </w:tcPr>
          <w:p w14:paraId="5C3DCD7C" w14:textId="77777777" w:rsidR="00FC7943" w:rsidRPr="00700C5F" w:rsidRDefault="00FC7943" w:rsidP="00FC7943">
            <w:pPr>
              <w:jc w:val="center"/>
              <w:rPr>
                <w:sz w:val="22"/>
                <w:szCs w:val="22"/>
              </w:rPr>
            </w:pPr>
            <w:r w:rsidRPr="00700C5F">
              <w:rPr>
                <w:sz w:val="22"/>
                <w:szCs w:val="22"/>
              </w:rPr>
              <w:t>5.2</w:t>
            </w:r>
          </w:p>
        </w:tc>
        <w:tc>
          <w:tcPr>
            <w:tcW w:w="2105" w:type="pct"/>
            <w:vAlign w:val="center"/>
          </w:tcPr>
          <w:p w14:paraId="4A00FE5D" w14:textId="77777777" w:rsidR="00FC7943" w:rsidRPr="00700C5F" w:rsidRDefault="00FC7943" w:rsidP="00FC7943">
            <w:pPr>
              <w:rPr>
                <w:sz w:val="22"/>
                <w:szCs w:val="22"/>
              </w:rPr>
            </w:pPr>
            <w:r w:rsidRPr="00700C5F">
              <w:rPr>
                <w:sz w:val="22"/>
                <w:szCs w:val="22"/>
              </w:rPr>
              <w:t>Odporność na rozdrabnianie kruszywa grubego wg PN-EN 1097-2</w:t>
            </w:r>
          </w:p>
        </w:tc>
        <w:tc>
          <w:tcPr>
            <w:tcW w:w="1667" w:type="pct"/>
            <w:vAlign w:val="center"/>
          </w:tcPr>
          <w:p w14:paraId="232B1A57" w14:textId="77777777" w:rsidR="00FC7943" w:rsidRPr="00700C5F" w:rsidRDefault="00FC7943" w:rsidP="00FC7943">
            <w:pPr>
              <w:rPr>
                <w:sz w:val="22"/>
                <w:szCs w:val="22"/>
              </w:rPr>
            </w:pPr>
            <w:r w:rsidRPr="00700C5F">
              <w:rPr>
                <w:sz w:val="22"/>
                <w:szCs w:val="22"/>
              </w:rPr>
              <w:t>LA60</w:t>
            </w:r>
          </w:p>
        </w:tc>
        <w:tc>
          <w:tcPr>
            <w:tcW w:w="702" w:type="pct"/>
            <w:vAlign w:val="center"/>
          </w:tcPr>
          <w:p w14:paraId="479E4C4E" w14:textId="77777777" w:rsidR="00FC7943" w:rsidRPr="00700C5F" w:rsidRDefault="00FC7943" w:rsidP="00FC7943">
            <w:pPr>
              <w:jc w:val="center"/>
              <w:rPr>
                <w:sz w:val="22"/>
                <w:szCs w:val="22"/>
              </w:rPr>
            </w:pPr>
            <w:r w:rsidRPr="00700C5F">
              <w:rPr>
                <w:sz w:val="22"/>
                <w:szCs w:val="22"/>
              </w:rPr>
              <w:t>Tabl. 9</w:t>
            </w:r>
          </w:p>
        </w:tc>
      </w:tr>
      <w:tr w:rsidR="00FC7943" w:rsidRPr="00700C5F" w14:paraId="640C6D88" w14:textId="77777777" w:rsidTr="00FC7943">
        <w:tc>
          <w:tcPr>
            <w:tcW w:w="526" w:type="pct"/>
            <w:vAlign w:val="center"/>
          </w:tcPr>
          <w:p w14:paraId="62BA56B8" w14:textId="77777777" w:rsidR="00FC7943" w:rsidRPr="00700C5F" w:rsidRDefault="00FC7943" w:rsidP="00FC7943">
            <w:pPr>
              <w:jc w:val="center"/>
              <w:rPr>
                <w:sz w:val="22"/>
                <w:szCs w:val="22"/>
              </w:rPr>
            </w:pPr>
            <w:r w:rsidRPr="00700C5F">
              <w:rPr>
                <w:sz w:val="22"/>
                <w:szCs w:val="22"/>
              </w:rPr>
              <w:t>5.3</w:t>
            </w:r>
          </w:p>
        </w:tc>
        <w:tc>
          <w:tcPr>
            <w:tcW w:w="2105" w:type="pct"/>
            <w:vAlign w:val="center"/>
          </w:tcPr>
          <w:p w14:paraId="219DBE17" w14:textId="77777777" w:rsidR="00FC7943" w:rsidRPr="00700C5F" w:rsidRDefault="00FC7943" w:rsidP="00FC7943">
            <w:pPr>
              <w:rPr>
                <w:sz w:val="22"/>
                <w:szCs w:val="22"/>
              </w:rPr>
            </w:pPr>
            <w:r w:rsidRPr="00700C5F">
              <w:rPr>
                <w:sz w:val="22"/>
                <w:szCs w:val="22"/>
              </w:rPr>
              <w:t>Odporność na ścieranie wg PN-EN 1097-1</w:t>
            </w:r>
          </w:p>
        </w:tc>
        <w:tc>
          <w:tcPr>
            <w:tcW w:w="1667" w:type="pct"/>
            <w:vAlign w:val="center"/>
          </w:tcPr>
          <w:p w14:paraId="3B924BC0" w14:textId="77777777" w:rsidR="00FC7943" w:rsidRPr="00700C5F" w:rsidRDefault="00FC7943" w:rsidP="00FC7943">
            <w:pPr>
              <w:rPr>
                <w:sz w:val="22"/>
                <w:szCs w:val="22"/>
              </w:rPr>
            </w:pPr>
            <w:r w:rsidRPr="00700C5F">
              <w:rPr>
                <w:sz w:val="22"/>
                <w:szCs w:val="22"/>
              </w:rPr>
              <w:t>MDENR</w:t>
            </w:r>
          </w:p>
        </w:tc>
        <w:tc>
          <w:tcPr>
            <w:tcW w:w="702" w:type="pct"/>
            <w:vAlign w:val="center"/>
          </w:tcPr>
          <w:p w14:paraId="7670E4F4" w14:textId="77777777" w:rsidR="00FC7943" w:rsidRPr="00700C5F" w:rsidRDefault="00FC7943" w:rsidP="00FC7943">
            <w:pPr>
              <w:jc w:val="center"/>
              <w:rPr>
                <w:sz w:val="22"/>
                <w:szCs w:val="22"/>
              </w:rPr>
            </w:pPr>
            <w:r w:rsidRPr="00700C5F">
              <w:rPr>
                <w:sz w:val="22"/>
                <w:szCs w:val="22"/>
              </w:rPr>
              <w:t>Tabl. 11</w:t>
            </w:r>
          </w:p>
        </w:tc>
      </w:tr>
      <w:tr w:rsidR="00FC7943" w:rsidRPr="00700C5F" w14:paraId="4EADF95C" w14:textId="77777777" w:rsidTr="00FC7943">
        <w:tc>
          <w:tcPr>
            <w:tcW w:w="526" w:type="pct"/>
            <w:vAlign w:val="center"/>
          </w:tcPr>
          <w:p w14:paraId="4BD2F537" w14:textId="77777777" w:rsidR="00FC7943" w:rsidRPr="00700C5F" w:rsidRDefault="00FC7943" w:rsidP="00FC7943">
            <w:pPr>
              <w:jc w:val="center"/>
              <w:rPr>
                <w:sz w:val="22"/>
                <w:szCs w:val="22"/>
              </w:rPr>
            </w:pPr>
            <w:r w:rsidRPr="00700C5F">
              <w:rPr>
                <w:sz w:val="22"/>
                <w:szCs w:val="22"/>
              </w:rPr>
              <w:t>5.4</w:t>
            </w:r>
          </w:p>
        </w:tc>
        <w:tc>
          <w:tcPr>
            <w:tcW w:w="2105" w:type="pct"/>
            <w:vAlign w:val="center"/>
          </w:tcPr>
          <w:p w14:paraId="77160DA7" w14:textId="77777777" w:rsidR="00FC7943" w:rsidRPr="00700C5F" w:rsidRDefault="00FC7943" w:rsidP="00FC7943">
            <w:pPr>
              <w:rPr>
                <w:sz w:val="22"/>
                <w:szCs w:val="22"/>
              </w:rPr>
            </w:pPr>
            <w:r w:rsidRPr="00700C5F">
              <w:rPr>
                <w:sz w:val="22"/>
                <w:szCs w:val="22"/>
              </w:rPr>
              <w:t xml:space="preserve">Gęstość wg PN-EN 1097-6:2001 </w:t>
            </w:r>
            <w:proofErr w:type="spellStart"/>
            <w:r w:rsidRPr="00700C5F">
              <w:rPr>
                <w:sz w:val="22"/>
                <w:szCs w:val="22"/>
              </w:rPr>
              <w:t>rozd</w:t>
            </w:r>
            <w:proofErr w:type="spellEnd"/>
            <w:r w:rsidRPr="00700C5F">
              <w:rPr>
                <w:sz w:val="22"/>
                <w:szCs w:val="22"/>
              </w:rPr>
              <w:t>. 7,8 albo 9</w:t>
            </w:r>
          </w:p>
        </w:tc>
        <w:tc>
          <w:tcPr>
            <w:tcW w:w="1667" w:type="pct"/>
            <w:vAlign w:val="center"/>
          </w:tcPr>
          <w:p w14:paraId="2416B53C" w14:textId="77777777" w:rsidR="00FC7943" w:rsidRPr="00700C5F" w:rsidRDefault="00FC7943" w:rsidP="00FC7943">
            <w:pPr>
              <w:rPr>
                <w:sz w:val="22"/>
                <w:szCs w:val="22"/>
              </w:rPr>
            </w:pPr>
            <w:r w:rsidRPr="00700C5F">
              <w:rPr>
                <w:sz w:val="22"/>
                <w:szCs w:val="22"/>
              </w:rPr>
              <w:t>Deklarowana</w:t>
            </w:r>
          </w:p>
        </w:tc>
        <w:tc>
          <w:tcPr>
            <w:tcW w:w="702" w:type="pct"/>
            <w:vAlign w:val="center"/>
          </w:tcPr>
          <w:p w14:paraId="16337220" w14:textId="77777777" w:rsidR="00FC7943" w:rsidRPr="00700C5F" w:rsidRDefault="00FC7943" w:rsidP="00FC7943">
            <w:pPr>
              <w:jc w:val="center"/>
              <w:rPr>
                <w:sz w:val="22"/>
                <w:szCs w:val="22"/>
              </w:rPr>
            </w:pPr>
            <w:r w:rsidRPr="00700C5F">
              <w:rPr>
                <w:sz w:val="22"/>
                <w:szCs w:val="22"/>
              </w:rPr>
              <w:t>---</w:t>
            </w:r>
          </w:p>
        </w:tc>
      </w:tr>
      <w:tr w:rsidR="00FC7943" w:rsidRPr="00700C5F" w14:paraId="57590912" w14:textId="77777777" w:rsidTr="00FC7943">
        <w:tc>
          <w:tcPr>
            <w:tcW w:w="526" w:type="pct"/>
            <w:vAlign w:val="center"/>
          </w:tcPr>
          <w:p w14:paraId="0344200F" w14:textId="77777777" w:rsidR="00FC7943" w:rsidRPr="00700C5F" w:rsidRDefault="00FC7943" w:rsidP="00FC7943">
            <w:pPr>
              <w:jc w:val="center"/>
              <w:rPr>
                <w:sz w:val="22"/>
                <w:szCs w:val="22"/>
              </w:rPr>
            </w:pPr>
            <w:r w:rsidRPr="00700C5F">
              <w:rPr>
                <w:sz w:val="22"/>
                <w:szCs w:val="22"/>
              </w:rPr>
              <w:t>5.5</w:t>
            </w:r>
          </w:p>
        </w:tc>
        <w:tc>
          <w:tcPr>
            <w:tcW w:w="2105" w:type="pct"/>
            <w:vAlign w:val="center"/>
          </w:tcPr>
          <w:p w14:paraId="678E868F" w14:textId="77777777" w:rsidR="00FC7943" w:rsidRPr="00700C5F" w:rsidRDefault="00FC7943" w:rsidP="00FC7943">
            <w:pPr>
              <w:rPr>
                <w:sz w:val="22"/>
                <w:szCs w:val="22"/>
              </w:rPr>
            </w:pPr>
            <w:r w:rsidRPr="00700C5F">
              <w:rPr>
                <w:sz w:val="22"/>
                <w:szCs w:val="22"/>
              </w:rPr>
              <w:t xml:space="preserve">Gęstość wg PN-EN 1097-6:2001 </w:t>
            </w:r>
            <w:proofErr w:type="spellStart"/>
            <w:r w:rsidRPr="00700C5F">
              <w:rPr>
                <w:sz w:val="22"/>
                <w:szCs w:val="22"/>
              </w:rPr>
              <w:t>rozd</w:t>
            </w:r>
            <w:proofErr w:type="spellEnd"/>
            <w:r w:rsidRPr="00700C5F">
              <w:rPr>
                <w:sz w:val="22"/>
                <w:szCs w:val="22"/>
              </w:rPr>
              <w:t>. 7,8 albo 9</w:t>
            </w:r>
          </w:p>
        </w:tc>
        <w:tc>
          <w:tcPr>
            <w:tcW w:w="1667" w:type="pct"/>
            <w:vAlign w:val="center"/>
          </w:tcPr>
          <w:p w14:paraId="61CD151C" w14:textId="77777777" w:rsidR="00FC7943" w:rsidRPr="00700C5F" w:rsidRDefault="00FC7943" w:rsidP="00FC7943">
            <w:pPr>
              <w:rPr>
                <w:sz w:val="22"/>
                <w:szCs w:val="22"/>
              </w:rPr>
            </w:pPr>
            <w:r w:rsidRPr="00700C5F">
              <w:rPr>
                <w:sz w:val="22"/>
                <w:szCs w:val="22"/>
              </w:rPr>
              <w:t>Deklarowana</w:t>
            </w:r>
          </w:p>
        </w:tc>
        <w:tc>
          <w:tcPr>
            <w:tcW w:w="702" w:type="pct"/>
            <w:vAlign w:val="center"/>
          </w:tcPr>
          <w:p w14:paraId="13AFB901" w14:textId="77777777" w:rsidR="00FC7943" w:rsidRPr="00700C5F" w:rsidRDefault="00FC7943" w:rsidP="00FC7943">
            <w:pPr>
              <w:jc w:val="center"/>
              <w:rPr>
                <w:sz w:val="22"/>
                <w:szCs w:val="22"/>
              </w:rPr>
            </w:pPr>
            <w:r w:rsidRPr="00700C5F">
              <w:rPr>
                <w:sz w:val="22"/>
                <w:szCs w:val="22"/>
              </w:rPr>
              <w:t>---</w:t>
            </w:r>
          </w:p>
        </w:tc>
      </w:tr>
      <w:tr w:rsidR="00FC7943" w:rsidRPr="00700C5F" w14:paraId="08147668" w14:textId="77777777" w:rsidTr="00FC7943">
        <w:tc>
          <w:tcPr>
            <w:tcW w:w="526" w:type="pct"/>
            <w:vAlign w:val="center"/>
          </w:tcPr>
          <w:p w14:paraId="0DBDC9BD" w14:textId="77777777" w:rsidR="00FC7943" w:rsidRPr="00700C5F" w:rsidRDefault="00FC7943" w:rsidP="00FC7943">
            <w:pPr>
              <w:jc w:val="center"/>
              <w:rPr>
                <w:sz w:val="22"/>
                <w:szCs w:val="22"/>
              </w:rPr>
            </w:pPr>
            <w:r w:rsidRPr="00700C5F">
              <w:rPr>
                <w:sz w:val="22"/>
                <w:szCs w:val="22"/>
              </w:rPr>
              <w:lastRenderedPageBreak/>
              <w:t>6.2</w:t>
            </w:r>
          </w:p>
        </w:tc>
        <w:tc>
          <w:tcPr>
            <w:tcW w:w="2105" w:type="pct"/>
            <w:vAlign w:val="center"/>
          </w:tcPr>
          <w:p w14:paraId="44F1151A" w14:textId="77777777" w:rsidR="00FC7943" w:rsidRPr="00700C5F" w:rsidRDefault="00FC7943" w:rsidP="00FC7943">
            <w:pPr>
              <w:rPr>
                <w:sz w:val="22"/>
                <w:szCs w:val="22"/>
              </w:rPr>
            </w:pPr>
            <w:r w:rsidRPr="00700C5F">
              <w:rPr>
                <w:sz w:val="22"/>
                <w:szCs w:val="22"/>
              </w:rPr>
              <w:t>Siarczany rozpuszczalne w kwasie wg PN-EN 1744-1</w:t>
            </w:r>
          </w:p>
        </w:tc>
        <w:tc>
          <w:tcPr>
            <w:tcW w:w="1667" w:type="pct"/>
            <w:vAlign w:val="center"/>
          </w:tcPr>
          <w:p w14:paraId="6FC35E2F" w14:textId="77777777" w:rsidR="00FC7943" w:rsidRPr="00700C5F" w:rsidRDefault="00FC7943" w:rsidP="00FC7943">
            <w:pPr>
              <w:rPr>
                <w:sz w:val="22"/>
                <w:szCs w:val="22"/>
              </w:rPr>
            </w:pPr>
            <w:r w:rsidRPr="00700C5F">
              <w:rPr>
                <w:sz w:val="22"/>
                <w:szCs w:val="22"/>
              </w:rPr>
              <w:t>kruszywo kam. AS0,2</w:t>
            </w:r>
          </w:p>
        </w:tc>
        <w:tc>
          <w:tcPr>
            <w:tcW w:w="702" w:type="pct"/>
            <w:vAlign w:val="center"/>
          </w:tcPr>
          <w:p w14:paraId="350125D0" w14:textId="77777777" w:rsidR="00FC7943" w:rsidRPr="00700C5F" w:rsidRDefault="00FC7943" w:rsidP="00FC7943">
            <w:pPr>
              <w:jc w:val="center"/>
              <w:rPr>
                <w:sz w:val="22"/>
                <w:szCs w:val="22"/>
              </w:rPr>
            </w:pPr>
            <w:r w:rsidRPr="00700C5F">
              <w:rPr>
                <w:sz w:val="22"/>
                <w:szCs w:val="22"/>
              </w:rPr>
              <w:t>Tabl. 12</w:t>
            </w:r>
          </w:p>
        </w:tc>
      </w:tr>
      <w:tr w:rsidR="00FC7943" w:rsidRPr="00700C5F" w14:paraId="0043365D" w14:textId="77777777" w:rsidTr="00FC7943">
        <w:tc>
          <w:tcPr>
            <w:tcW w:w="526" w:type="pct"/>
            <w:vAlign w:val="center"/>
          </w:tcPr>
          <w:p w14:paraId="140F1F18" w14:textId="77777777" w:rsidR="00FC7943" w:rsidRPr="00700C5F" w:rsidRDefault="00FC7943" w:rsidP="00FC7943">
            <w:pPr>
              <w:jc w:val="center"/>
              <w:rPr>
                <w:sz w:val="22"/>
                <w:szCs w:val="22"/>
              </w:rPr>
            </w:pPr>
            <w:r w:rsidRPr="00700C5F">
              <w:rPr>
                <w:sz w:val="22"/>
                <w:szCs w:val="22"/>
              </w:rPr>
              <w:t>6.3</w:t>
            </w:r>
          </w:p>
        </w:tc>
        <w:tc>
          <w:tcPr>
            <w:tcW w:w="2105" w:type="pct"/>
            <w:vAlign w:val="center"/>
          </w:tcPr>
          <w:p w14:paraId="23288EBF" w14:textId="77777777" w:rsidR="00FC7943" w:rsidRPr="00700C5F" w:rsidRDefault="00FC7943" w:rsidP="00FC7943">
            <w:pPr>
              <w:rPr>
                <w:sz w:val="22"/>
                <w:szCs w:val="22"/>
              </w:rPr>
            </w:pPr>
            <w:r w:rsidRPr="00700C5F">
              <w:rPr>
                <w:sz w:val="22"/>
                <w:szCs w:val="22"/>
              </w:rPr>
              <w:t>Całkowita zawartość siarki wg PN-EN 1744-1</w:t>
            </w:r>
          </w:p>
        </w:tc>
        <w:tc>
          <w:tcPr>
            <w:tcW w:w="1667" w:type="pct"/>
            <w:vAlign w:val="center"/>
          </w:tcPr>
          <w:p w14:paraId="65F9039C" w14:textId="77777777" w:rsidR="00FC7943" w:rsidRPr="00700C5F" w:rsidRDefault="00FC7943" w:rsidP="00FC7943">
            <w:pPr>
              <w:rPr>
                <w:sz w:val="22"/>
                <w:szCs w:val="22"/>
              </w:rPr>
            </w:pPr>
            <w:r w:rsidRPr="00700C5F">
              <w:rPr>
                <w:sz w:val="22"/>
                <w:szCs w:val="22"/>
              </w:rPr>
              <w:t>kruszywo kam. SNR</w:t>
            </w:r>
          </w:p>
        </w:tc>
        <w:tc>
          <w:tcPr>
            <w:tcW w:w="702" w:type="pct"/>
            <w:vAlign w:val="center"/>
          </w:tcPr>
          <w:p w14:paraId="1D0C69CA" w14:textId="77777777" w:rsidR="00FC7943" w:rsidRPr="00700C5F" w:rsidRDefault="00FC7943" w:rsidP="00FC7943">
            <w:pPr>
              <w:jc w:val="center"/>
              <w:rPr>
                <w:sz w:val="22"/>
                <w:szCs w:val="22"/>
              </w:rPr>
            </w:pPr>
            <w:r w:rsidRPr="00700C5F">
              <w:rPr>
                <w:sz w:val="22"/>
                <w:szCs w:val="22"/>
              </w:rPr>
              <w:t>Tabl. 13</w:t>
            </w:r>
          </w:p>
        </w:tc>
      </w:tr>
      <w:tr w:rsidR="00FC7943" w:rsidRPr="00700C5F" w14:paraId="3C630B17" w14:textId="77777777" w:rsidTr="00FC7943">
        <w:tc>
          <w:tcPr>
            <w:tcW w:w="526" w:type="pct"/>
            <w:vAlign w:val="center"/>
          </w:tcPr>
          <w:p w14:paraId="2D89484E" w14:textId="77777777" w:rsidR="00FC7943" w:rsidRPr="00700C5F" w:rsidRDefault="00FC7943" w:rsidP="00FC7943">
            <w:pPr>
              <w:jc w:val="center"/>
              <w:rPr>
                <w:sz w:val="22"/>
                <w:szCs w:val="22"/>
              </w:rPr>
            </w:pPr>
            <w:r w:rsidRPr="00700C5F">
              <w:rPr>
                <w:sz w:val="22"/>
                <w:szCs w:val="22"/>
              </w:rPr>
              <w:t>6.4.1</w:t>
            </w:r>
          </w:p>
        </w:tc>
        <w:tc>
          <w:tcPr>
            <w:tcW w:w="2105" w:type="pct"/>
            <w:vAlign w:val="center"/>
          </w:tcPr>
          <w:p w14:paraId="06A7ACDC" w14:textId="77777777" w:rsidR="00FC7943" w:rsidRPr="00700C5F" w:rsidRDefault="00FC7943" w:rsidP="00FC7943">
            <w:pPr>
              <w:rPr>
                <w:sz w:val="22"/>
                <w:szCs w:val="22"/>
              </w:rPr>
            </w:pPr>
            <w:r w:rsidRPr="00700C5F">
              <w:rPr>
                <w:sz w:val="22"/>
                <w:szCs w:val="22"/>
              </w:rPr>
              <w:t>Składniki wpływające na szybkość wiązania i twardnienia mieszanek związanych hydraulicznie</w:t>
            </w:r>
          </w:p>
        </w:tc>
        <w:tc>
          <w:tcPr>
            <w:tcW w:w="1667" w:type="pct"/>
            <w:vAlign w:val="center"/>
          </w:tcPr>
          <w:p w14:paraId="699F3196" w14:textId="77777777" w:rsidR="00FC7943" w:rsidRPr="00700C5F" w:rsidRDefault="00FC7943" w:rsidP="00FC7943">
            <w:pPr>
              <w:rPr>
                <w:sz w:val="22"/>
                <w:szCs w:val="22"/>
              </w:rPr>
            </w:pPr>
            <w:r w:rsidRPr="00700C5F">
              <w:rPr>
                <w:sz w:val="22"/>
                <w:szCs w:val="22"/>
              </w:rPr>
              <w:t>deklarowana</w:t>
            </w:r>
          </w:p>
        </w:tc>
        <w:tc>
          <w:tcPr>
            <w:tcW w:w="702" w:type="pct"/>
            <w:vAlign w:val="center"/>
          </w:tcPr>
          <w:p w14:paraId="1B3E3424" w14:textId="77777777" w:rsidR="00FC7943" w:rsidRPr="00700C5F" w:rsidRDefault="00FC7943" w:rsidP="00FC7943">
            <w:pPr>
              <w:jc w:val="center"/>
              <w:rPr>
                <w:sz w:val="22"/>
                <w:szCs w:val="22"/>
              </w:rPr>
            </w:pPr>
            <w:r w:rsidRPr="00700C5F">
              <w:rPr>
                <w:sz w:val="22"/>
                <w:szCs w:val="22"/>
              </w:rPr>
              <w:t>---</w:t>
            </w:r>
          </w:p>
        </w:tc>
      </w:tr>
      <w:tr w:rsidR="00FC7943" w:rsidRPr="00700C5F" w14:paraId="0A7AC052" w14:textId="77777777" w:rsidTr="00FC7943">
        <w:tc>
          <w:tcPr>
            <w:tcW w:w="526" w:type="pct"/>
            <w:vAlign w:val="center"/>
          </w:tcPr>
          <w:p w14:paraId="3EAD4C2B" w14:textId="77777777" w:rsidR="00FC7943" w:rsidRPr="00700C5F" w:rsidRDefault="00FC7943" w:rsidP="00FC7943">
            <w:pPr>
              <w:jc w:val="center"/>
              <w:rPr>
                <w:sz w:val="22"/>
                <w:szCs w:val="22"/>
              </w:rPr>
            </w:pPr>
            <w:r w:rsidRPr="00700C5F">
              <w:rPr>
                <w:sz w:val="22"/>
                <w:szCs w:val="22"/>
              </w:rPr>
              <w:t>6.4.2.1</w:t>
            </w:r>
          </w:p>
        </w:tc>
        <w:tc>
          <w:tcPr>
            <w:tcW w:w="2105" w:type="pct"/>
            <w:vAlign w:val="center"/>
          </w:tcPr>
          <w:p w14:paraId="194FED28" w14:textId="77777777" w:rsidR="00FC7943" w:rsidRPr="00700C5F" w:rsidRDefault="00FC7943" w:rsidP="00FC7943">
            <w:pPr>
              <w:rPr>
                <w:sz w:val="22"/>
                <w:szCs w:val="22"/>
              </w:rPr>
            </w:pPr>
            <w:r w:rsidRPr="00700C5F">
              <w:rPr>
                <w:sz w:val="22"/>
                <w:szCs w:val="22"/>
              </w:rPr>
              <w:t>Stała objętość żużla stalowniczego wg PN-EN 1744-1:1998 rozdział 19.3</w:t>
            </w:r>
          </w:p>
        </w:tc>
        <w:tc>
          <w:tcPr>
            <w:tcW w:w="1667" w:type="pct"/>
            <w:vAlign w:val="center"/>
          </w:tcPr>
          <w:p w14:paraId="2A49E1B6" w14:textId="77777777" w:rsidR="00FC7943" w:rsidRPr="00700C5F" w:rsidRDefault="00FC7943" w:rsidP="00FC7943">
            <w:pPr>
              <w:rPr>
                <w:sz w:val="22"/>
                <w:szCs w:val="22"/>
              </w:rPr>
            </w:pPr>
            <w:r w:rsidRPr="00700C5F">
              <w:rPr>
                <w:sz w:val="22"/>
                <w:szCs w:val="22"/>
              </w:rPr>
              <w:t>V5</w:t>
            </w:r>
          </w:p>
        </w:tc>
        <w:tc>
          <w:tcPr>
            <w:tcW w:w="702" w:type="pct"/>
            <w:vAlign w:val="center"/>
          </w:tcPr>
          <w:p w14:paraId="6F64D636" w14:textId="77777777" w:rsidR="00FC7943" w:rsidRPr="00700C5F" w:rsidRDefault="00FC7943" w:rsidP="00FC7943">
            <w:pPr>
              <w:jc w:val="center"/>
              <w:rPr>
                <w:sz w:val="22"/>
                <w:szCs w:val="22"/>
              </w:rPr>
            </w:pPr>
            <w:r w:rsidRPr="00700C5F">
              <w:rPr>
                <w:sz w:val="22"/>
                <w:szCs w:val="22"/>
              </w:rPr>
              <w:t>Tabl. 14</w:t>
            </w:r>
          </w:p>
        </w:tc>
      </w:tr>
      <w:tr w:rsidR="00FC7943" w:rsidRPr="00700C5F" w14:paraId="42311E45" w14:textId="77777777" w:rsidTr="00FC7943">
        <w:tc>
          <w:tcPr>
            <w:tcW w:w="526" w:type="pct"/>
            <w:vAlign w:val="center"/>
          </w:tcPr>
          <w:p w14:paraId="2230B014" w14:textId="77777777" w:rsidR="00FC7943" w:rsidRPr="00700C5F" w:rsidRDefault="00FC7943" w:rsidP="00FC7943">
            <w:pPr>
              <w:jc w:val="center"/>
              <w:rPr>
                <w:sz w:val="22"/>
                <w:szCs w:val="22"/>
              </w:rPr>
            </w:pPr>
            <w:r w:rsidRPr="00700C5F">
              <w:rPr>
                <w:sz w:val="22"/>
                <w:szCs w:val="22"/>
              </w:rPr>
              <w:t>6.4.2.2</w:t>
            </w:r>
          </w:p>
        </w:tc>
        <w:tc>
          <w:tcPr>
            <w:tcW w:w="2105" w:type="pct"/>
            <w:vAlign w:val="center"/>
          </w:tcPr>
          <w:p w14:paraId="40DFC223" w14:textId="77777777" w:rsidR="00FC7943" w:rsidRPr="00700C5F" w:rsidRDefault="00FC7943" w:rsidP="00FC7943">
            <w:pPr>
              <w:rPr>
                <w:sz w:val="22"/>
                <w:szCs w:val="22"/>
              </w:rPr>
            </w:pPr>
            <w:r w:rsidRPr="00700C5F">
              <w:rPr>
                <w:sz w:val="22"/>
                <w:szCs w:val="22"/>
              </w:rPr>
              <w:t>Rozpad krzemianowy w żużlu wielkopiecowym kawałkowym wg PN EN 1744-1:1998, p.19.1</w:t>
            </w:r>
          </w:p>
        </w:tc>
        <w:tc>
          <w:tcPr>
            <w:tcW w:w="1667" w:type="pct"/>
            <w:vAlign w:val="center"/>
          </w:tcPr>
          <w:p w14:paraId="63278E82" w14:textId="77777777" w:rsidR="00FC7943" w:rsidRPr="00700C5F" w:rsidRDefault="00FC7943" w:rsidP="00FC7943">
            <w:pPr>
              <w:rPr>
                <w:sz w:val="22"/>
                <w:szCs w:val="22"/>
              </w:rPr>
            </w:pPr>
            <w:r w:rsidRPr="00700C5F">
              <w:rPr>
                <w:sz w:val="22"/>
                <w:szCs w:val="22"/>
              </w:rPr>
              <w:t>brak rozpadu</w:t>
            </w:r>
          </w:p>
        </w:tc>
        <w:tc>
          <w:tcPr>
            <w:tcW w:w="702" w:type="pct"/>
            <w:vAlign w:val="center"/>
          </w:tcPr>
          <w:p w14:paraId="7F92EA3D" w14:textId="77777777" w:rsidR="00FC7943" w:rsidRPr="00700C5F" w:rsidRDefault="00FC7943" w:rsidP="00FC7943">
            <w:pPr>
              <w:jc w:val="center"/>
              <w:rPr>
                <w:sz w:val="22"/>
                <w:szCs w:val="22"/>
              </w:rPr>
            </w:pPr>
            <w:r w:rsidRPr="00700C5F">
              <w:rPr>
                <w:sz w:val="22"/>
                <w:szCs w:val="22"/>
              </w:rPr>
              <w:t>---</w:t>
            </w:r>
          </w:p>
        </w:tc>
      </w:tr>
      <w:tr w:rsidR="00FC7943" w:rsidRPr="00700C5F" w14:paraId="45484D5A" w14:textId="77777777" w:rsidTr="00FC7943">
        <w:tc>
          <w:tcPr>
            <w:tcW w:w="526" w:type="pct"/>
            <w:vAlign w:val="center"/>
          </w:tcPr>
          <w:p w14:paraId="71631D7F" w14:textId="77777777" w:rsidR="00FC7943" w:rsidRPr="00700C5F" w:rsidRDefault="00FC7943" w:rsidP="00FC7943">
            <w:pPr>
              <w:jc w:val="center"/>
              <w:rPr>
                <w:sz w:val="22"/>
                <w:szCs w:val="22"/>
              </w:rPr>
            </w:pPr>
            <w:r w:rsidRPr="00700C5F">
              <w:rPr>
                <w:sz w:val="22"/>
                <w:szCs w:val="22"/>
              </w:rPr>
              <w:t>6.4.2.3</w:t>
            </w:r>
          </w:p>
        </w:tc>
        <w:tc>
          <w:tcPr>
            <w:tcW w:w="2105" w:type="pct"/>
            <w:vAlign w:val="center"/>
          </w:tcPr>
          <w:p w14:paraId="026F8894" w14:textId="77777777" w:rsidR="00FC7943" w:rsidRPr="00700C5F" w:rsidRDefault="00FC7943" w:rsidP="00FC7943">
            <w:pPr>
              <w:rPr>
                <w:sz w:val="22"/>
                <w:szCs w:val="22"/>
              </w:rPr>
            </w:pPr>
            <w:r w:rsidRPr="00700C5F">
              <w:rPr>
                <w:sz w:val="22"/>
                <w:szCs w:val="22"/>
              </w:rPr>
              <w:t>Rozpad żelazawy w żużlu wielkopiecowym kawałkowym wg PN-EN 1744-1:1998 p.19.2</w:t>
            </w:r>
          </w:p>
        </w:tc>
        <w:tc>
          <w:tcPr>
            <w:tcW w:w="1667" w:type="pct"/>
            <w:vAlign w:val="center"/>
          </w:tcPr>
          <w:p w14:paraId="0BD73790" w14:textId="77777777" w:rsidR="00FC7943" w:rsidRPr="00700C5F" w:rsidRDefault="00FC7943" w:rsidP="00FC7943">
            <w:pPr>
              <w:rPr>
                <w:sz w:val="22"/>
                <w:szCs w:val="22"/>
              </w:rPr>
            </w:pPr>
            <w:r w:rsidRPr="00700C5F">
              <w:rPr>
                <w:sz w:val="22"/>
                <w:szCs w:val="22"/>
              </w:rPr>
              <w:t>Brak rozpadu</w:t>
            </w:r>
          </w:p>
        </w:tc>
        <w:tc>
          <w:tcPr>
            <w:tcW w:w="702" w:type="pct"/>
            <w:vAlign w:val="center"/>
          </w:tcPr>
          <w:p w14:paraId="5A7B3FB8" w14:textId="77777777" w:rsidR="00FC7943" w:rsidRPr="00700C5F" w:rsidRDefault="00FC7943" w:rsidP="00FC7943">
            <w:pPr>
              <w:jc w:val="center"/>
              <w:rPr>
                <w:sz w:val="22"/>
                <w:szCs w:val="22"/>
              </w:rPr>
            </w:pPr>
            <w:r w:rsidRPr="00700C5F">
              <w:rPr>
                <w:sz w:val="22"/>
                <w:szCs w:val="22"/>
              </w:rPr>
              <w:t>---</w:t>
            </w:r>
          </w:p>
        </w:tc>
      </w:tr>
      <w:tr w:rsidR="00FC7943" w:rsidRPr="00700C5F" w14:paraId="274B8317" w14:textId="77777777" w:rsidTr="00FC7943">
        <w:tc>
          <w:tcPr>
            <w:tcW w:w="526" w:type="pct"/>
            <w:vAlign w:val="center"/>
          </w:tcPr>
          <w:p w14:paraId="01CC463F" w14:textId="77777777" w:rsidR="00FC7943" w:rsidRPr="00700C5F" w:rsidRDefault="00FC7943" w:rsidP="00FC7943">
            <w:pPr>
              <w:jc w:val="center"/>
              <w:rPr>
                <w:sz w:val="22"/>
                <w:szCs w:val="22"/>
              </w:rPr>
            </w:pPr>
            <w:r w:rsidRPr="00700C5F">
              <w:rPr>
                <w:sz w:val="22"/>
                <w:szCs w:val="22"/>
              </w:rPr>
              <w:t>6.4.3</w:t>
            </w:r>
          </w:p>
        </w:tc>
        <w:tc>
          <w:tcPr>
            <w:tcW w:w="2105" w:type="pct"/>
            <w:vAlign w:val="center"/>
          </w:tcPr>
          <w:p w14:paraId="14AF9C7B" w14:textId="77777777" w:rsidR="00FC7943" w:rsidRPr="00700C5F" w:rsidRDefault="00FC7943" w:rsidP="00FC7943">
            <w:pPr>
              <w:rPr>
                <w:sz w:val="22"/>
                <w:szCs w:val="22"/>
              </w:rPr>
            </w:pPr>
            <w:r w:rsidRPr="00700C5F">
              <w:rPr>
                <w:sz w:val="22"/>
                <w:szCs w:val="22"/>
              </w:rPr>
              <w:t>Składniki rozpuszczalne w wodzie wg PN-EN 1744-3</w:t>
            </w:r>
          </w:p>
        </w:tc>
        <w:tc>
          <w:tcPr>
            <w:tcW w:w="1667" w:type="pct"/>
            <w:vAlign w:val="center"/>
          </w:tcPr>
          <w:p w14:paraId="3012DA00" w14:textId="77777777" w:rsidR="00FC7943" w:rsidRPr="00700C5F" w:rsidRDefault="00FC7943" w:rsidP="00FC7943">
            <w:pPr>
              <w:rPr>
                <w:sz w:val="22"/>
                <w:szCs w:val="22"/>
              </w:rPr>
            </w:pPr>
            <w:r w:rsidRPr="00700C5F">
              <w:rPr>
                <w:sz w:val="22"/>
                <w:szCs w:val="22"/>
              </w:rPr>
              <w:t>Brak substancji szkodliwych dla środowiska wg odrębnych przepisów</w:t>
            </w:r>
          </w:p>
        </w:tc>
        <w:tc>
          <w:tcPr>
            <w:tcW w:w="702" w:type="pct"/>
            <w:vAlign w:val="center"/>
          </w:tcPr>
          <w:p w14:paraId="5E420F22" w14:textId="77777777" w:rsidR="00FC7943" w:rsidRPr="00700C5F" w:rsidRDefault="00FC7943" w:rsidP="00FC7943">
            <w:pPr>
              <w:jc w:val="center"/>
              <w:rPr>
                <w:sz w:val="22"/>
                <w:szCs w:val="22"/>
              </w:rPr>
            </w:pPr>
            <w:r w:rsidRPr="00700C5F">
              <w:rPr>
                <w:sz w:val="22"/>
                <w:szCs w:val="22"/>
              </w:rPr>
              <w:t>---</w:t>
            </w:r>
          </w:p>
        </w:tc>
      </w:tr>
      <w:tr w:rsidR="00FC7943" w:rsidRPr="00700C5F" w14:paraId="2C28E70A" w14:textId="77777777" w:rsidTr="00FC7943">
        <w:tc>
          <w:tcPr>
            <w:tcW w:w="526" w:type="pct"/>
            <w:vAlign w:val="center"/>
          </w:tcPr>
          <w:p w14:paraId="16F0C6E0" w14:textId="77777777" w:rsidR="00FC7943" w:rsidRPr="00700C5F" w:rsidRDefault="00FC7943" w:rsidP="00FC7943">
            <w:pPr>
              <w:jc w:val="center"/>
              <w:rPr>
                <w:sz w:val="22"/>
                <w:szCs w:val="22"/>
              </w:rPr>
            </w:pPr>
            <w:r w:rsidRPr="00700C5F">
              <w:rPr>
                <w:sz w:val="22"/>
                <w:szCs w:val="22"/>
              </w:rPr>
              <w:t>6.4.4</w:t>
            </w:r>
          </w:p>
        </w:tc>
        <w:tc>
          <w:tcPr>
            <w:tcW w:w="2105" w:type="pct"/>
            <w:vAlign w:val="center"/>
          </w:tcPr>
          <w:p w14:paraId="2E0A37B9" w14:textId="77777777" w:rsidR="00FC7943" w:rsidRPr="00700C5F" w:rsidRDefault="00FC7943" w:rsidP="00FC7943">
            <w:pPr>
              <w:rPr>
                <w:sz w:val="22"/>
                <w:szCs w:val="22"/>
              </w:rPr>
            </w:pPr>
            <w:r w:rsidRPr="00700C5F">
              <w:rPr>
                <w:sz w:val="22"/>
                <w:szCs w:val="22"/>
              </w:rPr>
              <w:t>Zanieczyszczenia</w:t>
            </w:r>
          </w:p>
        </w:tc>
        <w:tc>
          <w:tcPr>
            <w:tcW w:w="1667" w:type="pct"/>
            <w:vAlign w:val="center"/>
          </w:tcPr>
          <w:p w14:paraId="59087E76" w14:textId="77777777" w:rsidR="00FC7943" w:rsidRPr="00700C5F" w:rsidRDefault="00FC7943" w:rsidP="00FC7943">
            <w:pPr>
              <w:rPr>
                <w:sz w:val="22"/>
                <w:szCs w:val="22"/>
              </w:rPr>
            </w:pPr>
            <w:r w:rsidRPr="00700C5F">
              <w:rPr>
                <w:sz w:val="22"/>
                <w:szCs w:val="22"/>
              </w:rPr>
              <w:t>Brak ciał obcych takich jak drewno, szkło i plastik, mogących pogorszyć wyrób końcowy</w:t>
            </w:r>
          </w:p>
        </w:tc>
        <w:tc>
          <w:tcPr>
            <w:tcW w:w="702" w:type="pct"/>
            <w:vAlign w:val="center"/>
          </w:tcPr>
          <w:p w14:paraId="35E84EEF" w14:textId="77777777" w:rsidR="00FC7943" w:rsidRPr="00700C5F" w:rsidRDefault="00FC7943" w:rsidP="00FC7943">
            <w:pPr>
              <w:jc w:val="center"/>
              <w:rPr>
                <w:sz w:val="22"/>
                <w:szCs w:val="22"/>
              </w:rPr>
            </w:pPr>
            <w:r w:rsidRPr="00700C5F">
              <w:rPr>
                <w:sz w:val="22"/>
                <w:szCs w:val="22"/>
              </w:rPr>
              <w:t>---</w:t>
            </w:r>
          </w:p>
        </w:tc>
      </w:tr>
      <w:tr w:rsidR="00FC7943" w:rsidRPr="00700C5F" w14:paraId="40BD0863" w14:textId="77777777" w:rsidTr="00FC7943">
        <w:tc>
          <w:tcPr>
            <w:tcW w:w="526" w:type="pct"/>
            <w:vAlign w:val="center"/>
          </w:tcPr>
          <w:p w14:paraId="383437A9" w14:textId="77777777" w:rsidR="00FC7943" w:rsidRPr="00700C5F" w:rsidRDefault="00FC7943" w:rsidP="00FC7943">
            <w:pPr>
              <w:jc w:val="center"/>
              <w:rPr>
                <w:sz w:val="22"/>
                <w:szCs w:val="22"/>
              </w:rPr>
            </w:pPr>
            <w:r w:rsidRPr="00700C5F">
              <w:rPr>
                <w:sz w:val="22"/>
                <w:szCs w:val="22"/>
              </w:rPr>
              <w:t>7.2</w:t>
            </w:r>
          </w:p>
        </w:tc>
        <w:tc>
          <w:tcPr>
            <w:tcW w:w="2105" w:type="pct"/>
            <w:vAlign w:val="center"/>
          </w:tcPr>
          <w:p w14:paraId="46481DBE" w14:textId="77777777" w:rsidR="00FC7943" w:rsidRPr="00700C5F" w:rsidRDefault="00FC7943" w:rsidP="00FC7943">
            <w:pPr>
              <w:rPr>
                <w:sz w:val="22"/>
                <w:szCs w:val="22"/>
              </w:rPr>
            </w:pPr>
            <w:r w:rsidRPr="00700C5F">
              <w:rPr>
                <w:sz w:val="22"/>
                <w:szCs w:val="22"/>
              </w:rPr>
              <w:t>Zgorzel słoneczna bazaltu wg PN-EN 1367-3, wg PN-EN 1097-2</w:t>
            </w:r>
          </w:p>
        </w:tc>
        <w:tc>
          <w:tcPr>
            <w:tcW w:w="1667" w:type="pct"/>
            <w:vAlign w:val="center"/>
          </w:tcPr>
          <w:p w14:paraId="57A9E993" w14:textId="77777777" w:rsidR="00FC7943" w:rsidRPr="00700C5F" w:rsidRDefault="00FC7943" w:rsidP="00FC7943">
            <w:pPr>
              <w:rPr>
                <w:sz w:val="22"/>
                <w:szCs w:val="22"/>
              </w:rPr>
            </w:pPr>
            <w:r w:rsidRPr="00700C5F">
              <w:rPr>
                <w:sz w:val="22"/>
                <w:szCs w:val="22"/>
              </w:rPr>
              <w:t>SBLA</w:t>
            </w:r>
          </w:p>
        </w:tc>
        <w:tc>
          <w:tcPr>
            <w:tcW w:w="702" w:type="pct"/>
            <w:vAlign w:val="center"/>
          </w:tcPr>
          <w:p w14:paraId="2C72874B" w14:textId="77777777" w:rsidR="00FC7943" w:rsidRPr="00700C5F" w:rsidRDefault="00FC7943" w:rsidP="00FC7943">
            <w:pPr>
              <w:jc w:val="center"/>
              <w:rPr>
                <w:sz w:val="22"/>
                <w:szCs w:val="22"/>
              </w:rPr>
            </w:pPr>
          </w:p>
        </w:tc>
      </w:tr>
      <w:tr w:rsidR="00FC7943" w:rsidRPr="00700C5F" w14:paraId="716D0676" w14:textId="77777777" w:rsidTr="00FC7943">
        <w:tc>
          <w:tcPr>
            <w:tcW w:w="526" w:type="pct"/>
            <w:vAlign w:val="center"/>
          </w:tcPr>
          <w:p w14:paraId="2EF78406" w14:textId="77777777" w:rsidR="00FC7943" w:rsidRPr="00700C5F" w:rsidRDefault="00FC7943" w:rsidP="00FC7943">
            <w:pPr>
              <w:jc w:val="center"/>
              <w:rPr>
                <w:sz w:val="22"/>
                <w:szCs w:val="22"/>
              </w:rPr>
            </w:pPr>
            <w:r w:rsidRPr="00700C5F">
              <w:rPr>
                <w:sz w:val="22"/>
                <w:szCs w:val="22"/>
              </w:rPr>
              <w:t>7.3.2</w:t>
            </w:r>
          </w:p>
        </w:tc>
        <w:tc>
          <w:tcPr>
            <w:tcW w:w="2105" w:type="pct"/>
            <w:vAlign w:val="center"/>
          </w:tcPr>
          <w:p w14:paraId="6890ADA6" w14:textId="77777777" w:rsidR="00FC7943" w:rsidRPr="00700C5F" w:rsidRDefault="00FC7943" w:rsidP="00FC7943">
            <w:pPr>
              <w:rPr>
                <w:sz w:val="22"/>
                <w:szCs w:val="22"/>
              </w:rPr>
            </w:pPr>
            <w:r w:rsidRPr="00700C5F">
              <w:rPr>
                <w:sz w:val="22"/>
                <w:szCs w:val="22"/>
              </w:rPr>
              <w:t xml:space="preserve">Nasiąkliwość wg PN-EN 1097-6, </w:t>
            </w:r>
            <w:proofErr w:type="spellStart"/>
            <w:r w:rsidRPr="00700C5F">
              <w:rPr>
                <w:sz w:val="22"/>
                <w:szCs w:val="22"/>
              </w:rPr>
              <w:t>rozd</w:t>
            </w:r>
            <w:proofErr w:type="spellEnd"/>
            <w:r w:rsidRPr="00700C5F">
              <w:rPr>
                <w:sz w:val="22"/>
                <w:szCs w:val="22"/>
              </w:rPr>
              <w:t>. 7 (Jeśli kruszywo nie spełni warunku WA242, to należy zbadać jego mrozoodporność wg p.7.3.3. tabl. 1)</w:t>
            </w:r>
          </w:p>
        </w:tc>
        <w:tc>
          <w:tcPr>
            <w:tcW w:w="1667" w:type="pct"/>
            <w:vAlign w:val="center"/>
          </w:tcPr>
          <w:p w14:paraId="1162A07C" w14:textId="77777777" w:rsidR="00FC7943" w:rsidRPr="00700C5F" w:rsidRDefault="00FC7943" w:rsidP="00FC7943">
            <w:pPr>
              <w:rPr>
                <w:sz w:val="22"/>
                <w:szCs w:val="22"/>
              </w:rPr>
            </w:pPr>
            <w:r w:rsidRPr="00700C5F">
              <w:rPr>
                <w:sz w:val="22"/>
                <w:szCs w:val="22"/>
              </w:rPr>
              <w:t>WA242</w:t>
            </w:r>
          </w:p>
        </w:tc>
        <w:tc>
          <w:tcPr>
            <w:tcW w:w="702" w:type="pct"/>
            <w:vAlign w:val="center"/>
          </w:tcPr>
          <w:p w14:paraId="0FB36D19" w14:textId="77777777" w:rsidR="00FC7943" w:rsidRPr="00700C5F" w:rsidRDefault="00FC7943" w:rsidP="00FC7943">
            <w:pPr>
              <w:jc w:val="center"/>
              <w:rPr>
                <w:sz w:val="22"/>
                <w:szCs w:val="22"/>
              </w:rPr>
            </w:pPr>
            <w:r w:rsidRPr="00700C5F">
              <w:rPr>
                <w:sz w:val="22"/>
                <w:szCs w:val="22"/>
              </w:rPr>
              <w:t>Tabl. 16</w:t>
            </w:r>
          </w:p>
        </w:tc>
      </w:tr>
      <w:tr w:rsidR="00FC7943" w:rsidRPr="00700C5F" w14:paraId="60F96A52" w14:textId="77777777" w:rsidTr="00FC7943">
        <w:tc>
          <w:tcPr>
            <w:tcW w:w="526" w:type="pct"/>
            <w:vAlign w:val="center"/>
          </w:tcPr>
          <w:p w14:paraId="05F812BD" w14:textId="77777777" w:rsidR="00FC7943" w:rsidRPr="00700C5F" w:rsidRDefault="00FC7943" w:rsidP="00FC7943">
            <w:pPr>
              <w:jc w:val="center"/>
              <w:rPr>
                <w:sz w:val="22"/>
                <w:szCs w:val="22"/>
              </w:rPr>
            </w:pPr>
            <w:r w:rsidRPr="00700C5F">
              <w:rPr>
                <w:sz w:val="22"/>
                <w:szCs w:val="22"/>
              </w:rPr>
              <w:t>7.3.3</w:t>
            </w:r>
          </w:p>
        </w:tc>
        <w:tc>
          <w:tcPr>
            <w:tcW w:w="2105" w:type="pct"/>
            <w:vAlign w:val="center"/>
          </w:tcPr>
          <w:p w14:paraId="18F39F6D" w14:textId="77777777" w:rsidR="00FC7943" w:rsidRPr="00700C5F" w:rsidRDefault="00FC7943" w:rsidP="00FC7943">
            <w:pPr>
              <w:rPr>
                <w:sz w:val="22"/>
                <w:szCs w:val="22"/>
              </w:rPr>
            </w:pPr>
            <w:r w:rsidRPr="00700C5F">
              <w:rPr>
                <w:sz w:val="22"/>
                <w:szCs w:val="22"/>
              </w:rPr>
              <w:t>Mrozoodporność na kruszywa frakcji 8/16 wg PN-EN 1367-1 (Badanie wykonywane tylko w przypadku, gdy nasiąkliwość kruszywa przekracza WA242)</w:t>
            </w:r>
          </w:p>
        </w:tc>
        <w:tc>
          <w:tcPr>
            <w:tcW w:w="1667" w:type="pct"/>
            <w:vAlign w:val="center"/>
          </w:tcPr>
          <w:p w14:paraId="5537C601" w14:textId="77777777" w:rsidR="00FC7943" w:rsidRPr="00700C5F" w:rsidRDefault="00FC7943" w:rsidP="00FC7943">
            <w:pPr>
              <w:rPr>
                <w:sz w:val="22"/>
                <w:szCs w:val="22"/>
              </w:rPr>
            </w:pPr>
            <w:r w:rsidRPr="00700C5F">
              <w:rPr>
                <w:sz w:val="22"/>
                <w:szCs w:val="22"/>
              </w:rPr>
              <w:t>- skały magmowe i przeobrażone :F4</w:t>
            </w:r>
          </w:p>
          <w:p w14:paraId="57B3F10C" w14:textId="77777777" w:rsidR="00FC7943" w:rsidRPr="00700C5F" w:rsidRDefault="00FC7943" w:rsidP="00FC7943">
            <w:pPr>
              <w:rPr>
                <w:sz w:val="22"/>
                <w:szCs w:val="22"/>
              </w:rPr>
            </w:pPr>
            <w:r w:rsidRPr="00700C5F">
              <w:rPr>
                <w:sz w:val="22"/>
                <w:szCs w:val="22"/>
              </w:rPr>
              <w:t>- skały osadowe: F10</w:t>
            </w:r>
          </w:p>
          <w:p w14:paraId="2D334DA6" w14:textId="77777777" w:rsidR="00FC7943" w:rsidRPr="00700C5F" w:rsidRDefault="00FC7943" w:rsidP="00FC7943">
            <w:pPr>
              <w:rPr>
                <w:sz w:val="22"/>
                <w:szCs w:val="22"/>
              </w:rPr>
            </w:pPr>
            <w:r w:rsidRPr="00700C5F">
              <w:rPr>
                <w:sz w:val="22"/>
                <w:szCs w:val="22"/>
              </w:rPr>
              <w:t>- kruszywa z recyklingu: F10</w:t>
            </w:r>
          </w:p>
        </w:tc>
        <w:tc>
          <w:tcPr>
            <w:tcW w:w="702" w:type="pct"/>
            <w:vAlign w:val="center"/>
          </w:tcPr>
          <w:p w14:paraId="2436AF8D" w14:textId="77777777" w:rsidR="00FC7943" w:rsidRPr="00700C5F" w:rsidRDefault="00FC7943" w:rsidP="00FC7943">
            <w:pPr>
              <w:jc w:val="center"/>
              <w:rPr>
                <w:sz w:val="22"/>
                <w:szCs w:val="22"/>
              </w:rPr>
            </w:pPr>
            <w:r w:rsidRPr="00700C5F">
              <w:rPr>
                <w:sz w:val="22"/>
                <w:szCs w:val="22"/>
              </w:rPr>
              <w:t>Tabl. 18</w:t>
            </w:r>
          </w:p>
        </w:tc>
      </w:tr>
      <w:tr w:rsidR="00FC7943" w:rsidRPr="00700C5F" w14:paraId="210D8F72" w14:textId="77777777" w:rsidTr="00FC7943">
        <w:tc>
          <w:tcPr>
            <w:tcW w:w="526" w:type="pct"/>
            <w:vAlign w:val="center"/>
          </w:tcPr>
          <w:p w14:paraId="5B70AB2C" w14:textId="77777777" w:rsidR="00FC7943" w:rsidRPr="00700C5F" w:rsidRDefault="00FC7943" w:rsidP="00FC7943">
            <w:pPr>
              <w:jc w:val="center"/>
              <w:rPr>
                <w:sz w:val="22"/>
                <w:szCs w:val="22"/>
              </w:rPr>
            </w:pPr>
            <w:r w:rsidRPr="00700C5F">
              <w:rPr>
                <w:sz w:val="22"/>
                <w:szCs w:val="22"/>
              </w:rPr>
              <w:t>Załącznik C, pkt. C.3.4</w:t>
            </w:r>
          </w:p>
        </w:tc>
        <w:tc>
          <w:tcPr>
            <w:tcW w:w="2105" w:type="pct"/>
            <w:vAlign w:val="center"/>
          </w:tcPr>
          <w:p w14:paraId="0C639998" w14:textId="77777777" w:rsidR="00FC7943" w:rsidRPr="00700C5F" w:rsidRDefault="00FC7943" w:rsidP="00FC7943">
            <w:pPr>
              <w:rPr>
                <w:sz w:val="22"/>
                <w:szCs w:val="22"/>
              </w:rPr>
            </w:pPr>
            <w:r w:rsidRPr="00700C5F">
              <w:rPr>
                <w:sz w:val="22"/>
                <w:szCs w:val="22"/>
              </w:rPr>
              <w:t>Skład mineralogiczny</w:t>
            </w:r>
          </w:p>
        </w:tc>
        <w:tc>
          <w:tcPr>
            <w:tcW w:w="1667" w:type="pct"/>
            <w:vAlign w:val="center"/>
          </w:tcPr>
          <w:p w14:paraId="64081131" w14:textId="77777777" w:rsidR="00FC7943" w:rsidRPr="00700C5F" w:rsidRDefault="00FC7943" w:rsidP="00FC7943">
            <w:pPr>
              <w:rPr>
                <w:sz w:val="22"/>
                <w:szCs w:val="22"/>
              </w:rPr>
            </w:pPr>
            <w:r w:rsidRPr="00700C5F">
              <w:rPr>
                <w:sz w:val="22"/>
                <w:szCs w:val="22"/>
              </w:rPr>
              <w:t>deklarowany</w:t>
            </w:r>
          </w:p>
        </w:tc>
        <w:tc>
          <w:tcPr>
            <w:tcW w:w="702" w:type="pct"/>
            <w:vAlign w:val="center"/>
          </w:tcPr>
          <w:p w14:paraId="24886EC0" w14:textId="77777777" w:rsidR="00FC7943" w:rsidRPr="00700C5F" w:rsidRDefault="00FC7943" w:rsidP="00FC7943">
            <w:pPr>
              <w:jc w:val="center"/>
              <w:rPr>
                <w:sz w:val="22"/>
                <w:szCs w:val="22"/>
              </w:rPr>
            </w:pPr>
            <w:r w:rsidRPr="00700C5F">
              <w:rPr>
                <w:sz w:val="22"/>
                <w:szCs w:val="22"/>
              </w:rPr>
              <w:t>---</w:t>
            </w:r>
          </w:p>
        </w:tc>
      </w:tr>
      <w:tr w:rsidR="00FC7943" w:rsidRPr="00700C5F" w14:paraId="43AAE778" w14:textId="77777777" w:rsidTr="00FC7943">
        <w:tc>
          <w:tcPr>
            <w:tcW w:w="526" w:type="pct"/>
            <w:vAlign w:val="center"/>
          </w:tcPr>
          <w:p w14:paraId="2044DE22" w14:textId="77777777" w:rsidR="00FC7943" w:rsidRPr="00700C5F" w:rsidRDefault="00FC7943" w:rsidP="00FC7943">
            <w:pPr>
              <w:jc w:val="center"/>
              <w:rPr>
                <w:sz w:val="22"/>
                <w:szCs w:val="22"/>
              </w:rPr>
            </w:pPr>
            <w:r w:rsidRPr="00700C5F">
              <w:rPr>
                <w:sz w:val="22"/>
                <w:szCs w:val="22"/>
              </w:rPr>
              <w:t>Załącznik C, pkt. C.3.4</w:t>
            </w:r>
          </w:p>
        </w:tc>
        <w:tc>
          <w:tcPr>
            <w:tcW w:w="2105" w:type="pct"/>
            <w:vAlign w:val="center"/>
          </w:tcPr>
          <w:p w14:paraId="0D0A9067" w14:textId="77777777" w:rsidR="00FC7943" w:rsidRPr="00700C5F" w:rsidRDefault="00FC7943" w:rsidP="00FC7943">
            <w:pPr>
              <w:rPr>
                <w:sz w:val="22"/>
                <w:szCs w:val="22"/>
              </w:rPr>
            </w:pPr>
            <w:r w:rsidRPr="00700C5F">
              <w:rPr>
                <w:sz w:val="22"/>
                <w:szCs w:val="22"/>
              </w:rPr>
              <w:t>Istotne cechy środowiskowe</w:t>
            </w:r>
          </w:p>
        </w:tc>
        <w:tc>
          <w:tcPr>
            <w:tcW w:w="1667" w:type="pct"/>
            <w:vAlign w:val="center"/>
          </w:tcPr>
          <w:p w14:paraId="69526EEC" w14:textId="77777777" w:rsidR="00FC7943" w:rsidRPr="00700C5F" w:rsidRDefault="00FC7943" w:rsidP="00FC7943">
            <w:pPr>
              <w:rPr>
                <w:sz w:val="22"/>
                <w:szCs w:val="22"/>
              </w:rPr>
            </w:pPr>
            <w:r w:rsidRPr="00700C5F">
              <w:rPr>
                <w:sz w:val="22"/>
                <w:szCs w:val="22"/>
              </w:rPr>
              <w:t>Większość substancji niebezpiecznych określonych w dyrektywie Rady 76/769/EWG zazwyczaj nie występuje w źródłach kruszywa pochodzenia mineralnego. Jednak w odniesieniu do kruszyw sztucznych i odpadowych należy badać czy zawartość substancji niebezpiecznych nie przekracza wartości dopuszczanych wg odrębnych przepisów</w:t>
            </w:r>
          </w:p>
        </w:tc>
        <w:tc>
          <w:tcPr>
            <w:tcW w:w="702" w:type="pct"/>
            <w:vAlign w:val="center"/>
          </w:tcPr>
          <w:p w14:paraId="1A7633B8" w14:textId="77777777" w:rsidR="00FC7943" w:rsidRPr="00700C5F" w:rsidRDefault="00FC7943" w:rsidP="00FC7943">
            <w:pPr>
              <w:jc w:val="center"/>
              <w:rPr>
                <w:sz w:val="22"/>
                <w:szCs w:val="22"/>
              </w:rPr>
            </w:pPr>
            <w:r w:rsidRPr="00700C5F">
              <w:rPr>
                <w:sz w:val="22"/>
                <w:szCs w:val="22"/>
              </w:rPr>
              <w:t>---</w:t>
            </w:r>
          </w:p>
        </w:tc>
      </w:tr>
    </w:tbl>
    <w:p w14:paraId="0E7EC754"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14:paraId="30B1A819"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Jeżeli kruszywo przeznaczone do wykonania warstwy nie jest wbudowane bezpośrednio po dostarczeniu na budowę i zachodzi potrzeba jego okresowego składowania na terenie budowy, to powinno być ono składowane w pryzmach, na utwardzonym i dobrze odwodnionym placu, w </w:t>
      </w:r>
      <w:r w:rsidRPr="00700C5F">
        <w:rPr>
          <w:rFonts w:ascii="Times New Roman" w:eastAsia="Times New Roman" w:hAnsi="Times New Roman" w:cs="Times New Roman"/>
          <w:lang w:eastAsia="pl-PL"/>
        </w:rPr>
        <w:lastRenderedPageBreak/>
        <w:t>warunkach zabezpieczających przed zanieczyszczeniem i przed wymieszaniem różnych rodzajów kruszyw.</w:t>
      </w:r>
    </w:p>
    <w:p w14:paraId="2A8AA4F8" w14:textId="77777777" w:rsidR="00FC7943" w:rsidRPr="00700C5F" w:rsidRDefault="00FC7943" w:rsidP="00FC794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2.5. Woda</w:t>
      </w:r>
    </w:p>
    <w:p w14:paraId="23E7886D"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Woda stosowana do stabilizacji kruszywa cementem i ewentualnie do pielęgnacji wykonanej warstwy powinna odpowiadać wymaganiom PN-B-32250. Bez badań laboratoryjnych można stosować wodociągową wodę pitną. Gdy woda pochodzi z wątpliwych źródeł nie może być użyta do momentu jej przebadania, zgodnie z wyżej podaną normą lub do momentu porównania wyników wytrzymałości na ściskanie próbek gruntowo-cementowych wykonanych z wodą wątpliwą i z wodą wodociągową. Brak różnic potwierdza przydatność wody do stabilizacji kruszywa cementem.</w:t>
      </w:r>
    </w:p>
    <w:p w14:paraId="04697845" w14:textId="77777777" w:rsidR="00FC7943" w:rsidRPr="00700C5F" w:rsidRDefault="00FC7943" w:rsidP="00FC7943">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2.6. Kruszywo stabilizowane cementem</w:t>
      </w:r>
    </w:p>
    <w:p w14:paraId="5D37AB28"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W zależności od rodzaju warstwy w konstrukcji nawierzchni drogowej, wytrzymałość kruszywa stabilizowanego cementem wg PN-S-96012, powinna spełniać wymagania określone w tablicy 3.</w:t>
      </w:r>
    </w:p>
    <w:p w14:paraId="3BAE114C"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14:paraId="1FDA5C70" w14:textId="5B30C449"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Tablica 3. Wymagania dla kruszyw stabilizowanych cementem dla poszczególnych warstw podbudowy i ulepszonego podłoża</w:t>
      </w:r>
    </w:p>
    <w:tbl>
      <w:tblPr>
        <w:tblW w:w="5000" w:type="pct"/>
        <w:tblCellMar>
          <w:left w:w="70" w:type="dxa"/>
          <w:right w:w="70" w:type="dxa"/>
        </w:tblCellMar>
        <w:tblLook w:val="0000" w:firstRow="0" w:lastRow="0" w:firstColumn="0" w:lastColumn="0" w:noHBand="0" w:noVBand="0"/>
      </w:tblPr>
      <w:tblGrid>
        <w:gridCol w:w="457"/>
        <w:gridCol w:w="3793"/>
        <w:gridCol w:w="1532"/>
        <w:gridCol w:w="1541"/>
        <w:gridCol w:w="1733"/>
      </w:tblGrid>
      <w:tr w:rsidR="00FC7943" w:rsidRPr="00700C5F" w14:paraId="2DC3F52B" w14:textId="77777777" w:rsidTr="00FC7943">
        <w:tc>
          <w:tcPr>
            <w:tcW w:w="252" w:type="pct"/>
            <w:tcBorders>
              <w:top w:val="single" w:sz="6" w:space="0" w:color="auto"/>
              <w:left w:val="single" w:sz="6" w:space="0" w:color="auto"/>
            </w:tcBorders>
          </w:tcPr>
          <w:p w14:paraId="171907A3"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14:paraId="3646AE9D"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Lp.</w:t>
            </w:r>
          </w:p>
        </w:tc>
        <w:tc>
          <w:tcPr>
            <w:tcW w:w="2094" w:type="pct"/>
            <w:tcBorders>
              <w:top w:val="single" w:sz="6" w:space="0" w:color="auto"/>
              <w:left w:val="single" w:sz="6" w:space="0" w:color="auto"/>
            </w:tcBorders>
          </w:tcPr>
          <w:p w14:paraId="50A591EE"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Rodzaj warstwy w konstrukcji</w:t>
            </w:r>
          </w:p>
          <w:p w14:paraId="7ADC2994"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nawierzchni drogowej</w:t>
            </w:r>
          </w:p>
        </w:tc>
        <w:tc>
          <w:tcPr>
            <w:tcW w:w="1697" w:type="pct"/>
            <w:gridSpan w:val="2"/>
            <w:tcBorders>
              <w:top w:val="single" w:sz="6" w:space="0" w:color="auto"/>
              <w:left w:val="single" w:sz="6" w:space="0" w:color="auto"/>
              <w:bottom w:val="single" w:sz="6" w:space="0" w:color="auto"/>
            </w:tcBorders>
          </w:tcPr>
          <w:p w14:paraId="6B3415F6"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Wytrzymałość na ściskanie próbek nasyconych wodą (</w:t>
            </w:r>
            <w:proofErr w:type="spellStart"/>
            <w:r w:rsidRPr="00700C5F">
              <w:rPr>
                <w:rFonts w:ascii="Times New Roman" w:eastAsia="Times New Roman" w:hAnsi="Times New Roman" w:cs="Times New Roman"/>
                <w:lang w:eastAsia="pl-PL"/>
              </w:rPr>
              <w:t>MPa</w:t>
            </w:r>
            <w:proofErr w:type="spellEnd"/>
            <w:r w:rsidRPr="00700C5F">
              <w:rPr>
                <w:rFonts w:ascii="Times New Roman" w:eastAsia="Times New Roman" w:hAnsi="Times New Roman" w:cs="Times New Roman"/>
                <w:lang w:eastAsia="pl-PL"/>
              </w:rPr>
              <w:t>)</w:t>
            </w:r>
          </w:p>
        </w:tc>
        <w:tc>
          <w:tcPr>
            <w:tcW w:w="957" w:type="pct"/>
            <w:tcBorders>
              <w:top w:val="single" w:sz="6" w:space="0" w:color="auto"/>
              <w:left w:val="single" w:sz="6" w:space="0" w:color="auto"/>
              <w:right w:val="single" w:sz="6" w:space="0" w:color="auto"/>
            </w:tcBorders>
          </w:tcPr>
          <w:p w14:paraId="483B80AB"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Wskaźnik mrozoodporności</w:t>
            </w:r>
          </w:p>
        </w:tc>
      </w:tr>
      <w:tr w:rsidR="00FC7943" w:rsidRPr="00700C5F" w14:paraId="7EAC4788" w14:textId="77777777" w:rsidTr="00FC7943">
        <w:tc>
          <w:tcPr>
            <w:tcW w:w="252" w:type="pct"/>
            <w:tcBorders>
              <w:left w:val="single" w:sz="6" w:space="0" w:color="auto"/>
              <w:bottom w:val="double" w:sz="6" w:space="0" w:color="auto"/>
            </w:tcBorders>
          </w:tcPr>
          <w:p w14:paraId="51A12C51"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tc>
        <w:tc>
          <w:tcPr>
            <w:tcW w:w="2094" w:type="pct"/>
            <w:tcBorders>
              <w:left w:val="single" w:sz="6" w:space="0" w:color="auto"/>
              <w:bottom w:val="double" w:sz="6" w:space="0" w:color="auto"/>
              <w:right w:val="single" w:sz="6" w:space="0" w:color="auto"/>
            </w:tcBorders>
          </w:tcPr>
          <w:p w14:paraId="2F2DF405"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tc>
        <w:tc>
          <w:tcPr>
            <w:tcW w:w="846" w:type="pct"/>
            <w:tcBorders>
              <w:bottom w:val="double" w:sz="6" w:space="0" w:color="auto"/>
            </w:tcBorders>
          </w:tcPr>
          <w:p w14:paraId="10F7406E"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po 7 dniach</w:t>
            </w:r>
          </w:p>
        </w:tc>
        <w:tc>
          <w:tcPr>
            <w:tcW w:w="851" w:type="pct"/>
            <w:tcBorders>
              <w:left w:val="single" w:sz="6" w:space="0" w:color="auto"/>
              <w:bottom w:val="double" w:sz="6" w:space="0" w:color="auto"/>
              <w:right w:val="single" w:sz="6" w:space="0" w:color="auto"/>
            </w:tcBorders>
          </w:tcPr>
          <w:p w14:paraId="786F82EA"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po 28 dniach</w:t>
            </w:r>
          </w:p>
        </w:tc>
        <w:tc>
          <w:tcPr>
            <w:tcW w:w="957" w:type="pct"/>
            <w:tcBorders>
              <w:bottom w:val="double" w:sz="6" w:space="0" w:color="auto"/>
              <w:right w:val="single" w:sz="6" w:space="0" w:color="auto"/>
            </w:tcBorders>
          </w:tcPr>
          <w:p w14:paraId="68FE4BBC"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tc>
      </w:tr>
      <w:tr w:rsidR="00FC7943" w:rsidRPr="00700C5F" w14:paraId="41DDCC37" w14:textId="77777777" w:rsidTr="00FC7943">
        <w:tc>
          <w:tcPr>
            <w:tcW w:w="252" w:type="pct"/>
            <w:tcBorders>
              <w:left w:val="single" w:sz="6" w:space="0" w:color="auto"/>
              <w:bottom w:val="single" w:sz="6" w:space="0" w:color="auto"/>
              <w:right w:val="single" w:sz="6" w:space="0" w:color="auto"/>
            </w:tcBorders>
          </w:tcPr>
          <w:p w14:paraId="32411D40"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1</w:t>
            </w:r>
          </w:p>
        </w:tc>
        <w:tc>
          <w:tcPr>
            <w:tcW w:w="2094" w:type="pct"/>
            <w:tcBorders>
              <w:left w:val="single" w:sz="6" w:space="0" w:color="auto"/>
              <w:bottom w:val="single" w:sz="6" w:space="0" w:color="auto"/>
              <w:right w:val="single" w:sz="6" w:space="0" w:color="auto"/>
            </w:tcBorders>
          </w:tcPr>
          <w:p w14:paraId="070BE902"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Podbudowa zasadnicza dla KR1 lub podbudowa pomocnicza dla KR2 do KR6</w:t>
            </w:r>
          </w:p>
        </w:tc>
        <w:tc>
          <w:tcPr>
            <w:tcW w:w="846" w:type="pct"/>
            <w:tcBorders>
              <w:left w:val="single" w:sz="6" w:space="0" w:color="auto"/>
              <w:bottom w:val="single" w:sz="6" w:space="0" w:color="auto"/>
              <w:right w:val="single" w:sz="6" w:space="0" w:color="auto"/>
            </w:tcBorders>
            <w:vAlign w:val="center"/>
          </w:tcPr>
          <w:p w14:paraId="6EF6B383" w14:textId="77777777" w:rsidR="00FC7943" w:rsidRPr="00700C5F" w:rsidRDefault="00FC7943" w:rsidP="00FC7943">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od 1,6 do 2,2</w:t>
            </w:r>
          </w:p>
        </w:tc>
        <w:tc>
          <w:tcPr>
            <w:tcW w:w="851" w:type="pct"/>
            <w:tcBorders>
              <w:left w:val="single" w:sz="6" w:space="0" w:color="auto"/>
              <w:bottom w:val="single" w:sz="6" w:space="0" w:color="auto"/>
              <w:right w:val="single" w:sz="6" w:space="0" w:color="auto"/>
            </w:tcBorders>
            <w:vAlign w:val="center"/>
          </w:tcPr>
          <w:p w14:paraId="095194DD" w14:textId="77777777" w:rsidR="00FC7943" w:rsidRPr="00700C5F" w:rsidRDefault="00FC7943" w:rsidP="00FC7943">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od 2,5 do 5,0</w:t>
            </w:r>
          </w:p>
        </w:tc>
        <w:tc>
          <w:tcPr>
            <w:tcW w:w="957" w:type="pct"/>
            <w:tcBorders>
              <w:left w:val="single" w:sz="6" w:space="0" w:color="auto"/>
              <w:bottom w:val="single" w:sz="6" w:space="0" w:color="auto"/>
              <w:right w:val="single" w:sz="6" w:space="0" w:color="auto"/>
            </w:tcBorders>
            <w:vAlign w:val="center"/>
          </w:tcPr>
          <w:p w14:paraId="19C8A7E5" w14:textId="77777777" w:rsidR="00FC7943" w:rsidRPr="00700C5F" w:rsidRDefault="00FC7943" w:rsidP="00FC7943">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0,7</w:t>
            </w:r>
          </w:p>
        </w:tc>
      </w:tr>
      <w:tr w:rsidR="00FC7943" w:rsidRPr="00700C5F" w14:paraId="7585BB32" w14:textId="77777777" w:rsidTr="00FC7943">
        <w:tc>
          <w:tcPr>
            <w:tcW w:w="252" w:type="pct"/>
            <w:tcBorders>
              <w:top w:val="single" w:sz="6" w:space="0" w:color="auto"/>
              <w:left w:val="single" w:sz="6" w:space="0" w:color="auto"/>
              <w:bottom w:val="single" w:sz="6" w:space="0" w:color="auto"/>
              <w:right w:val="single" w:sz="6" w:space="0" w:color="auto"/>
            </w:tcBorders>
          </w:tcPr>
          <w:p w14:paraId="74F03384"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2</w:t>
            </w:r>
          </w:p>
        </w:tc>
        <w:tc>
          <w:tcPr>
            <w:tcW w:w="2094" w:type="pct"/>
            <w:tcBorders>
              <w:top w:val="single" w:sz="6" w:space="0" w:color="auto"/>
              <w:left w:val="single" w:sz="6" w:space="0" w:color="auto"/>
              <w:bottom w:val="single" w:sz="6" w:space="0" w:color="auto"/>
              <w:right w:val="single" w:sz="6" w:space="0" w:color="auto"/>
            </w:tcBorders>
          </w:tcPr>
          <w:p w14:paraId="3DF5517B"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Górna część warstwy ulepszonego podłoża gruntowego o grubości co najmniej 10 cm dla KR5 i KR6 lub górna część warstwy ulepszenia słabego podłoża z gruntów wątpliwych oraz wysadzinowych</w:t>
            </w:r>
          </w:p>
        </w:tc>
        <w:tc>
          <w:tcPr>
            <w:tcW w:w="846" w:type="pct"/>
            <w:tcBorders>
              <w:top w:val="single" w:sz="6" w:space="0" w:color="auto"/>
              <w:left w:val="single" w:sz="6" w:space="0" w:color="auto"/>
              <w:bottom w:val="single" w:sz="6" w:space="0" w:color="auto"/>
              <w:right w:val="single" w:sz="6" w:space="0" w:color="auto"/>
            </w:tcBorders>
            <w:vAlign w:val="center"/>
          </w:tcPr>
          <w:p w14:paraId="07439F59" w14:textId="77777777" w:rsidR="00FC7943" w:rsidRPr="00700C5F" w:rsidRDefault="00FC7943" w:rsidP="00FC7943">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od 1,0 do 1,6</w:t>
            </w:r>
          </w:p>
        </w:tc>
        <w:tc>
          <w:tcPr>
            <w:tcW w:w="851" w:type="pct"/>
            <w:tcBorders>
              <w:top w:val="single" w:sz="6" w:space="0" w:color="auto"/>
              <w:left w:val="single" w:sz="6" w:space="0" w:color="auto"/>
              <w:bottom w:val="single" w:sz="6" w:space="0" w:color="auto"/>
              <w:right w:val="single" w:sz="6" w:space="0" w:color="auto"/>
            </w:tcBorders>
            <w:vAlign w:val="center"/>
          </w:tcPr>
          <w:p w14:paraId="4844CDA2" w14:textId="77777777" w:rsidR="00FC7943" w:rsidRPr="00700C5F" w:rsidRDefault="00FC7943" w:rsidP="00FC7943">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od 1,5 do 2,5</w:t>
            </w:r>
          </w:p>
        </w:tc>
        <w:tc>
          <w:tcPr>
            <w:tcW w:w="957" w:type="pct"/>
            <w:tcBorders>
              <w:top w:val="single" w:sz="6" w:space="0" w:color="auto"/>
              <w:left w:val="single" w:sz="6" w:space="0" w:color="auto"/>
              <w:bottom w:val="single" w:sz="6" w:space="0" w:color="auto"/>
              <w:right w:val="single" w:sz="6" w:space="0" w:color="auto"/>
            </w:tcBorders>
            <w:vAlign w:val="center"/>
          </w:tcPr>
          <w:p w14:paraId="12919174" w14:textId="77777777" w:rsidR="00FC7943" w:rsidRPr="00700C5F" w:rsidRDefault="00FC7943" w:rsidP="00FC7943">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0,6</w:t>
            </w:r>
          </w:p>
        </w:tc>
      </w:tr>
      <w:tr w:rsidR="00FC7943" w:rsidRPr="00700C5F" w14:paraId="47B8E305" w14:textId="77777777" w:rsidTr="00FC7943">
        <w:tc>
          <w:tcPr>
            <w:tcW w:w="252" w:type="pct"/>
            <w:tcBorders>
              <w:top w:val="single" w:sz="6" w:space="0" w:color="auto"/>
              <w:left w:val="single" w:sz="6" w:space="0" w:color="auto"/>
              <w:bottom w:val="single" w:sz="6" w:space="0" w:color="auto"/>
              <w:right w:val="single" w:sz="6" w:space="0" w:color="auto"/>
            </w:tcBorders>
          </w:tcPr>
          <w:p w14:paraId="266B65E0"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3</w:t>
            </w:r>
          </w:p>
        </w:tc>
        <w:tc>
          <w:tcPr>
            <w:tcW w:w="2094" w:type="pct"/>
            <w:tcBorders>
              <w:top w:val="single" w:sz="6" w:space="0" w:color="auto"/>
              <w:left w:val="single" w:sz="6" w:space="0" w:color="auto"/>
              <w:bottom w:val="single" w:sz="6" w:space="0" w:color="auto"/>
              <w:right w:val="single" w:sz="6" w:space="0" w:color="auto"/>
            </w:tcBorders>
          </w:tcPr>
          <w:p w14:paraId="01300DD5"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Dolna część warstwy ulepszonego podłoża gruntowego w przypadku posadowienia konstrukcji nawierzchni na podłożu z gruntów wątpliwych            i wysadzinowych</w:t>
            </w:r>
          </w:p>
        </w:tc>
        <w:tc>
          <w:tcPr>
            <w:tcW w:w="846" w:type="pct"/>
            <w:tcBorders>
              <w:top w:val="single" w:sz="6" w:space="0" w:color="auto"/>
              <w:left w:val="single" w:sz="6" w:space="0" w:color="auto"/>
              <w:bottom w:val="single" w:sz="6" w:space="0" w:color="auto"/>
              <w:right w:val="single" w:sz="6" w:space="0" w:color="auto"/>
            </w:tcBorders>
            <w:vAlign w:val="center"/>
          </w:tcPr>
          <w:p w14:paraId="2B8F547C" w14:textId="77777777" w:rsidR="00FC7943" w:rsidRPr="00700C5F" w:rsidRDefault="00FC7943" w:rsidP="00FC7943">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14:paraId="34A8E40D" w14:textId="77777777" w:rsidR="00FC7943" w:rsidRPr="00700C5F" w:rsidRDefault="00FC7943" w:rsidP="00FC7943">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14:paraId="4E41A53F" w14:textId="77777777" w:rsidR="00FC7943" w:rsidRPr="00700C5F" w:rsidRDefault="00FC7943" w:rsidP="00FC7943">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tc>
        <w:tc>
          <w:tcPr>
            <w:tcW w:w="851" w:type="pct"/>
            <w:tcBorders>
              <w:top w:val="single" w:sz="6" w:space="0" w:color="auto"/>
              <w:left w:val="single" w:sz="6" w:space="0" w:color="auto"/>
              <w:bottom w:val="single" w:sz="6" w:space="0" w:color="auto"/>
              <w:right w:val="single" w:sz="6" w:space="0" w:color="auto"/>
            </w:tcBorders>
            <w:vAlign w:val="center"/>
          </w:tcPr>
          <w:p w14:paraId="476D2DE7" w14:textId="77777777" w:rsidR="00FC7943" w:rsidRPr="00700C5F" w:rsidRDefault="00FC7943" w:rsidP="00FC7943">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od 0,5 do 1,5</w:t>
            </w:r>
          </w:p>
        </w:tc>
        <w:tc>
          <w:tcPr>
            <w:tcW w:w="957" w:type="pct"/>
            <w:tcBorders>
              <w:top w:val="single" w:sz="6" w:space="0" w:color="auto"/>
              <w:left w:val="single" w:sz="6" w:space="0" w:color="auto"/>
              <w:bottom w:val="single" w:sz="6" w:space="0" w:color="auto"/>
              <w:right w:val="single" w:sz="6" w:space="0" w:color="auto"/>
            </w:tcBorders>
            <w:vAlign w:val="center"/>
          </w:tcPr>
          <w:p w14:paraId="4286C824" w14:textId="77777777" w:rsidR="00FC7943" w:rsidRPr="00700C5F" w:rsidRDefault="00FC7943" w:rsidP="00FC7943">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0,6</w:t>
            </w:r>
          </w:p>
        </w:tc>
      </w:tr>
    </w:tbl>
    <w:p w14:paraId="1AEA1DC5" w14:textId="77777777" w:rsidR="00FC7943" w:rsidRPr="00700C5F" w:rsidRDefault="00FC7943" w:rsidP="00FC7943">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3. sprzęt</w:t>
      </w:r>
    </w:p>
    <w:p w14:paraId="2284D813" w14:textId="77777777" w:rsidR="00FC7943" w:rsidRPr="00700C5F" w:rsidRDefault="00FC7943" w:rsidP="00FC794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3.1. Ogólne wymagania dotyczące sprzętu</w:t>
      </w:r>
    </w:p>
    <w:p w14:paraId="5D620BA5"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Ogólne wymagania dotyczące sprzętu podano w ST D-00.00.00 „Wymagania ogólne” pkt 3.</w:t>
      </w:r>
    </w:p>
    <w:p w14:paraId="1565A25E" w14:textId="77777777" w:rsidR="00FC7943" w:rsidRPr="00700C5F" w:rsidRDefault="00FC7943" w:rsidP="00FC794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3.2. Sprzęt do wykonania robót</w:t>
      </w:r>
    </w:p>
    <w:p w14:paraId="7712B96D"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Wykonawca przystępujący do wykonania podbudowy lub ulepszonego podłoża stabilizowanego spoiwami powinien wykazać się możliwością korzystania z następującego sprzętu:</w:t>
      </w:r>
    </w:p>
    <w:p w14:paraId="24607D2A" w14:textId="77777777" w:rsidR="00FC7943" w:rsidRPr="00700C5F" w:rsidRDefault="00FC7943" w:rsidP="001A3E44">
      <w:pPr>
        <w:numPr>
          <w:ilvl w:val="0"/>
          <w:numId w:val="38"/>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 przypadku wytwarzania mieszanek kruszywowo-spoiwowych w mieszarkach:</w:t>
      </w:r>
    </w:p>
    <w:p w14:paraId="24AE83C2" w14:textId="77777777" w:rsidR="00FC7943" w:rsidRPr="00700C5F" w:rsidRDefault="00FC7943" w:rsidP="001A3E4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mieszarek stacjonarnych,</w:t>
      </w:r>
    </w:p>
    <w:p w14:paraId="5601789A" w14:textId="77777777" w:rsidR="00FC7943" w:rsidRPr="00700C5F" w:rsidRDefault="00FC7943" w:rsidP="001A3E4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układarek lub równiarek do rozkładania mieszanki,</w:t>
      </w:r>
    </w:p>
    <w:p w14:paraId="117C7E98" w14:textId="77777777" w:rsidR="00FC7943" w:rsidRPr="00700C5F" w:rsidRDefault="00FC7943" w:rsidP="001A3E4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walców ogumionych i stalowych wibracyjnych lub statycznych do zagęszczania,</w:t>
      </w:r>
    </w:p>
    <w:p w14:paraId="70114E1B" w14:textId="77777777" w:rsidR="00FC7943" w:rsidRPr="00700C5F" w:rsidRDefault="00FC7943" w:rsidP="001A3E4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zagęszczarek płytowych, ubijaków mechanicznych lub małych walców wibracyjnych do zagęszczania w miejscach trudnodostępnych,</w:t>
      </w:r>
    </w:p>
    <w:p w14:paraId="62EE472F" w14:textId="77777777" w:rsidR="00FC7943" w:rsidRPr="00700C5F" w:rsidRDefault="00FC7943" w:rsidP="001A3E44">
      <w:pPr>
        <w:numPr>
          <w:ilvl w:val="0"/>
          <w:numId w:val="38"/>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w przypadku wytwarzania mieszanek </w:t>
      </w:r>
      <w:proofErr w:type="spellStart"/>
      <w:r w:rsidRPr="00700C5F">
        <w:rPr>
          <w:rFonts w:ascii="Times New Roman" w:eastAsia="Times New Roman" w:hAnsi="Times New Roman" w:cs="Times New Roman"/>
          <w:lang w:eastAsia="pl-PL"/>
        </w:rPr>
        <w:t>kruszynowo-spoiwowych</w:t>
      </w:r>
      <w:proofErr w:type="spellEnd"/>
      <w:r w:rsidRPr="00700C5F">
        <w:rPr>
          <w:rFonts w:ascii="Times New Roman" w:eastAsia="Times New Roman" w:hAnsi="Times New Roman" w:cs="Times New Roman"/>
          <w:lang w:eastAsia="pl-PL"/>
        </w:rPr>
        <w:t xml:space="preserve"> na miejscu:</w:t>
      </w:r>
    </w:p>
    <w:p w14:paraId="6A2DCD22" w14:textId="77777777" w:rsidR="00FC7943" w:rsidRPr="00700C5F" w:rsidRDefault="00FC7943" w:rsidP="001A3E4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mieszarek jedno lub wielowirnikowych do wymieszania kruszywa ze spoiwami,</w:t>
      </w:r>
    </w:p>
    <w:p w14:paraId="7A23833D" w14:textId="77777777" w:rsidR="00FC7943" w:rsidRPr="00700C5F" w:rsidRDefault="00FC7943" w:rsidP="001A3E4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spycharek, równiarek lub sprzętu rolniczego (pługi, brony, kultywatory) do spulchniania mieszanki,</w:t>
      </w:r>
    </w:p>
    <w:p w14:paraId="3F6EBEF6" w14:textId="77777777" w:rsidR="00FC7943" w:rsidRPr="00700C5F" w:rsidRDefault="00FC7943" w:rsidP="001A3E4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ciężkich szablonów do wyprofilowania warstwy,</w:t>
      </w:r>
    </w:p>
    <w:p w14:paraId="16A0AA54" w14:textId="77777777" w:rsidR="00FC7943" w:rsidRPr="00700C5F" w:rsidRDefault="00FC7943" w:rsidP="001A3E4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roofErr w:type="spellStart"/>
      <w:r w:rsidRPr="00700C5F">
        <w:rPr>
          <w:rFonts w:ascii="Times New Roman" w:eastAsia="Times New Roman" w:hAnsi="Times New Roman" w:cs="Times New Roman"/>
          <w:lang w:eastAsia="pl-PL"/>
        </w:rPr>
        <w:t>rozsypywarek</w:t>
      </w:r>
      <w:proofErr w:type="spellEnd"/>
      <w:r w:rsidRPr="00700C5F">
        <w:rPr>
          <w:rFonts w:ascii="Times New Roman" w:eastAsia="Times New Roman" w:hAnsi="Times New Roman" w:cs="Times New Roman"/>
          <w:lang w:eastAsia="pl-PL"/>
        </w:rPr>
        <w:t xml:space="preserve"> wyposażonych w osłony </w:t>
      </w:r>
      <w:proofErr w:type="spellStart"/>
      <w:r w:rsidRPr="00700C5F">
        <w:rPr>
          <w:rFonts w:ascii="Times New Roman" w:eastAsia="Times New Roman" w:hAnsi="Times New Roman" w:cs="Times New Roman"/>
          <w:lang w:eastAsia="pl-PL"/>
        </w:rPr>
        <w:t>przeciwpylne</w:t>
      </w:r>
      <w:proofErr w:type="spellEnd"/>
      <w:r w:rsidRPr="00700C5F">
        <w:rPr>
          <w:rFonts w:ascii="Times New Roman" w:eastAsia="Times New Roman" w:hAnsi="Times New Roman" w:cs="Times New Roman"/>
          <w:lang w:eastAsia="pl-PL"/>
        </w:rPr>
        <w:t xml:space="preserve"> i szczeliny o regulowanej szerokości do rozsypywania spoiw,</w:t>
      </w:r>
    </w:p>
    <w:p w14:paraId="2CB30C84" w14:textId="77777777" w:rsidR="00FC7943" w:rsidRPr="00700C5F" w:rsidRDefault="00FC7943" w:rsidP="001A3E4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lastRenderedPageBreak/>
        <w:t>przewoźnych zbiorników na wodę, wyposażonych w urządzenia do równomiernego i kontrolowanego dozowania wody,</w:t>
      </w:r>
    </w:p>
    <w:p w14:paraId="6BF4000A" w14:textId="77777777" w:rsidR="00FC7943" w:rsidRPr="00700C5F" w:rsidRDefault="00FC7943" w:rsidP="001A3E4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walców ogumionych i stalowych wibracyjnych lub statycznych do zagęszczania,</w:t>
      </w:r>
    </w:p>
    <w:p w14:paraId="0AB2628B" w14:textId="77777777" w:rsidR="00FC7943" w:rsidRPr="00700C5F" w:rsidRDefault="00FC7943" w:rsidP="001A3E4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zagęszczarek płytowych, ubijaków mechanicznych lub małych walców wibracyjnych do zagęszczania w miejscach trudnodostępnych.</w:t>
      </w:r>
    </w:p>
    <w:p w14:paraId="787B18FA" w14:textId="77777777" w:rsidR="00FC7943" w:rsidRPr="00700C5F" w:rsidRDefault="00FC7943" w:rsidP="00FC7943">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4. transport</w:t>
      </w:r>
    </w:p>
    <w:p w14:paraId="257A2EA6" w14:textId="77777777" w:rsidR="00FC7943" w:rsidRPr="00700C5F" w:rsidRDefault="00FC7943" w:rsidP="00FC7943">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4.1. Ogólne wymagania dotyczące transportu</w:t>
      </w:r>
    </w:p>
    <w:p w14:paraId="5B5C6BA6" w14:textId="77777777" w:rsidR="00FC7943" w:rsidRPr="00700C5F" w:rsidRDefault="00FC7943" w:rsidP="00FC7943">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Ogólne wymagania dotyczące transportu podano w ST D-00.00.00 „Wymagania ogólne” pkt 4.</w:t>
      </w:r>
    </w:p>
    <w:p w14:paraId="039A94E0" w14:textId="77777777" w:rsidR="00FC7943" w:rsidRPr="00700C5F" w:rsidRDefault="00FC7943" w:rsidP="00FC7943">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4.2. Transport materiałów</w:t>
      </w:r>
    </w:p>
    <w:p w14:paraId="5C4E197C" w14:textId="77777777" w:rsidR="00FC7943" w:rsidRPr="00700C5F" w:rsidRDefault="00FC7943" w:rsidP="00FC7943">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Transport cementu powinien odbywać się zgodnie z BN-88/6731-08. Mieszankę kruszywowo-spoiwową można przewozić dowolnymi środkami transportu, w sposób zabezpieczony przed zanieczyszczeniem, rozsegregowaniem i wysuszeniem lub nadmiernym zawilgoceniem.</w:t>
      </w:r>
    </w:p>
    <w:p w14:paraId="3B348828" w14:textId="77777777" w:rsidR="00FC7943" w:rsidRPr="00700C5F" w:rsidRDefault="00FC7943" w:rsidP="00FC7943">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5. wykonanie robót</w:t>
      </w:r>
    </w:p>
    <w:p w14:paraId="695845C3" w14:textId="77777777" w:rsidR="00FC7943" w:rsidRPr="00700C5F" w:rsidRDefault="00FC7943" w:rsidP="00FC7943">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5.1. Ogólne zasady wykonania robót</w:t>
      </w:r>
    </w:p>
    <w:p w14:paraId="7A7944DE" w14:textId="77777777" w:rsidR="00FC7943" w:rsidRPr="00700C5F" w:rsidRDefault="00FC7943" w:rsidP="00FC7943">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Ogólne zasady wykonania robót podano w ST D-00.00.00 „Wymagania ogólne” pkt 5.</w:t>
      </w:r>
    </w:p>
    <w:p w14:paraId="19540298" w14:textId="77777777" w:rsidR="00FC7943" w:rsidRPr="00700C5F" w:rsidRDefault="00FC7943" w:rsidP="00FC7943">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5.2. Warunki przystąpienia do robót</w:t>
      </w:r>
    </w:p>
    <w:p w14:paraId="46F44421" w14:textId="77777777" w:rsidR="00FC7943" w:rsidRPr="00700C5F" w:rsidRDefault="00FC7943" w:rsidP="00FC7943">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Podbudowa z kruszywa stabilizowanego cementem nie może być wykonywana wtedy, gdy podłoże jest zamarznięte i podczas opadów deszczu. Nie należy rozpoczynać stabilizacji kruszywa cementem, jeżeli prognozy meteorologiczne wskazują na możliwy spadek temperatury poniżej 5</w:t>
      </w:r>
      <w:r w:rsidRPr="00700C5F">
        <w:rPr>
          <w:rFonts w:ascii="Times New Roman" w:eastAsia="Times New Roman" w:hAnsi="Times New Roman" w:cs="Times New Roman"/>
          <w:vertAlign w:val="superscript"/>
          <w:lang w:eastAsia="pl-PL"/>
        </w:rPr>
        <w:t>o</w:t>
      </w:r>
      <w:r w:rsidRPr="00700C5F">
        <w:rPr>
          <w:rFonts w:ascii="Times New Roman" w:eastAsia="Times New Roman" w:hAnsi="Times New Roman" w:cs="Times New Roman"/>
          <w:lang w:eastAsia="pl-PL"/>
        </w:rPr>
        <w:t>C w czasie najbliższych 7 dni.</w:t>
      </w:r>
    </w:p>
    <w:p w14:paraId="23E687B2" w14:textId="77777777" w:rsidR="00FC7943" w:rsidRPr="00700C5F" w:rsidRDefault="00FC7943" w:rsidP="00FC7943">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5.3. Przygotowanie podłoża</w:t>
      </w:r>
    </w:p>
    <w:p w14:paraId="5DF08C1B" w14:textId="77777777" w:rsidR="00FC7943" w:rsidRPr="00700C5F" w:rsidRDefault="00FC7943" w:rsidP="00FC7943">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Podłoże gruntowe powinno być przygotowane zgodnie z wymaganiami określonymi w ST D-04.01.01 „Koryto wraz z profilowaniem i zagęszczeniem podłoża” i ST D-02.00.00 „Roboty ziemne”.</w:t>
      </w:r>
    </w:p>
    <w:p w14:paraId="703BDCD8" w14:textId="77777777" w:rsidR="00FC7943" w:rsidRPr="00700C5F" w:rsidRDefault="00FC7943" w:rsidP="00FC7943">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Paliki lub szpilki do prawidłowego ukształtowania podbudowy i ulepszonego podłoża powinny być wcześniej przygotowane. Paliki lub szpilki powinny być ustawione w osi drogi i w rzędach równoległych do osi drogi, lub w inny sposób zaakceptowany przez Zamawiającego. Rozmieszczenie palików lub szpilek powinno umożliwiać naciągnięcie sznurków lub linek do wytyczenia robót w odstępach nie większych niż co 10 m.</w:t>
      </w:r>
    </w:p>
    <w:p w14:paraId="43944008" w14:textId="77777777" w:rsidR="00FC7943" w:rsidRPr="00700C5F" w:rsidRDefault="00FC7943" w:rsidP="00FC7943">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Jeżeli warstwa mieszanki kruszywa ze spoiwami hydraulicznymi ma być układana w prowadnicach, to po wytyczeniu podbudowy należy ustawić na podłożu prowadnice w taki sposób, aby wyznaczały one ściśle linie krawędzi układanej warstwy według dokumentacji projektowej. Wysokość prowadnic powinna odpowiadać grubości warstwy mieszanki kruszywa ze spoiwami hydraulicznymi, w stanie niezagęszczonym. Prowadnice powinny być ustawione stabilnie, w sposób wykluczający ich przesuwanie się pod wpływem oddziaływania maszyn użytych do wykonania warstwy.</w:t>
      </w:r>
    </w:p>
    <w:p w14:paraId="29694C99" w14:textId="77777777" w:rsidR="00FC7943" w:rsidRPr="00700C5F" w:rsidRDefault="00FC7943" w:rsidP="00FC7943">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lastRenderedPageBreak/>
        <w:t>5.4. Skład mieszanki cementowo-kruszywowej</w:t>
      </w:r>
      <w:r w:rsidRPr="00700C5F">
        <w:rPr>
          <w:rFonts w:ascii="Times New Roman" w:eastAsia="Times New Roman" w:hAnsi="Times New Roman" w:cs="Times New Roman"/>
          <w:lang w:eastAsia="pl-PL"/>
        </w:rPr>
        <w:t xml:space="preserve"> </w:t>
      </w:r>
    </w:p>
    <w:p w14:paraId="47AC4D51" w14:textId="77777777" w:rsidR="00FC7943" w:rsidRPr="00700C5F" w:rsidRDefault="00FC7943" w:rsidP="00FC7943">
      <w:pPr>
        <w:keepNext/>
        <w:numPr>
          <w:ilvl w:val="12"/>
          <w:numId w:val="0"/>
        </w:numPr>
        <w:overflowPunct w:val="0"/>
        <w:autoSpaceDE w:val="0"/>
        <w:autoSpaceDN w:val="0"/>
        <w:adjustRightInd w:val="0"/>
        <w:spacing w:after="0" w:line="240" w:lineRule="auto"/>
        <w:jc w:val="both"/>
        <w:textAlignment w:val="baseline"/>
        <w:outlineLvl w:val="1"/>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Zawartość cementu w mieszance nie może przekraczać wartości podanych w tablicy 4. Zaleca się taki dobór mieszanki, aby spełnić wymagania wytrzymałościowe określone w p. 2.6 tablica 3, przy jak najmniejszej zawartości cementu.</w:t>
      </w:r>
    </w:p>
    <w:p w14:paraId="381EFE0F" w14:textId="77777777" w:rsidR="00FC7943" w:rsidRPr="00700C5F" w:rsidRDefault="00FC7943" w:rsidP="00FC7943">
      <w:pPr>
        <w:keepNext/>
        <w:numPr>
          <w:ilvl w:val="12"/>
          <w:numId w:val="0"/>
        </w:numPr>
        <w:overflowPunct w:val="0"/>
        <w:autoSpaceDE w:val="0"/>
        <w:autoSpaceDN w:val="0"/>
        <w:adjustRightInd w:val="0"/>
        <w:spacing w:before="120" w:after="0" w:line="240" w:lineRule="auto"/>
        <w:jc w:val="both"/>
        <w:textAlignment w:val="baseline"/>
        <w:outlineLvl w:val="1"/>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Tablica 4. Maksymalna zawartość cementu w mieszance cementowo-gruntowej lub w mieszance kruszywa stabilizowanego cementem dla poszczególnych warstw podbudowy i ulepszonego podłoża</w:t>
      </w:r>
    </w:p>
    <w:tbl>
      <w:tblPr>
        <w:tblW w:w="5000" w:type="pct"/>
        <w:tblCellMar>
          <w:left w:w="70" w:type="dxa"/>
          <w:right w:w="70" w:type="dxa"/>
        </w:tblCellMar>
        <w:tblLook w:val="0000" w:firstRow="0" w:lastRow="0" w:firstColumn="0" w:lastColumn="0" w:noHBand="0" w:noVBand="0"/>
      </w:tblPr>
      <w:tblGrid>
        <w:gridCol w:w="519"/>
        <w:gridCol w:w="2240"/>
        <w:gridCol w:w="2099"/>
        <w:gridCol w:w="2099"/>
        <w:gridCol w:w="2099"/>
      </w:tblGrid>
      <w:tr w:rsidR="00FC7943" w:rsidRPr="00700C5F" w14:paraId="70B264F2" w14:textId="77777777" w:rsidTr="00FC7943">
        <w:tc>
          <w:tcPr>
            <w:tcW w:w="286" w:type="pct"/>
            <w:tcBorders>
              <w:top w:val="single" w:sz="6" w:space="0" w:color="auto"/>
              <w:left w:val="single" w:sz="6" w:space="0" w:color="auto"/>
              <w:right w:val="single" w:sz="6" w:space="0" w:color="auto"/>
            </w:tcBorders>
          </w:tcPr>
          <w:p w14:paraId="180552EE" w14:textId="77777777" w:rsidR="00FC7943" w:rsidRPr="00700C5F" w:rsidRDefault="00FC7943" w:rsidP="00FC7943">
            <w:pPr>
              <w:keepNext/>
              <w:numPr>
                <w:ilvl w:val="12"/>
                <w:numId w:val="0"/>
              </w:numPr>
              <w:overflowPunct w:val="0"/>
              <w:autoSpaceDE w:val="0"/>
              <w:autoSpaceDN w:val="0"/>
              <w:adjustRightInd w:val="0"/>
              <w:spacing w:after="0" w:line="240" w:lineRule="auto"/>
              <w:jc w:val="center"/>
              <w:textAlignment w:val="baseline"/>
              <w:outlineLvl w:val="1"/>
              <w:rPr>
                <w:rFonts w:ascii="Times New Roman" w:eastAsia="Times New Roman" w:hAnsi="Times New Roman" w:cs="Times New Roman"/>
                <w:lang w:eastAsia="pl-PL"/>
              </w:rPr>
            </w:pPr>
          </w:p>
          <w:p w14:paraId="1F4B20E5" w14:textId="77777777" w:rsidR="00FC7943" w:rsidRPr="00700C5F" w:rsidRDefault="00FC7943" w:rsidP="00FC7943">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Lp.</w:t>
            </w:r>
          </w:p>
        </w:tc>
        <w:tc>
          <w:tcPr>
            <w:tcW w:w="1237" w:type="pct"/>
            <w:tcBorders>
              <w:top w:val="single" w:sz="6" w:space="0" w:color="auto"/>
            </w:tcBorders>
          </w:tcPr>
          <w:p w14:paraId="2039C005" w14:textId="77777777" w:rsidR="00FC7943" w:rsidRPr="00700C5F" w:rsidRDefault="00FC7943" w:rsidP="00FC7943">
            <w:pPr>
              <w:keepNext/>
              <w:numPr>
                <w:ilvl w:val="12"/>
                <w:numId w:val="0"/>
              </w:numPr>
              <w:overflowPunct w:val="0"/>
              <w:autoSpaceDE w:val="0"/>
              <w:autoSpaceDN w:val="0"/>
              <w:adjustRightInd w:val="0"/>
              <w:spacing w:after="0" w:line="240" w:lineRule="auto"/>
              <w:jc w:val="center"/>
              <w:textAlignment w:val="baseline"/>
              <w:outlineLvl w:val="1"/>
              <w:rPr>
                <w:rFonts w:ascii="Times New Roman" w:eastAsia="Times New Roman" w:hAnsi="Times New Roman" w:cs="Times New Roman"/>
                <w:lang w:eastAsia="pl-PL"/>
              </w:rPr>
            </w:pPr>
          </w:p>
          <w:p w14:paraId="62883696" w14:textId="77777777" w:rsidR="00FC7943" w:rsidRPr="00700C5F" w:rsidRDefault="00FC7943" w:rsidP="00FC7943">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Kategoria</w:t>
            </w:r>
          </w:p>
        </w:tc>
        <w:tc>
          <w:tcPr>
            <w:tcW w:w="3476" w:type="pct"/>
            <w:gridSpan w:val="3"/>
            <w:tcBorders>
              <w:top w:val="single" w:sz="6" w:space="0" w:color="auto"/>
              <w:left w:val="single" w:sz="6" w:space="0" w:color="auto"/>
              <w:bottom w:val="single" w:sz="6" w:space="0" w:color="auto"/>
              <w:right w:val="single" w:sz="6" w:space="0" w:color="auto"/>
            </w:tcBorders>
          </w:tcPr>
          <w:p w14:paraId="1EA3103B" w14:textId="77777777" w:rsidR="00FC7943" w:rsidRPr="00700C5F" w:rsidRDefault="00FC7943" w:rsidP="00FC7943">
            <w:pPr>
              <w:keepNext/>
              <w:numPr>
                <w:ilvl w:val="12"/>
                <w:numId w:val="0"/>
              </w:numPr>
              <w:overflowPunct w:val="0"/>
              <w:autoSpaceDE w:val="0"/>
              <w:autoSpaceDN w:val="0"/>
              <w:adjustRightInd w:val="0"/>
              <w:spacing w:after="0" w:line="240" w:lineRule="auto"/>
              <w:jc w:val="center"/>
              <w:textAlignment w:val="baseline"/>
              <w:outlineLvl w:val="1"/>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Maksymalna zawartość cementu, % w stosunku do masy suchego gruntu lub kruszywa</w:t>
            </w:r>
          </w:p>
        </w:tc>
      </w:tr>
      <w:tr w:rsidR="00FC7943" w:rsidRPr="00700C5F" w14:paraId="6B07AD91" w14:textId="77777777" w:rsidTr="00FC7943">
        <w:tc>
          <w:tcPr>
            <w:tcW w:w="286" w:type="pct"/>
            <w:tcBorders>
              <w:left w:val="single" w:sz="6" w:space="0" w:color="auto"/>
              <w:bottom w:val="double" w:sz="6" w:space="0" w:color="auto"/>
              <w:right w:val="single" w:sz="6" w:space="0" w:color="auto"/>
            </w:tcBorders>
          </w:tcPr>
          <w:p w14:paraId="06D79CFE" w14:textId="77777777" w:rsidR="00FC7943" w:rsidRPr="00700C5F" w:rsidRDefault="00FC7943" w:rsidP="00FC7943">
            <w:pPr>
              <w:keepNext/>
              <w:numPr>
                <w:ilvl w:val="12"/>
                <w:numId w:val="0"/>
              </w:numPr>
              <w:overflowPunct w:val="0"/>
              <w:autoSpaceDE w:val="0"/>
              <w:autoSpaceDN w:val="0"/>
              <w:adjustRightInd w:val="0"/>
              <w:spacing w:after="0" w:line="240" w:lineRule="auto"/>
              <w:jc w:val="center"/>
              <w:textAlignment w:val="baseline"/>
              <w:outlineLvl w:val="1"/>
              <w:rPr>
                <w:rFonts w:ascii="Times New Roman" w:eastAsia="Times New Roman" w:hAnsi="Times New Roman" w:cs="Times New Roman"/>
                <w:lang w:eastAsia="pl-PL"/>
              </w:rPr>
            </w:pPr>
          </w:p>
        </w:tc>
        <w:tc>
          <w:tcPr>
            <w:tcW w:w="1237" w:type="pct"/>
            <w:tcBorders>
              <w:bottom w:val="double" w:sz="6" w:space="0" w:color="auto"/>
            </w:tcBorders>
          </w:tcPr>
          <w:p w14:paraId="18AE602B" w14:textId="77777777" w:rsidR="00FC7943" w:rsidRPr="00700C5F" w:rsidRDefault="00FC7943" w:rsidP="00FC7943">
            <w:pPr>
              <w:keepNext/>
              <w:numPr>
                <w:ilvl w:val="12"/>
                <w:numId w:val="0"/>
              </w:numPr>
              <w:overflowPunct w:val="0"/>
              <w:autoSpaceDE w:val="0"/>
              <w:autoSpaceDN w:val="0"/>
              <w:adjustRightInd w:val="0"/>
              <w:spacing w:after="0" w:line="240" w:lineRule="auto"/>
              <w:jc w:val="center"/>
              <w:textAlignment w:val="baseline"/>
              <w:outlineLvl w:val="1"/>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ruchu</w:t>
            </w:r>
          </w:p>
        </w:tc>
        <w:tc>
          <w:tcPr>
            <w:tcW w:w="1159" w:type="pct"/>
            <w:tcBorders>
              <w:top w:val="single" w:sz="6" w:space="0" w:color="auto"/>
              <w:left w:val="single" w:sz="6" w:space="0" w:color="auto"/>
              <w:bottom w:val="double" w:sz="6" w:space="0" w:color="auto"/>
              <w:right w:val="single" w:sz="6" w:space="0" w:color="auto"/>
            </w:tcBorders>
          </w:tcPr>
          <w:p w14:paraId="74AC0552" w14:textId="77777777" w:rsidR="00FC7943" w:rsidRPr="00700C5F" w:rsidRDefault="00FC7943" w:rsidP="00FC7943">
            <w:pPr>
              <w:keepNext/>
              <w:numPr>
                <w:ilvl w:val="12"/>
                <w:numId w:val="0"/>
              </w:numPr>
              <w:overflowPunct w:val="0"/>
              <w:autoSpaceDE w:val="0"/>
              <w:autoSpaceDN w:val="0"/>
              <w:adjustRightInd w:val="0"/>
              <w:spacing w:after="0" w:line="240" w:lineRule="auto"/>
              <w:jc w:val="center"/>
              <w:textAlignment w:val="baseline"/>
              <w:outlineLvl w:val="1"/>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podbudowa zasadnicza</w:t>
            </w:r>
          </w:p>
        </w:tc>
        <w:tc>
          <w:tcPr>
            <w:tcW w:w="1159" w:type="pct"/>
            <w:tcBorders>
              <w:top w:val="single" w:sz="6" w:space="0" w:color="auto"/>
              <w:left w:val="single" w:sz="6" w:space="0" w:color="auto"/>
              <w:bottom w:val="double" w:sz="6" w:space="0" w:color="auto"/>
              <w:right w:val="single" w:sz="6" w:space="0" w:color="auto"/>
            </w:tcBorders>
          </w:tcPr>
          <w:p w14:paraId="0655015F" w14:textId="77777777" w:rsidR="00FC7943" w:rsidRPr="00700C5F" w:rsidRDefault="00FC7943" w:rsidP="00FC7943">
            <w:pPr>
              <w:keepNext/>
              <w:numPr>
                <w:ilvl w:val="12"/>
                <w:numId w:val="0"/>
              </w:numPr>
              <w:overflowPunct w:val="0"/>
              <w:autoSpaceDE w:val="0"/>
              <w:autoSpaceDN w:val="0"/>
              <w:adjustRightInd w:val="0"/>
              <w:spacing w:after="0" w:line="240" w:lineRule="auto"/>
              <w:jc w:val="center"/>
              <w:textAlignment w:val="baseline"/>
              <w:outlineLvl w:val="1"/>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podbudowa pomocnicza</w:t>
            </w:r>
          </w:p>
        </w:tc>
        <w:tc>
          <w:tcPr>
            <w:tcW w:w="1159" w:type="pct"/>
            <w:tcBorders>
              <w:top w:val="single" w:sz="6" w:space="0" w:color="auto"/>
              <w:left w:val="single" w:sz="6" w:space="0" w:color="auto"/>
              <w:bottom w:val="double" w:sz="6" w:space="0" w:color="auto"/>
              <w:right w:val="single" w:sz="6" w:space="0" w:color="auto"/>
            </w:tcBorders>
          </w:tcPr>
          <w:p w14:paraId="06224041" w14:textId="77777777" w:rsidR="00FC7943" w:rsidRPr="00700C5F" w:rsidRDefault="00FC7943" w:rsidP="00FC7943">
            <w:pPr>
              <w:keepNext/>
              <w:numPr>
                <w:ilvl w:val="12"/>
                <w:numId w:val="0"/>
              </w:numPr>
              <w:overflowPunct w:val="0"/>
              <w:autoSpaceDE w:val="0"/>
              <w:autoSpaceDN w:val="0"/>
              <w:adjustRightInd w:val="0"/>
              <w:spacing w:after="0" w:line="240" w:lineRule="auto"/>
              <w:jc w:val="center"/>
              <w:textAlignment w:val="baseline"/>
              <w:outlineLvl w:val="1"/>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ulepszone     podłoże</w:t>
            </w:r>
          </w:p>
        </w:tc>
      </w:tr>
      <w:tr w:rsidR="00FC7943" w:rsidRPr="00700C5F" w14:paraId="223A939A" w14:textId="77777777" w:rsidTr="00FC7943">
        <w:tc>
          <w:tcPr>
            <w:tcW w:w="286" w:type="pct"/>
            <w:tcBorders>
              <w:left w:val="single" w:sz="6" w:space="0" w:color="auto"/>
              <w:bottom w:val="single" w:sz="6" w:space="0" w:color="auto"/>
              <w:right w:val="single" w:sz="6" w:space="0" w:color="auto"/>
            </w:tcBorders>
          </w:tcPr>
          <w:p w14:paraId="209A771C" w14:textId="77777777" w:rsidR="00FC7943" w:rsidRPr="00700C5F" w:rsidRDefault="00FC7943" w:rsidP="00FC7943">
            <w:pPr>
              <w:keepNext/>
              <w:numPr>
                <w:ilvl w:val="12"/>
                <w:numId w:val="0"/>
              </w:numPr>
              <w:overflowPunct w:val="0"/>
              <w:autoSpaceDE w:val="0"/>
              <w:autoSpaceDN w:val="0"/>
              <w:adjustRightInd w:val="0"/>
              <w:spacing w:before="60" w:after="60" w:line="240" w:lineRule="auto"/>
              <w:jc w:val="center"/>
              <w:textAlignment w:val="baseline"/>
              <w:outlineLvl w:val="1"/>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1</w:t>
            </w:r>
          </w:p>
        </w:tc>
        <w:tc>
          <w:tcPr>
            <w:tcW w:w="1237" w:type="pct"/>
            <w:tcBorders>
              <w:left w:val="single" w:sz="6" w:space="0" w:color="auto"/>
              <w:bottom w:val="single" w:sz="6" w:space="0" w:color="auto"/>
              <w:right w:val="single" w:sz="6" w:space="0" w:color="auto"/>
            </w:tcBorders>
          </w:tcPr>
          <w:p w14:paraId="60D82225" w14:textId="77777777" w:rsidR="00FC7943" w:rsidRPr="00700C5F" w:rsidRDefault="00FC7943" w:rsidP="00FC7943">
            <w:pPr>
              <w:keepNext/>
              <w:numPr>
                <w:ilvl w:val="12"/>
                <w:numId w:val="0"/>
              </w:numPr>
              <w:overflowPunct w:val="0"/>
              <w:autoSpaceDE w:val="0"/>
              <w:autoSpaceDN w:val="0"/>
              <w:adjustRightInd w:val="0"/>
              <w:spacing w:before="60" w:after="60" w:line="240" w:lineRule="auto"/>
              <w:jc w:val="both"/>
              <w:textAlignment w:val="baseline"/>
              <w:outlineLvl w:val="1"/>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KR2 do KR6</w:t>
            </w:r>
          </w:p>
        </w:tc>
        <w:tc>
          <w:tcPr>
            <w:tcW w:w="1159" w:type="pct"/>
            <w:tcBorders>
              <w:left w:val="single" w:sz="6" w:space="0" w:color="auto"/>
              <w:bottom w:val="single" w:sz="6" w:space="0" w:color="auto"/>
              <w:right w:val="single" w:sz="6" w:space="0" w:color="auto"/>
            </w:tcBorders>
          </w:tcPr>
          <w:p w14:paraId="5EA2CF63" w14:textId="77777777" w:rsidR="00FC7943" w:rsidRPr="00700C5F" w:rsidRDefault="00FC7943" w:rsidP="00FC7943">
            <w:pPr>
              <w:keepNext/>
              <w:numPr>
                <w:ilvl w:val="12"/>
                <w:numId w:val="0"/>
              </w:numPr>
              <w:overflowPunct w:val="0"/>
              <w:autoSpaceDE w:val="0"/>
              <w:autoSpaceDN w:val="0"/>
              <w:adjustRightInd w:val="0"/>
              <w:spacing w:before="60" w:after="60" w:line="240" w:lineRule="auto"/>
              <w:jc w:val="center"/>
              <w:textAlignment w:val="baseline"/>
              <w:outlineLvl w:val="1"/>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t>
            </w:r>
          </w:p>
        </w:tc>
        <w:tc>
          <w:tcPr>
            <w:tcW w:w="1159" w:type="pct"/>
            <w:tcBorders>
              <w:left w:val="single" w:sz="6" w:space="0" w:color="auto"/>
              <w:bottom w:val="single" w:sz="6" w:space="0" w:color="auto"/>
              <w:right w:val="single" w:sz="6" w:space="0" w:color="auto"/>
            </w:tcBorders>
          </w:tcPr>
          <w:p w14:paraId="26FB0306" w14:textId="77777777" w:rsidR="00FC7943" w:rsidRPr="00700C5F" w:rsidRDefault="00FC7943" w:rsidP="00FC7943">
            <w:pPr>
              <w:keepNext/>
              <w:numPr>
                <w:ilvl w:val="12"/>
                <w:numId w:val="0"/>
              </w:numPr>
              <w:overflowPunct w:val="0"/>
              <w:autoSpaceDE w:val="0"/>
              <w:autoSpaceDN w:val="0"/>
              <w:adjustRightInd w:val="0"/>
              <w:spacing w:before="60" w:after="60" w:line="240" w:lineRule="auto"/>
              <w:jc w:val="center"/>
              <w:textAlignment w:val="baseline"/>
              <w:outlineLvl w:val="1"/>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6</w:t>
            </w:r>
          </w:p>
        </w:tc>
        <w:tc>
          <w:tcPr>
            <w:tcW w:w="1159" w:type="pct"/>
            <w:tcBorders>
              <w:left w:val="single" w:sz="6" w:space="0" w:color="auto"/>
              <w:bottom w:val="single" w:sz="6" w:space="0" w:color="auto"/>
              <w:right w:val="single" w:sz="6" w:space="0" w:color="auto"/>
            </w:tcBorders>
          </w:tcPr>
          <w:p w14:paraId="06AFD2E7" w14:textId="77777777" w:rsidR="00FC7943" w:rsidRPr="00700C5F" w:rsidRDefault="00FC7943" w:rsidP="00FC7943">
            <w:pPr>
              <w:keepNext/>
              <w:numPr>
                <w:ilvl w:val="12"/>
                <w:numId w:val="0"/>
              </w:numPr>
              <w:overflowPunct w:val="0"/>
              <w:autoSpaceDE w:val="0"/>
              <w:autoSpaceDN w:val="0"/>
              <w:adjustRightInd w:val="0"/>
              <w:spacing w:before="60" w:after="60" w:line="240" w:lineRule="auto"/>
              <w:jc w:val="center"/>
              <w:textAlignment w:val="baseline"/>
              <w:outlineLvl w:val="1"/>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8</w:t>
            </w:r>
          </w:p>
        </w:tc>
      </w:tr>
      <w:tr w:rsidR="00FC7943" w:rsidRPr="00700C5F" w14:paraId="58D9350B" w14:textId="77777777" w:rsidTr="00FC7943">
        <w:tc>
          <w:tcPr>
            <w:tcW w:w="286" w:type="pct"/>
            <w:tcBorders>
              <w:top w:val="single" w:sz="6" w:space="0" w:color="auto"/>
              <w:left w:val="single" w:sz="6" w:space="0" w:color="auto"/>
              <w:bottom w:val="single" w:sz="6" w:space="0" w:color="auto"/>
              <w:right w:val="single" w:sz="6" w:space="0" w:color="auto"/>
            </w:tcBorders>
          </w:tcPr>
          <w:p w14:paraId="3C3D50D0" w14:textId="77777777" w:rsidR="00FC7943" w:rsidRPr="00700C5F" w:rsidRDefault="00FC7943" w:rsidP="00FC7943">
            <w:pPr>
              <w:keepNext/>
              <w:numPr>
                <w:ilvl w:val="12"/>
                <w:numId w:val="0"/>
              </w:numPr>
              <w:overflowPunct w:val="0"/>
              <w:autoSpaceDE w:val="0"/>
              <w:autoSpaceDN w:val="0"/>
              <w:adjustRightInd w:val="0"/>
              <w:spacing w:before="60" w:after="60" w:line="240" w:lineRule="auto"/>
              <w:jc w:val="center"/>
              <w:textAlignment w:val="baseline"/>
              <w:outlineLvl w:val="1"/>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2</w:t>
            </w:r>
          </w:p>
        </w:tc>
        <w:tc>
          <w:tcPr>
            <w:tcW w:w="1237" w:type="pct"/>
            <w:tcBorders>
              <w:top w:val="single" w:sz="6" w:space="0" w:color="auto"/>
              <w:left w:val="single" w:sz="6" w:space="0" w:color="auto"/>
              <w:bottom w:val="single" w:sz="6" w:space="0" w:color="auto"/>
              <w:right w:val="single" w:sz="6" w:space="0" w:color="auto"/>
            </w:tcBorders>
          </w:tcPr>
          <w:p w14:paraId="17521B8C" w14:textId="77777777" w:rsidR="00FC7943" w:rsidRPr="00700C5F" w:rsidRDefault="00FC7943" w:rsidP="00FC7943">
            <w:pPr>
              <w:keepNext/>
              <w:numPr>
                <w:ilvl w:val="12"/>
                <w:numId w:val="0"/>
              </w:numPr>
              <w:overflowPunct w:val="0"/>
              <w:autoSpaceDE w:val="0"/>
              <w:autoSpaceDN w:val="0"/>
              <w:adjustRightInd w:val="0"/>
              <w:spacing w:before="60" w:after="60" w:line="240" w:lineRule="auto"/>
              <w:jc w:val="both"/>
              <w:textAlignment w:val="baseline"/>
              <w:outlineLvl w:val="1"/>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KR1</w:t>
            </w:r>
          </w:p>
        </w:tc>
        <w:tc>
          <w:tcPr>
            <w:tcW w:w="1159" w:type="pct"/>
            <w:tcBorders>
              <w:top w:val="single" w:sz="6" w:space="0" w:color="auto"/>
              <w:left w:val="single" w:sz="6" w:space="0" w:color="auto"/>
              <w:bottom w:val="single" w:sz="6" w:space="0" w:color="auto"/>
              <w:right w:val="single" w:sz="6" w:space="0" w:color="auto"/>
            </w:tcBorders>
          </w:tcPr>
          <w:p w14:paraId="43F7977C" w14:textId="77777777" w:rsidR="00FC7943" w:rsidRPr="00700C5F" w:rsidRDefault="00FC7943" w:rsidP="00FC7943">
            <w:pPr>
              <w:keepNext/>
              <w:numPr>
                <w:ilvl w:val="12"/>
                <w:numId w:val="0"/>
              </w:numPr>
              <w:overflowPunct w:val="0"/>
              <w:autoSpaceDE w:val="0"/>
              <w:autoSpaceDN w:val="0"/>
              <w:adjustRightInd w:val="0"/>
              <w:spacing w:before="60" w:after="60" w:line="240" w:lineRule="auto"/>
              <w:jc w:val="center"/>
              <w:textAlignment w:val="baseline"/>
              <w:outlineLvl w:val="1"/>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8</w:t>
            </w:r>
          </w:p>
        </w:tc>
        <w:tc>
          <w:tcPr>
            <w:tcW w:w="1159" w:type="pct"/>
            <w:tcBorders>
              <w:top w:val="single" w:sz="6" w:space="0" w:color="auto"/>
              <w:left w:val="single" w:sz="6" w:space="0" w:color="auto"/>
              <w:bottom w:val="single" w:sz="6" w:space="0" w:color="auto"/>
              <w:right w:val="single" w:sz="6" w:space="0" w:color="auto"/>
            </w:tcBorders>
          </w:tcPr>
          <w:p w14:paraId="0C7B50C8" w14:textId="77777777" w:rsidR="00FC7943" w:rsidRPr="00700C5F" w:rsidRDefault="00FC7943" w:rsidP="00FC7943">
            <w:pPr>
              <w:keepNext/>
              <w:numPr>
                <w:ilvl w:val="12"/>
                <w:numId w:val="0"/>
              </w:numPr>
              <w:overflowPunct w:val="0"/>
              <w:autoSpaceDE w:val="0"/>
              <w:autoSpaceDN w:val="0"/>
              <w:adjustRightInd w:val="0"/>
              <w:spacing w:before="60" w:after="60" w:line="240" w:lineRule="auto"/>
              <w:jc w:val="center"/>
              <w:textAlignment w:val="baseline"/>
              <w:outlineLvl w:val="1"/>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10</w:t>
            </w:r>
          </w:p>
        </w:tc>
        <w:tc>
          <w:tcPr>
            <w:tcW w:w="1159" w:type="pct"/>
            <w:tcBorders>
              <w:top w:val="single" w:sz="6" w:space="0" w:color="auto"/>
              <w:left w:val="single" w:sz="6" w:space="0" w:color="auto"/>
              <w:bottom w:val="single" w:sz="6" w:space="0" w:color="auto"/>
              <w:right w:val="single" w:sz="6" w:space="0" w:color="auto"/>
            </w:tcBorders>
          </w:tcPr>
          <w:p w14:paraId="71D6CF3C" w14:textId="77777777" w:rsidR="00FC7943" w:rsidRPr="00700C5F" w:rsidRDefault="00FC7943" w:rsidP="00FC7943">
            <w:pPr>
              <w:keepNext/>
              <w:numPr>
                <w:ilvl w:val="12"/>
                <w:numId w:val="0"/>
              </w:numPr>
              <w:overflowPunct w:val="0"/>
              <w:autoSpaceDE w:val="0"/>
              <w:autoSpaceDN w:val="0"/>
              <w:adjustRightInd w:val="0"/>
              <w:spacing w:before="60" w:after="60" w:line="240" w:lineRule="auto"/>
              <w:jc w:val="center"/>
              <w:textAlignment w:val="baseline"/>
              <w:outlineLvl w:val="1"/>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10</w:t>
            </w:r>
          </w:p>
        </w:tc>
      </w:tr>
    </w:tbl>
    <w:p w14:paraId="43663BD7" w14:textId="77777777" w:rsidR="00FC7943" w:rsidRPr="00700C5F" w:rsidRDefault="00FC7943" w:rsidP="00FC7943">
      <w:pPr>
        <w:keepNext/>
        <w:numPr>
          <w:ilvl w:val="12"/>
          <w:numId w:val="0"/>
        </w:numPr>
        <w:overflowPunct w:val="0"/>
        <w:autoSpaceDE w:val="0"/>
        <w:autoSpaceDN w:val="0"/>
        <w:adjustRightInd w:val="0"/>
        <w:spacing w:after="0" w:line="240" w:lineRule="auto"/>
        <w:jc w:val="both"/>
        <w:textAlignment w:val="baseline"/>
        <w:outlineLvl w:val="1"/>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ab/>
      </w:r>
      <w:r w:rsidRPr="00700C5F">
        <w:rPr>
          <w:rFonts w:ascii="Times New Roman" w:eastAsia="Times New Roman" w:hAnsi="Times New Roman" w:cs="Times New Roman"/>
          <w:lang w:eastAsia="pl-PL"/>
        </w:rPr>
        <w:t xml:space="preserve">Zawartość wody w mieszance powinna odpowiadać wilgotności optymalnej, określonej według normalnej próby </w:t>
      </w:r>
      <w:proofErr w:type="spellStart"/>
      <w:r w:rsidRPr="00700C5F">
        <w:rPr>
          <w:rFonts w:ascii="Times New Roman" w:eastAsia="Times New Roman" w:hAnsi="Times New Roman" w:cs="Times New Roman"/>
          <w:lang w:eastAsia="pl-PL"/>
        </w:rPr>
        <w:t>Proctora</w:t>
      </w:r>
      <w:proofErr w:type="spellEnd"/>
      <w:r w:rsidRPr="00700C5F">
        <w:rPr>
          <w:rFonts w:ascii="Times New Roman" w:eastAsia="Times New Roman" w:hAnsi="Times New Roman" w:cs="Times New Roman"/>
          <w:lang w:eastAsia="pl-PL"/>
        </w:rPr>
        <w:t>, zgodnie z PN-B-04481, z tolerancją +10%, -20% jej wartości.</w:t>
      </w:r>
    </w:p>
    <w:p w14:paraId="44128571" w14:textId="77777777" w:rsidR="00FC7943" w:rsidRPr="00700C5F" w:rsidRDefault="00FC7943" w:rsidP="00FC7943">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Zaprojektowany skład mieszanki powinien zapewniać otrzymanie w czasie budowy właściwości kruszywa stabilizowanego cementem zgodnych z wymaganiami określonymi w tablicy 2.</w:t>
      </w:r>
    </w:p>
    <w:p w14:paraId="15960DD4" w14:textId="77777777" w:rsidR="00FC7943" w:rsidRPr="00700C5F" w:rsidRDefault="00FC7943" w:rsidP="00FC7943">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5.5. Stabilizacja metodą mieszania na miejscu</w:t>
      </w:r>
    </w:p>
    <w:p w14:paraId="389D4652" w14:textId="77777777" w:rsidR="00FC7943" w:rsidRPr="00700C5F" w:rsidRDefault="00FC7943" w:rsidP="00FC7943">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Do stabilizacji metodą mieszania na miejscu można użyć specjalistycznych mieszarek wieloprzejściowych lub jednoprzejściowych albo maszyn rolniczych. Grunt przewidziany do stabilizacji powinien być spulchniony i rozdrobniony.</w:t>
      </w:r>
    </w:p>
    <w:p w14:paraId="049F9C7F" w14:textId="77777777" w:rsidR="00FC7943" w:rsidRPr="00700C5F" w:rsidRDefault="00FC7943" w:rsidP="00FC7943">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Po spulchnieniu gruntu należy sprawdzić jego wilgotność i w razie potrzeby ją zwiększyć w celu ułatwienia rozdrobnienia. Woda powinna być dozowana przy użyciu beczkowozów zapewniających równomierne i kontrolowane dozowanie. Jeżeli wilgotność naturalna kruszywa jest większa od wilgotności optymalnej o więcej niż 10% jej wartości, kruszywo powinno być osuszone przez mieszanie i napowietrzanie w czasie suchej pogody.</w:t>
      </w:r>
    </w:p>
    <w:p w14:paraId="7A436C68" w14:textId="77777777" w:rsidR="00FC7943" w:rsidRPr="00700C5F" w:rsidRDefault="00FC7943" w:rsidP="00FC7943">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Po spulchnieniu i rozdrobnieniu należy dodać i przemieszać z kruszywem dodatki ulepszające, np. wapno lub popioły lotne, w ilości określonej w recepcie laboratoryjnej, o ile ich użycie jest przewidziane w tejże recepcie.</w:t>
      </w:r>
    </w:p>
    <w:p w14:paraId="07A2BB6F" w14:textId="77777777" w:rsidR="00FC7943" w:rsidRPr="00700C5F" w:rsidRDefault="00FC7943" w:rsidP="00FC7943">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Cement należy dodawać do rozdrobnionego i ewentualnie ulepszonej mieszanki w ilości ustalonej w recepcie laboratoryjnej. Cement i dodatki ulepszające powinny być dodawane przy użyciu </w:t>
      </w:r>
      <w:proofErr w:type="spellStart"/>
      <w:r w:rsidRPr="00700C5F">
        <w:rPr>
          <w:rFonts w:ascii="Times New Roman" w:eastAsia="Times New Roman" w:hAnsi="Times New Roman" w:cs="Times New Roman"/>
          <w:lang w:eastAsia="pl-PL"/>
        </w:rPr>
        <w:t>rozsypywarek</w:t>
      </w:r>
      <w:proofErr w:type="spellEnd"/>
      <w:r w:rsidRPr="00700C5F">
        <w:rPr>
          <w:rFonts w:ascii="Times New Roman" w:eastAsia="Times New Roman" w:hAnsi="Times New Roman" w:cs="Times New Roman"/>
          <w:lang w:eastAsia="pl-PL"/>
        </w:rPr>
        <w:t xml:space="preserve"> cementu lub w inny sposób zaakceptowany przez Zamawiającego.</w:t>
      </w:r>
    </w:p>
    <w:p w14:paraId="08FD494D" w14:textId="77777777" w:rsidR="00FC7943" w:rsidRPr="00700C5F" w:rsidRDefault="00FC7943" w:rsidP="00FC7943">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Kruszywo powinno być wymieszane z cementem w sposób zapewniający jednorodność na określoną głębokość, gwarantującą uzyskanie projektowanej grubości warstwy po zagęszczeniu. W przypadku wykonywania stabilizacji w prowadnicach, szczególną uwagę należy zwrócić na jednorodność wymieszania kruszywa w obrębie skrajnych pasów o szerokości od 30 do 40 cm, przyległych do prowadnic. </w:t>
      </w:r>
    </w:p>
    <w:p w14:paraId="77F1B662" w14:textId="77777777" w:rsidR="00FC7943" w:rsidRPr="00700C5F" w:rsidRDefault="00FC7943" w:rsidP="00FC7943">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Po wymieszaniu kruszywa z cementem należy sprawdzić wilgotność mieszanki. Jeżeli jej wilgotność jest mniejsza od optymalnej o więcej niż 20%, należy dodać odpowiednią ilość wody i mieszankę ponownie dokładnie wymieszać. Wilgotność mieszanki przed zagęszczeniem nie może różnić się od wilgotności optymalnej o więcej niż +10%, -20% jej wartości.</w:t>
      </w:r>
    </w:p>
    <w:p w14:paraId="0EEEBC46" w14:textId="77777777" w:rsidR="00FC7943" w:rsidRPr="00700C5F" w:rsidRDefault="00FC7943" w:rsidP="00FC7943">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Czas od momentu rozłożenia cementu do momentu zakończenia mieszania nie powinien być dłuższy od 2 godzin. Po zakończeniu mieszania należy powierzchnię warstwy wyrównać i wyprofilować do wymaganych w dokumentacji projektowej rzędnych oraz spadków poprzecznych i podłużnych. Do tego celu należy użyć równiarek i wykorzystać prowadnice podłużne, układane każdorazowo na odcinku roboczym. Od użycia prowadnic można odstąpić przy zastosowaniu specjalistycznych mieszarek i technologii gwarantującej odpowiednią równość warstwy, po uzyskaniu zgody Zamawiającego. Po wyprofilowaniu należy natychmiast przystąpić do zagęszczania warstwy. Zagęszczenie należy przeprowadzić w sposób określony w p. 5.8.</w:t>
      </w:r>
    </w:p>
    <w:p w14:paraId="77B987D8" w14:textId="77777777" w:rsidR="00FC7943" w:rsidRPr="00700C5F" w:rsidRDefault="00FC7943" w:rsidP="00FC7943">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lastRenderedPageBreak/>
        <w:t>5.6. Stabilizacja metodą mieszania w mieszarkach stacjonarnych</w:t>
      </w:r>
    </w:p>
    <w:p w14:paraId="239D4F13" w14:textId="77777777" w:rsidR="00FC7943" w:rsidRPr="00700C5F" w:rsidRDefault="00FC7943" w:rsidP="00FC7943">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Składniki mieszanki i w razie potrzeby dodatki ulepszające, powinny być dozowane w ilości określonej w recepcie laboratoryjnej. Mieszarka stacjonarna powinna być wyposażona w urządzenia do wagowego dozowania kruszywa i cementu oraz objętościowego dozowania wody.</w:t>
      </w:r>
    </w:p>
    <w:p w14:paraId="64EF4B11" w14:textId="77777777" w:rsidR="00FC7943" w:rsidRPr="00700C5F" w:rsidRDefault="00FC7943" w:rsidP="00FC7943">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Czas mieszania w mieszarkach cyklicznych nie powinien być krótszy od 1 minuty, o ile krótszy czas mieszania nie zostanie dozwolony przez Zamawiającego po wstępnych próbach. W mieszarkach typu ciągłego prędkość podawania materiałów powinna być ustalona i na bieżąco kontrolowana w taki sposób, aby zapewnić jednorodność mieszanki. Wilgotność mieszanki powinna odpowiadać wilgotności optymalnej z tolerancją +10% i -20% jej wartości. Przed ułożeniem mieszanki należy ustawić prowadnice i podłoże zwilżyć wodą.</w:t>
      </w:r>
    </w:p>
    <w:p w14:paraId="4B1FA9BC" w14:textId="77777777" w:rsidR="00FC7943" w:rsidRPr="00700C5F" w:rsidRDefault="00FC7943" w:rsidP="00FC7943">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Mieszanka dowieziona z wytwórni powinna być układana przy pomocy układarek lub równiarek. Grubość układania mieszanki powinna być taka, aby zapewnić uzyskanie wymaganej grubości warstwy po zagęszczeniu.</w:t>
      </w:r>
    </w:p>
    <w:p w14:paraId="18BF73FB" w14:textId="77777777" w:rsidR="00FC7943" w:rsidRPr="00700C5F" w:rsidRDefault="00FC7943" w:rsidP="00FC7943">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Przed zagęszczeniem warstwa powinna być wyprofilowana do wymaganych rzędnych, spadków podłużnych i poprzecznych. Przy użyciu równiarek do rozkładania mieszanki należy wykorzystać prowadnice, w celu uzyskania odpowiedniej równości profilu warstwy. Od użycia prowadnic można odstąpić przy zastosowaniu technologii gwarantującej odpowiednią równość warstwy, po uzyskaniu zgody Zamawiającego. Po wyprofilowaniu należy natychmiast przystąpić do zagęszczania warstwy.</w:t>
      </w:r>
    </w:p>
    <w:p w14:paraId="03D12021" w14:textId="77777777" w:rsidR="00FC7943" w:rsidRPr="00700C5F" w:rsidRDefault="00FC7943" w:rsidP="00FC7943">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5.7. Grubość warstwy</w:t>
      </w:r>
    </w:p>
    <w:p w14:paraId="08CA5175" w14:textId="77777777" w:rsidR="00FC7943" w:rsidRPr="00700C5F" w:rsidRDefault="00FC7943" w:rsidP="00FC7943">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Orientacyjna grubość poszczególnych warstw podbudowy z kruszywa stabilizowanego cementem nie powinna przekraczać:</w:t>
      </w:r>
    </w:p>
    <w:p w14:paraId="54A3A336" w14:textId="77777777" w:rsidR="00FC7943" w:rsidRPr="00700C5F" w:rsidRDefault="00FC7943" w:rsidP="001A3E4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15 cm - przy mieszaniu na miejscu sprzętem rolniczym,</w:t>
      </w:r>
    </w:p>
    <w:p w14:paraId="24B920D1" w14:textId="77777777" w:rsidR="00FC7943" w:rsidRPr="00700C5F" w:rsidRDefault="00FC7943" w:rsidP="001A3E4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18 cm - przy mieszaniu na miejscu sprzętem specjalistycznym,</w:t>
      </w:r>
    </w:p>
    <w:p w14:paraId="6D2CAF5D" w14:textId="77777777" w:rsidR="00FC7943" w:rsidRPr="00700C5F" w:rsidRDefault="00FC7943" w:rsidP="001A3E4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22 cm - przy mieszaniu w mieszarce stacjonarnej.</w:t>
      </w:r>
    </w:p>
    <w:p w14:paraId="665080E3"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Jeżeli projektowana grubość warstwy podbudowy jest większa od maksymalnej, to stabilizację należy wykonywać w dwóch warstwach.</w:t>
      </w:r>
    </w:p>
    <w:p w14:paraId="396D7947"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Jeżeli stabilizacja będzie wykonywana w dwóch lub więcej warstwach, to tylko najniżej położona warstwa może być wykonana przy zastosowaniu technologii mieszania na miejscu. Wszystkie warstwy leżące wyżej powinny być wykonywane według metody mieszania w mieszarkach stacjonarnych.</w:t>
      </w:r>
    </w:p>
    <w:p w14:paraId="37D27974"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Warstwy podbudowy zasadniczej powinny być wykonywane według technologii mieszania w mieszarkach stacjonarnych.</w:t>
      </w:r>
    </w:p>
    <w:p w14:paraId="208A16C2" w14:textId="77777777" w:rsidR="00FC7943" w:rsidRPr="00700C5F" w:rsidRDefault="00FC7943" w:rsidP="00FC794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5.8. Zagęszczanie</w:t>
      </w:r>
    </w:p>
    <w:p w14:paraId="6C97CC1E"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Zagęszczanie warstwy kruszywa stabilizowanego cementem należy prowadzić przy użyciu walców gładkich, wibracyjnych lub ogumionych, w zestawie wskazanym w SST.</w:t>
      </w:r>
    </w:p>
    <w:p w14:paraId="167E8B38"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Zagęszczanie podbudowy oraz ulepszonego podłoża o przekroju daszkowym powinno rozpocząć się od krawędzi i przesuwać pasami podłużnymi, częściowo nakładającymi się w stronę osi jezdni. Zagęszczenie warstwy o jednostronnym spadku poprzecznym powinno rozpocząć się od niżej położonej krawędzi i przesuwać pasami podłużnymi, częściowo nakładającymi się, w stronę wyżej położonej krawędzi. Pojawiające się w czasie zagęszczania zaniżenia, ubytki, rozwarstwienia i podobne wady, muszą być natychmiast naprawiane przez wymianę mieszanki na pełną głębokość, wyrównanie i ponowne zagęszczenie. Powierzchnia zagęszczonej warstwy powinna mieć prawidłowy przekrój poprzeczny i jednolity wygląd.</w:t>
      </w:r>
    </w:p>
    <w:p w14:paraId="0FAFA19D"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W przypadku technologii mieszania w mieszarkach stacjonarnych operacje zagęszczania i obróbki powierzchniowej muszą być zakończone przed upływem dwóch godzin od chwili dodania wody do mieszanki.</w:t>
      </w:r>
    </w:p>
    <w:p w14:paraId="5FD7B556"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W przypadku technologii mieszania na miejscu, operacje zagęszczania i obróbki powierzchniowej muszą być zakończone nie później niż w ciągu 5 godzin, licząc od momentu rozpoczęcia mieszania kruszywa z cementem.</w:t>
      </w:r>
    </w:p>
    <w:p w14:paraId="71549202"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Zagęszczanie należy kontynuować do osiągnięcia wskaźnika zagęszczenia mieszanki określonego wg BN-77/8931-12 nie mniejszego od podanego w PN-S-96012 i SST.</w:t>
      </w:r>
    </w:p>
    <w:p w14:paraId="54725AE6"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lastRenderedPageBreak/>
        <w:tab/>
        <w:t>Specjalną uwagę należy poświęcić zagęszczeniu mieszanki w sąsiedztwie spoin roboczych podłużnych i poprzecznych oraz wokół wszelkich urządzeń obcych.</w:t>
      </w:r>
    </w:p>
    <w:p w14:paraId="42161347"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Wszelkie miejsca luźne, rozsegregowane, spękane podczas zagęszczania lub w inny sposób wadliwe, muszą być naprawione przez zerwanie warstwy na pełną grubość, wbudowanie nowej mieszanki o odpowiednim składzie i ponowne zagęszczenie. Roboty te są wykonywane na koszt Wykonawcy.</w:t>
      </w:r>
    </w:p>
    <w:p w14:paraId="63EE6FF2" w14:textId="77777777" w:rsidR="00FC7943" w:rsidRPr="00700C5F" w:rsidRDefault="00FC7943" w:rsidP="00FC794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5.9. Spoiny robocze</w:t>
      </w:r>
    </w:p>
    <w:p w14:paraId="4D4978FF"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W miarę możliwości należy unikać podłużnych spoin roboczych, poprzez wykonanie warstwy na całej szerokości.</w:t>
      </w:r>
    </w:p>
    <w:p w14:paraId="16B39F90"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Jeśli jest to niemożliwe, przy warstwie wykonywanej w prowadnicach, przed wykonaniem kolejnego pasa należy pionową krawędź wykonanego pasa zwilżyć wodą. Przy warstwie wykonanej bez prowadnic w ułożonej i zagęszczonej mieszance, należy niezwłocznie obciąć pionową krawędź. Po zwilżeniu jej wodą należy wbudować kolejny pas. W podobny sposób należy wykonać poprzeczną spoinę roboczą na połączeniu działek roboczych. Od obcięcia pionowej krawędzi w wykonanej mieszance można odstąpić wtedy, gdy czas pomiędzy zakończeniem zagęszczania jednego pasa, a rozpoczęciem wbudowania sąsiedniego pasa, nie przekracza 60 minut.</w:t>
      </w:r>
    </w:p>
    <w:p w14:paraId="03FD1163"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Jeżeli w niżej położonej warstwie występują spoiny robocze, to spoiny w warstwie leżącej wyżej powinny być względem nich przesunięte o co najmniej 30 cm dla spoiny podłużnej i 1 m dla spoiny poprzecznej.</w:t>
      </w:r>
    </w:p>
    <w:p w14:paraId="1E90ADAD" w14:textId="77777777" w:rsidR="00FC7943" w:rsidRPr="00700C5F" w:rsidRDefault="00FC7943" w:rsidP="00FC794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5.10. Pielęgnacja warstwy z gruntu lub kruszywa stabilizowanego cementem</w:t>
      </w:r>
    </w:p>
    <w:p w14:paraId="2F638DDB"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Pielęgnacja powinna być przeprowadzona według jednego z następujących sposobów:</w:t>
      </w:r>
    </w:p>
    <w:p w14:paraId="1945D364" w14:textId="77777777" w:rsidR="00FC7943" w:rsidRPr="00700C5F" w:rsidRDefault="00FC7943" w:rsidP="001A3E44">
      <w:pPr>
        <w:numPr>
          <w:ilvl w:val="0"/>
          <w:numId w:val="39"/>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skropienie warstwy emulsją asfaltową, albo asfaltem D200 lub D300 w ilości od 0,5 do 1,0 kg/m</w:t>
      </w:r>
      <w:r w:rsidRPr="00700C5F">
        <w:rPr>
          <w:rFonts w:ascii="Times New Roman" w:eastAsia="Times New Roman" w:hAnsi="Times New Roman" w:cs="Times New Roman"/>
          <w:vertAlign w:val="superscript"/>
          <w:lang w:eastAsia="pl-PL"/>
        </w:rPr>
        <w:t>2</w:t>
      </w:r>
      <w:r w:rsidRPr="00700C5F">
        <w:rPr>
          <w:rFonts w:ascii="Times New Roman" w:eastAsia="Times New Roman" w:hAnsi="Times New Roman" w:cs="Times New Roman"/>
          <w:lang w:eastAsia="pl-PL"/>
        </w:rPr>
        <w:t>,</w:t>
      </w:r>
    </w:p>
    <w:p w14:paraId="26CB6C16" w14:textId="77777777" w:rsidR="00FC7943" w:rsidRPr="00700C5F" w:rsidRDefault="00FC7943" w:rsidP="001A3E44">
      <w:pPr>
        <w:numPr>
          <w:ilvl w:val="0"/>
          <w:numId w:val="39"/>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skropienie specjalnymi preparatami powłokotwórczymi posiadającymi aprobatę techniczną wydaną przez uprawnioną jednostkę, po uprzednim zaakceptowaniu ich użycia przez Inżyniera,</w:t>
      </w:r>
    </w:p>
    <w:p w14:paraId="64FE49C7" w14:textId="77777777" w:rsidR="00FC7943" w:rsidRPr="00700C5F" w:rsidRDefault="00FC7943" w:rsidP="001A3E44">
      <w:pPr>
        <w:numPr>
          <w:ilvl w:val="0"/>
          <w:numId w:val="39"/>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utrzymanie w stanie wilgotnym poprzez kilkakrotne skrapianie wodą w ciągu dnia, w czasie co najmniej 7 dni,</w:t>
      </w:r>
    </w:p>
    <w:p w14:paraId="0A614391" w14:textId="77777777" w:rsidR="00FC7943" w:rsidRPr="00700C5F" w:rsidRDefault="00FC7943" w:rsidP="001A3E44">
      <w:pPr>
        <w:numPr>
          <w:ilvl w:val="0"/>
          <w:numId w:val="39"/>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przykrycie na okres 7 dni nieprzepuszczalną folią z tworzywa sztucznego, ułożoną na zakład o szerokości co najmniej 30 cm i zabezpieczoną przed zerwaniem z powierzchni warstwy przez wiatr,</w:t>
      </w:r>
    </w:p>
    <w:p w14:paraId="5069D735" w14:textId="77777777" w:rsidR="00FC7943" w:rsidRPr="00700C5F" w:rsidRDefault="00FC7943" w:rsidP="001A3E44">
      <w:pPr>
        <w:numPr>
          <w:ilvl w:val="0"/>
          <w:numId w:val="39"/>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przykrycie warstwą piasku lub grubej włókniny technicznej i utrzymywanie jej w stanie wilgotnym w czasie co najmniej 7 dni.</w:t>
      </w:r>
    </w:p>
    <w:p w14:paraId="0771FBAD"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Inne sposoby pielęgnacji, zaproponowane przez Wykonawcę i inne materiały przeznaczone do pielęgnacji mogą być zastosowane po uzyskaniu akceptacji Inżyniera.</w:t>
      </w:r>
    </w:p>
    <w:p w14:paraId="3AD0D325"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Nie należy dopuszczać żadnego ruchu pojazdów i maszyn po podbudowie w okresie 7 dni po wykonaniu. Po tym czasie ewentualny ruch technologiczny może odbywać się wyłącznie za zgodą Inżyniera.</w:t>
      </w:r>
      <w:r w:rsidRPr="00700C5F">
        <w:rPr>
          <w:rFonts w:ascii="Times New Roman" w:eastAsia="Times New Roman" w:hAnsi="Times New Roman" w:cs="Times New Roman"/>
          <w:lang w:eastAsia="pl-PL"/>
        </w:rPr>
        <w:tab/>
      </w:r>
    </w:p>
    <w:p w14:paraId="78410E3A" w14:textId="77777777" w:rsidR="00FC7943" w:rsidRPr="00700C5F" w:rsidRDefault="00FC7943" w:rsidP="00FC794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5.11. Utrzymanie podbudowy i ulepszonego podłoża</w:t>
      </w:r>
    </w:p>
    <w:p w14:paraId="72CBB476"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Podbudowa i ulepszone podłoże po wykonaniu, a przed ułożeniem następnej warstwy, powinny być utrzymywane w dobrym stanie. Jeżeli Wykonawca będzie wykorzystywał, za zgodą Zamawiającego, gotową podbudowę lub ulepszone podłoże do ruchu budowlanego, to jest obowiązany naprawić wszelkie uszkodzenia podbudowy, spowodowane przez ten ruch. Koszt napraw wynikłych z niewłaściwego utrzymania podbudowy lub ulepszonego podłoża obciąża Wykonawcę robót. </w:t>
      </w:r>
    </w:p>
    <w:p w14:paraId="0BD71A91"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Wykonawca jest zobowiązany do przeprowadzenia bieżących napraw ulepszonego podłoża uszkodzonych wskutek oddziaływania czynników atmosferycznych, takich jak opady deszczu i śniegu oraz mróz.</w:t>
      </w:r>
    </w:p>
    <w:p w14:paraId="5622DE5A"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Wykonawca jest zobowiązany wstrzymać ruch budowlany po okresie intensywnych opadów deszczu, jeżeli wystąpi możliwość uszkodzenia ulepszonego podłoża.</w:t>
      </w:r>
    </w:p>
    <w:p w14:paraId="12B90CF2"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Warstwa stabilizowana spoiwami hydraulicznymi powinna być przykryta przed zimą warstwą nawierzchni lub zabezpieczona przed niszczącym działaniem czynników atmosferycznych w inny sposób zaakceptowany przez Zamawiającego.</w:t>
      </w:r>
    </w:p>
    <w:p w14:paraId="6032691E" w14:textId="77777777" w:rsidR="00FC7943" w:rsidRPr="00700C5F" w:rsidRDefault="00FC7943" w:rsidP="00FC7943">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lastRenderedPageBreak/>
        <w:t>6. kontrola jakości robót</w:t>
      </w:r>
    </w:p>
    <w:p w14:paraId="08F78F80" w14:textId="77777777" w:rsidR="00FC7943" w:rsidRPr="00700C5F" w:rsidRDefault="00FC7943" w:rsidP="00FC794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6.1. Ogólne zasady kontroli jakości robót</w:t>
      </w:r>
    </w:p>
    <w:p w14:paraId="1C48CEAF"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Ogólne zasady kontroli jakości robót podano w ST D-00.00.00 „Wymagania ogólne” pkt 6.</w:t>
      </w:r>
    </w:p>
    <w:p w14:paraId="302DD75B" w14:textId="77777777" w:rsidR="00FC7943" w:rsidRPr="00700C5F" w:rsidRDefault="00FC7943" w:rsidP="00FC794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6.2. Badania przed przystąpieniem do robót</w:t>
      </w:r>
    </w:p>
    <w:p w14:paraId="69AB9858"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Przed przystąpieniem do robót Wykonawca powinien wykonać badania spoiw, kruszyw i gruntów przeznaczonych do wykonania robót i przedstawić wyniki tych badań Zamawiającemu w celu akceptacji.</w:t>
      </w:r>
    </w:p>
    <w:p w14:paraId="77006373" w14:textId="77777777" w:rsidR="00FC7943" w:rsidRPr="00700C5F" w:rsidRDefault="00FC7943" w:rsidP="00FC794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6.3. Badania w czasie robót</w:t>
      </w:r>
    </w:p>
    <w:p w14:paraId="64F419CD"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6.3.1. </w:t>
      </w:r>
      <w:r w:rsidRPr="00700C5F">
        <w:rPr>
          <w:rFonts w:ascii="Times New Roman" w:eastAsia="Times New Roman" w:hAnsi="Times New Roman" w:cs="Times New Roman"/>
          <w:lang w:eastAsia="pl-PL"/>
        </w:rPr>
        <w:t>Częstotliwość oraz zakres badań i pomiarów</w:t>
      </w:r>
    </w:p>
    <w:p w14:paraId="038EC463" w14:textId="77777777" w:rsidR="00FC7943" w:rsidRPr="00700C5F" w:rsidRDefault="00FC7943" w:rsidP="00FC7943">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Częstotliwość oraz zakres badań i pomiarów w czasie wykonywania podbudowy lub ulepszonego podłoża stabilizowanych spoiwami podano w tablicy 5.</w:t>
      </w:r>
    </w:p>
    <w:p w14:paraId="1710C78F" w14:textId="77777777" w:rsidR="00FC7943" w:rsidRPr="00700C5F" w:rsidRDefault="00FC7943" w:rsidP="00FC7943">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Tablica 5. Częstotliwość badań i pomiarów</w:t>
      </w:r>
    </w:p>
    <w:tbl>
      <w:tblPr>
        <w:tblW w:w="5000" w:type="pct"/>
        <w:tblCellMar>
          <w:left w:w="70" w:type="dxa"/>
          <w:right w:w="70" w:type="dxa"/>
        </w:tblCellMar>
        <w:tblLook w:val="0000" w:firstRow="0" w:lastRow="0" w:firstColumn="0" w:lastColumn="0" w:noHBand="0" w:noVBand="0"/>
      </w:tblPr>
      <w:tblGrid>
        <w:gridCol w:w="465"/>
        <w:gridCol w:w="4807"/>
        <w:gridCol w:w="1815"/>
        <w:gridCol w:w="1969"/>
      </w:tblGrid>
      <w:tr w:rsidR="00FC7943" w:rsidRPr="00700C5F" w14:paraId="2EA901C5" w14:textId="77777777" w:rsidTr="00FC7943">
        <w:tc>
          <w:tcPr>
            <w:tcW w:w="257" w:type="pct"/>
            <w:tcBorders>
              <w:top w:val="single" w:sz="6" w:space="0" w:color="auto"/>
              <w:left w:val="single" w:sz="6" w:space="0" w:color="auto"/>
            </w:tcBorders>
          </w:tcPr>
          <w:p w14:paraId="79C47843" w14:textId="77777777" w:rsidR="00FC7943" w:rsidRPr="00700C5F" w:rsidRDefault="00FC7943" w:rsidP="00FC7943">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tc>
        <w:tc>
          <w:tcPr>
            <w:tcW w:w="2653" w:type="pct"/>
            <w:tcBorders>
              <w:top w:val="single" w:sz="6" w:space="0" w:color="auto"/>
              <w:left w:val="single" w:sz="6" w:space="0" w:color="auto"/>
            </w:tcBorders>
          </w:tcPr>
          <w:p w14:paraId="01468ED7" w14:textId="77777777" w:rsidR="00FC7943" w:rsidRPr="00700C5F" w:rsidRDefault="00FC7943" w:rsidP="00FC7943">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tc>
        <w:tc>
          <w:tcPr>
            <w:tcW w:w="2089" w:type="pct"/>
            <w:gridSpan w:val="2"/>
            <w:tcBorders>
              <w:top w:val="single" w:sz="6" w:space="0" w:color="auto"/>
              <w:left w:val="single" w:sz="6" w:space="0" w:color="auto"/>
              <w:bottom w:val="single" w:sz="6" w:space="0" w:color="auto"/>
              <w:right w:val="single" w:sz="6" w:space="0" w:color="auto"/>
            </w:tcBorders>
          </w:tcPr>
          <w:p w14:paraId="0AE2822F" w14:textId="77777777" w:rsidR="00FC7943" w:rsidRPr="00700C5F" w:rsidRDefault="00FC7943" w:rsidP="00FC7943">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Częstotliwość badań</w:t>
            </w:r>
          </w:p>
        </w:tc>
      </w:tr>
      <w:tr w:rsidR="00FC7943" w:rsidRPr="00700C5F" w14:paraId="29AC5D1C" w14:textId="77777777" w:rsidTr="00FC7943">
        <w:tc>
          <w:tcPr>
            <w:tcW w:w="257" w:type="pct"/>
            <w:tcBorders>
              <w:left w:val="single" w:sz="6" w:space="0" w:color="auto"/>
              <w:bottom w:val="double" w:sz="6" w:space="0" w:color="auto"/>
              <w:right w:val="single" w:sz="6" w:space="0" w:color="auto"/>
            </w:tcBorders>
            <w:vAlign w:val="center"/>
          </w:tcPr>
          <w:p w14:paraId="24B5A67E" w14:textId="77777777" w:rsidR="00FC7943" w:rsidRPr="00700C5F" w:rsidRDefault="00FC7943" w:rsidP="00FC7943">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Lp.</w:t>
            </w:r>
          </w:p>
        </w:tc>
        <w:tc>
          <w:tcPr>
            <w:tcW w:w="2653" w:type="pct"/>
            <w:tcBorders>
              <w:bottom w:val="double" w:sz="6" w:space="0" w:color="auto"/>
            </w:tcBorders>
            <w:vAlign w:val="center"/>
          </w:tcPr>
          <w:p w14:paraId="67C0E947" w14:textId="77777777" w:rsidR="00FC7943" w:rsidRPr="00700C5F" w:rsidRDefault="00FC7943" w:rsidP="00FC7943">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Wyszczególnienie badań</w:t>
            </w:r>
          </w:p>
        </w:tc>
        <w:tc>
          <w:tcPr>
            <w:tcW w:w="1002" w:type="pct"/>
            <w:tcBorders>
              <w:top w:val="single" w:sz="6" w:space="0" w:color="auto"/>
              <w:left w:val="single" w:sz="6" w:space="0" w:color="auto"/>
              <w:bottom w:val="double" w:sz="6" w:space="0" w:color="auto"/>
              <w:right w:val="single" w:sz="6" w:space="0" w:color="auto"/>
            </w:tcBorders>
            <w:vAlign w:val="center"/>
          </w:tcPr>
          <w:p w14:paraId="6EC24582" w14:textId="77777777" w:rsidR="00FC7943" w:rsidRPr="00700C5F" w:rsidRDefault="00FC7943" w:rsidP="00FC7943">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Minimalna liczba badań na dziennej działce roboczej</w:t>
            </w:r>
          </w:p>
        </w:tc>
        <w:tc>
          <w:tcPr>
            <w:tcW w:w="1087" w:type="pct"/>
            <w:tcBorders>
              <w:top w:val="single" w:sz="6" w:space="0" w:color="auto"/>
              <w:left w:val="single" w:sz="6" w:space="0" w:color="auto"/>
              <w:bottom w:val="double" w:sz="6" w:space="0" w:color="auto"/>
              <w:right w:val="single" w:sz="6" w:space="0" w:color="auto"/>
            </w:tcBorders>
            <w:vAlign w:val="center"/>
          </w:tcPr>
          <w:p w14:paraId="2DF1865C" w14:textId="77777777" w:rsidR="00FC7943" w:rsidRPr="00700C5F" w:rsidRDefault="00FC7943" w:rsidP="00FC7943">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Maksymalna powierzchnia podbudowy lub ulepszonego pod-</w:t>
            </w:r>
          </w:p>
          <w:p w14:paraId="25BC5443" w14:textId="77777777" w:rsidR="00FC7943" w:rsidRPr="00700C5F" w:rsidRDefault="00FC7943" w:rsidP="00FC7943">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łoża przypadająca</w:t>
            </w:r>
          </w:p>
          <w:p w14:paraId="44F943D7" w14:textId="77777777" w:rsidR="00FC7943" w:rsidRPr="00700C5F" w:rsidRDefault="00FC7943" w:rsidP="00FC7943">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na jedno badanie</w:t>
            </w:r>
          </w:p>
        </w:tc>
      </w:tr>
      <w:tr w:rsidR="00FC7943" w:rsidRPr="00700C5F" w14:paraId="266989D4" w14:textId="77777777" w:rsidTr="00452B3D">
        <w:tc>
          <w:tcPr>
            <w:tcW w:w="257" w:type="pct"/>
            <w:tcBorders>
              <w:left w:val="single" w:sz="6" w:space="0" w:color="auto"/>
              <w:bottom w:val="single" w:sz="6" w:space="0" w:color="auto"/>
              <w:right w:val="single" w:sz="6" w:space="0" w:color="auto"/>
            </w:tcBorders>
            <w:vAlign w:val="center"/>
          </w:tcPr>
          <w:p w14:paraId="547CB205" w14:textId="77777777" w:rsidR="00FC7943" w:rsidRPr="00700C5F" w:rsidRDefault="00FC7943"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1</w:t>
            </w:r>
          </w:p>
        </w:tc>
        <w:tc>
          <w:tcPr>
            <w:tcW w:w="2653" w:type="pct"/>
            <w:tcBorders>
              <w:left w:val="single" w:sz="6" w:space="0" w:color="auto"/>
              <w:bottom w:val="single" w:sz="6" w:space="0" w:color="auto"/>
            </w:tcBorders>
            <w:vAlign w:val="center"/>
          </w:tcPr>
          <w:p w14:paraId="4EC64228" w14:textId="77777777" w:rsidR="00FC7943" w:rsidRPr="00700C5F" w:rsidRDefault="00FC7943" w:rsidP="00452B3D">
            <w:pPr>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Uziarnienie mieszanki gruntu lub kruszywa</w:t>
            </w:r>
          </w:p>
        </w:tc>
        <w:tc>
          <w:tcPr>
            <w:tcW w:w="1002" w:type="pct"/>
            <w:tcBorders>
              <w:left w:val="single" w:sz="6" w:space="0" w:color="auto"/>
            </w:tcBorders>
            <w:vAlign w:val="center"/>
          </w:tcPr>
          <w:p w14:paraId="26E4D84B" w14:textId="77777777" w:rsidR="00FC7943" w:rsidRPr="00700C5F" w:rsidRDefault="00FC7943" w:rsidP="00FC7943">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tc>
        <w:tc>
          <w:tcPr>
            <w:tcW w:w="1087" w:type="pct"/>
            <w:tcBorders>
              <w:left w:val="single" w:sz="6" w:space="0" w:color="auto"/>
              <w:right w:val="single" w:sz="6" w:space="0" w:color="auto"/>
            </w:tcBorders>
            <w:vAlign w:val="center"/>
          </w:tcPr>
          <w:p w14:paraId="344A6DF8" w14:textId="77777777" w:rsidR="00FC7943" w:rsidRPr="00700C5F" w:rsidRDefault="00FC7943" w:rsidP="00FC7943">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tc>
      </w:tr>
      <w:tr w:rsidR="00FC7943" w:rsidRPr="00700C5F" w14:paraId="37F71D20" w14:textId="77777777" w:rsidTr="00452B3D">
        <w:tc>
          <w:tcPr>
            <w:tcW w:w="257" w:type="pct"/>
            <w:tcBorders>
              <w:top w:val="single" w:sz="6" w:space="0" w:color="auto"/>
              <w:left w:val="single" w:sz="6" w:space="0" w:color="auto"/>
              <w:bottom w:val="single" w:sz="6" w:space="0" w:color="auto"/>
              <w:right w:val="single" w:sz="6" w:space="0" w:color="auto"/>
            </w:tcBorders>
            <w:vAlign w:val="center"/>
          </w:tcPr>
          <w:p w14:paraId="39D94F7A" w14:textId="77777777" w:rsidR="00FC7943" w:rsidRPr="00700C5F" w:rsidRDefault="00FC7943"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2</w:t>
            </w:r>
          </w:p>
        </w:tc>
        <w:tc>
          <w:tcPr>
            <w:tcW w:w="2653" w:type="pct"/>
            <w:tcBorders>
              <w:top w:val="single" w:sz="6" w:space="0" w:color="auto"/>
              <w:left w:val="single" w:sz="6" w:space="0" w:color="auto"/>
              <w:bottom w:val="single" w:sz="6" w:space="0" w:color="auto"/>
            </w:tcBorders>
            <w:vAlign w:val="center"/>
          </w:tcPr>
          <w:p w14:paraId="60CABD68" w14:textId="77777777" w:rsidR="00FC7943" w:rsidRPr="00700C5F" w:rsidRDefault="00FC7943" w:rsidP="00452B3D">
            <w:pPr>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Wilgotność mieszanki gruntu lub kruszywa ze spoiwem</w:t>
            </w:r>
          </w:p>
        </w:tc>
        <w:tc>
          <w:tcPr>
            <w:tcW w:w="1002" w:type="pct"/>
            <w:tcBorders>
              <w:left w:val="single" w:sz="6" w:space="0" w:color="auto"/>
            </w:tcBorders>
            <w:vAlign w:val="center"/>
          </w:tcPr>
          <w:p w14:paraId="5CD12090" w14:textId="5D3B1DD8" w:rsidR="00FC7943" w:rsidRPr="00700C5F" w:rsidRDefault="00452B3D" w:rsidP="00FC7943">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3</w:t>
            </w:r>
          </w:p>
        </w:tc>
        <w:tc>
          <w:tcPr>
            <w:tcW w:w="1087" w:type="pct"/>
            <w:tcBorders>
              <w:left w:val="single" w:sz="6" w:space="0" w:color="auto"/>
              <w:right w:val="single" w:sz="6" w:space="0" w:color="auto"/>
            </w:tcBorders>
            <w:vAlign w:val="center"/>
          </w:tcPr>
          <w:p w14:paraId="5DDB0FB9" w14:textId="579B510A" w:rsidR="00FC7943" w:rsidRPr="00700C5F" w:rsidRDefault="005B1504" w:rsidP="00FC7943">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Pr>
                <w:rFonts w:ascii="Times New Roman" w:eastAsia="Times New Roman" w:hAnsi="Times New Roman" w:cs="Times New Roman"/>
                <w:lang w:eastAsia="pl-PL"/>
              </w:rPr>
              <w:t>15</w:t>
            </w:r>
            <w:r w:rsidR="00452B3D" w:rsidRPr="00700C5F">
              <w:rPr>
                <w:rFonts w:ascii="Times New Roman" w:eastAsia="Times New Roman" w:hAnsi="Times New Roman" w:cs="Times New Roman"/>
                <w:lang w:eastAsia="pl-PL"/>
              </w:rPr>
              <w:t>00 m</w:t>
            </w:r>
            <w:r w:rsidR="00452B3D" w:rsidRPr="00700C5F">
              <w:rPr>
                <w:rFonts w:ascii="Times New Roman" w:eastAsia="Times New Roman" w:hAnsi="Times New Roman" w:cs="Times New Roman"/>
                <w:vertAlign w:val="superscript"/>
                <w:lang w:eastAsia="pl-PL"/>
              </w:rPr>
              <w:t>2</w:t>
            </w:r>
          </w:p>
        </w:tc>
      </w:tr>
      <w:tr w:rsidR="00FC7943" w:rsidRPr="00700C5F" w14:paraId="58ADDD5F" w14:textId="77777777" w:rsidTr="00452B3D">
        <w:tc>
          <w:tcPr>
            <w:tcW w:w="257" w:type="pct"/>
            <w:tcBorders>
              <w:top w:val="single" w:sz="6" w:space="0" w:color="auto"/>
              <w:left w:val="single" w:sz="6" w:space="0" w:color="auto"/>
              <w:bottom w:val="single" w:sz="6" w:space="0" w:color="auto"/>
              <w:right w:val="single" w:sz="6" w:space="0" w:color="auto"/>
            </w:tcBorders>
            <w:vAlign w:val="center"/>
          </w:tcPr>
          <w:p w14:paraId="1E252434" w14:textId="77777777" w:rsidR="00FC7943" w:rsidRPr="00700C5F" w:rsidRDefault="00FC7943"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3</w:t>
            </w:r>
          </w:p>
        </w:tc>
        <w:tc>
          <w:tcPr>
            <w:tcW w:w="2653" w:type="pct"/>
            <w:tcBorders>
              <w:top w:val="single" w:sz="6" w:space="0" w:color="auto"/>
              <w:left w:val="single" w:sz="6" w:space="0" w:color="auto"/>
              <w:bottom w:val="single" w:sz="6" w:space="0" w:color="auto"/>
            </w:tcBorders>
            <w:vAlign w:val="center"/>
          </w:tcPr>
          <w:p w14:paraId="11EA8EA0" w14:textId="77777777" w:rsidR="00FC7943" w:rsidRPr="00700C5F" w:rsidRDefault="00FC7943" w:rsidP="00452B3D">
            <w:pPr>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Jednorodność i głębokość wymieszania </w:t>
            </w:r>
            <w:r w:rsidRPr="00700C5F">
              <w:rPr>
                <w:rFonts w:ascii="Times New Roman" w:eastAsia="Times New Roman" w:hAnsi="Times New Roman" w:cs="Times New Roman"/>
                <w:vertAlign w:val="superscript"/>
                <w:lang w:eastAsia="pl-PL"/>
              </w:rPr>
              <w:t>1)</w:t>
            </w:r>
          </w:p>
        </w:tc>
        <w:tc>
          <w:tcPr>
            <w:tcW w:w="1002" w:type="pct"/>
            <w:tcBorders>
              <w:left w:val="single" w:sz="6" w:space="0" w:color="auto"/>
            </w:tcBorders>
            <w:vAlign w:val="center"/>
          </w:tcPr>
          <w:p w14:paraId="6E6E3849" w14:textId="77777777" w:rsidR="00FC7943" w:rsidRPr="00700C5F" w:rsidRDefault="00FC7943" w:rsidP="00452B3D">
            <w:pPr>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p>
        </w:tc>
        <w:tc>
          <w:tcPr>
            <w:tcW w:w="1087" w:type="pct"/>
            <w:tcBorders>
              <w:left w:val="single" w:sz="6" w:space="0" w:color="auto"/>
              <w:right w:val="single" w:sz="6" w:space="0" w:color="auto"/>
            </w:tcBorders>
            <w:vAlign w:val="center"/>
          </w:tcPr>
          <w:p w14:paraId="15723026" w14:textId="77777777" w:rsidR="00FC7943" w:rsidRPr="00700C5F" w:rsidRDefault="00FC7943" w:rsidP="00452B3D">
            <w:pPr>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p>
        </w:tc>
      </w:tr>
      <w:tr w:rsidR="00FC7943" w:rsidRPr="00700C5F" w14:paraId="68FF82A1" w14:textId="77777777" w:rsidTr="00452B3D">
        <w:tc>
          <w:tcPr>
            <w:tcW w:w="257" w:type="pct"/>
            <w:tcBorders>
              <w:top w:val="single" w:sz="6" w:space="0" w:color="auto"/>
              <w:left w:val="single" w:sz="6" w:space="0" w:color="auto"/>
              <w:bottom w:val="single" w:sz="6" w:space="0" w:color="auto"/>
              <w:right w:val="single" w:sz="6" w:space="0" w:color="auto"/>
            </w:tcBorders>
            <w:vAlign w:val="center"/>
          </w:tcPr>
          <w:p w14:paraId="21126EDD" w14:textId="77777777" w:rsidR="00FC7943" w:rsidRPr="00700C5F" w:rsidRDefault="00FC7943"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4</w:t>
            </w:r>
          </w:p>
        </w:tc>
        <w:tc>
          <w:tcPr>
            <w:tcW w:w="2653" w:type="pct"/>
            <w:tcBorders>
              <w:top w:val="single" w:sz="6" w:space="0" w:color="auto"/>
              <w:left w:val="single" w:sz="6" w:space="0" w:color="auto"/>
              <w:bottom w:val="single" w:sz="6" w:space="0" w:color="auto"/>
            </w:tcBorders>
            <w:vAlign w:val="center"/>
          </w:tcPr>
          <w:p w14:paraId="5B33D698" w14:textId="77777777" w:rsidR="00FC7943" w:rsidRPr="00700C5F" w:rsidRDefault="00FC7943" w:rsidP="00452B3D">
            <w:pPr>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Zagęszczenie warstwy</w:t>
            </w:r>
          </w:p>
        </w:tc>
        <w:tc>
          <w:tcPr>
            <w:tcW w:w="1002" w:type="pct"/>
            <w:tcBorders>
              <w:left w:val="single" w:sz="6" w:space="0" w:color="auto"/>
              <w:bottom w:val="single" w:sz="6" w:space="0" w:color="auto"/>
            </w:tcBorders>
            <w:vAlign w:val="center"/>
          </w:tcPr>
          <w:p w14:paraId="6EBC7BE7" w14:textId="77777777" w:rsidR="00FC7943" w:rsidRPr="00700C5F" w:rsidRDefault="00FC7943" w:rsidP="00FC7943">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tc>
        <w:tc>
          <w:tcPr>
            <w:tcW w:w="1087" w:type="pct"/>
            <w:tcBorders>
              <w:left w:val="single" w:sz="6" w:space="0" w:color="auto"/>
              <w:bottom w:val="single" w:sz="6" w:space="0" w:color="auto"/>
              <w:right w:val="single" w:sz="6" w:space="0" w:color="auto"/>
            </w:tcBorders>
            <w:vAlign w:val="center"/>
          </w:tcPr>
          <w:p w14:paraId="4FEA4254" w14:textId="77777777" w:rsidR="00FC7943" w:rsidRPr="00700C5F" w:rsidRDefault="00FC7943" w:rsidP="00FC7943">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tc>
      </w:tr>
      <w:tr w:rsidR="00FC7943" w:rsidRPr="00700C5F" w14:paraId="2A32ECF0" w14:textId="77777777" w:rsidTr="00452B3D">
        <w:trPr>
          <w:trHeight w:val="305"/>
        </w:trPr>
        <w:tc>
          <w:tcPr>
            <w:tcW w:w="257" w:type="pct"/>
            <w:tcBorders>
              <w:left w:val="single" w:sz="6" w:space="0" w:color="auto"/>
              <w:bottom w:val="single" w:sz="6" w:space="0" w:color="auto"/>
              <w:right w:val="single" w:sz="6" w:space="0" w:color="auto"/>
            </w:tcBorders>
            <w:vAlign w:val="center"/>
          </w:tcPr>
          <w:p w14:paraId="2D434CD5" w14:textId="77777777" w:rsidR="00FC7943" w:rsidRPr="00700C5F" w:rsidRDefault="00FC7943"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5</w:t>
            </w:r>
          </w:p>
        </w:tc>
        <w:tc>
          <w:tcPr>
            <w:tcW w:w="2653" w:type="pct"/>
            <w:tcBorders>
              <w:left w:val="single" w:sz="6" w:space="0" w:color="auto"/>
              <w:bottom w:val="single" w:sz="6" w:space="0" w:color="auto"/>
              <w:right w:val="single" w:sz="6" w:space="0" w:color="auto"/>
            </w:tcBorders>
            <w:vAlign w:val="center"/>
          </w:tcPr>
          <w:p w14:paraId="09E741E7" w14:textId="77777777" w:rsidR="00FC7943" w:rsidRPr="00700C5F" w:rsidRDefault="00FC7943" w:rsidP="00452B3D">
            <w:pPr>
              <w:overflowPunct w:val="0"/>
              <w:autoSpaceDE w:val="0"/>
              <w:autoSpaceDN w:val="0"/>
              <w:adjustRightInd w:val="0"/>
              <w:spacing w:before="60" w:after="60" w:line="240" w:lineRule="auto"/>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Grubość podbudowy lub ulepszonego podłoża</w:t>
            </w:r>
          </w:p>
        </w:tc>
        <w:tc>
          <w:tcPr>
            <w:tcW w:w="1002" w:type="pct"/>
            <w:tcBorders>
              <w:left w:val="single" w:sz="6" w:space="0" w:color="auto"/>
              <w:bottom w:val="single" w:sz="6" w:space="0" w:color="auto"/>
              <w:right w:val="single" w:sz="6" w:space="0" w:color="auto"/>
            </w:tcBorders>
            <w:vAlign w:val="center"/>
          </w:tcPr>
          <w:p w14:paraId="07D7E914" w14:textId="77777777" w:rsidR="00FC7943" w:rsidRPr="00700C5F" w:rsidRDefault="00FC7943" w:rsidP="00FC7943">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3</w:t>
            </w:r>
          </w:p>
        </w:tc>
        <w:tc>
          <w:tcPr>
            <w:tcW w:w="1087" w:type="pct"/>
            <w:tcBorders>
              <w:bottom w:val="single" w:sz="6" w:space="0" w:color="auto"/>
              <w:right w:val="single" w:sz="6" w:space="0" w:color="auto"/>
            </w:tcBorders>
            <w:vAlign w:val="center"/>
          </w:tcPr>
          <w:p w14:paraId="0115538D" w14:textId="6D2D84E1" w:rsidR="00FC7943" w:rsidRPr="00700C5F" w:rsidRDefault="005B1504" w:rsidP="00FC7943">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lang w:eastAsia="pl-PL"/>
              </w:rPr>
            </w:pPr>
            <w:r>
              <w:rPr>
                <w:rFonts w:ascii="Times New Roman" w:eastAsia="Times New Roman" w:hAnsi="Times New Roman" w:cs="Times New Roman"/>
                <w:lang w:eastAsia="pl-PL"/>
              </w:rPr>
              <w:t>15</w:t>
            </w:r>
            <w:r w:rsidR="00FC7943" w:rsidRPr="00700C5F">
              <w:rPr>
                <w:rFonts w:ascii="Times New Roman" w:eastAsia="Times New Roman" w:hAnsi="Times New Roman" w:cs="Times New Roman"/>
                <w:lang w:eastAsia="pl-PL"/>
              </w:rPr>
              <w:t>00 m</w:t>
            </w:r>
            <w:r w:rsidR="00FC7943" w:rsidRPr="00700C5F">
              <w:rPr>
                <w:rFonts w:ascii="Times New Roman" w:eastAsia="Times New Roman" w:hAnsi="Times New Roman" w:cs="Times New Roman"/>
                <w:vertAlign w:val="superscript"/>
                <w:lang w:eastAsia="pl-PL"/>
              </w:rPr>
              <w:t>2</w:t>
            </w:r>
          </w:p>
        </w:tc>
      </w:tr>
      <w:tr w:rsidR="00FC7943" w:rsidRPr="00700C5F" w14:paraId="3D09D14C" w14:textId="77777777" w:rsidTr="00452B3D">
        <w:tc>
          <w:tcPr>
            <w:tcW w:w="257" w:type="pct"/>
            <w:tcBorders>
              <w:top w:val="single" w:sz="6" w:space="0" w:color="auto"/>
              <w:left w:val="single" w:sz="6" w:space="0" w:color="auto"/>
              <w:bottom w:val="single" w:sz="6" w:space="0" w:color="auto"/>
              <w:right w:val="single" w:sz="6" w:space="0" w:color="auto"/>
            </w:tcBorders>
            <w:vAlign w:val="center"/>
          </w:tcPr>
          <w:p w14:paraId="7EB88D2D" w14:textId="77777777" w:rsidR="00FC7943" w:rsidRPr="00700C5F" w:rsidRDefault="00FC7943"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6</w:t>
            </w:r>
          </w:p>
        </w:tc>
        <w:tc>
          <w:tcPr>
            <w:tcW w:w="2653" w:type="pct"/>
            <w:tcBorders>
              <w:top w:val="single" w:sz="6" w:space="0" w:color="auto"/>
              <w:left w:val="single" w:sz="6" w:space="0" w:color="auto"/>
              <w:bottom w:val="single" w:sz="6" w:space="0" w:color="auto"/>
              <w:right w:val="single" w:sz="6" w:space="0" w:color="auto"/>
            </w:tcBorders>
            <w:vAlign w:val="center"/>
          </w:tcPr>
          <w:p w14:paraId="090CE276" w14:textId="77777777" w:rsidR="00FC7943" w:rsidRPr="00700C5F" w:rsidRDefault="00FC7943" w:rsidP="00452B3D">
            <w:pPr>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Wytrzymałość na ściskanie</w:t>
            </w:r>
          </w:p>
          <w:p w14:paraId="4E588256" w14:textId="5BC98689" w:rsidR="00FC7943" w:rsidRPr="00700C5F" w:rsidRDefault="00FC7943" w:rsidP="001A3E44">
            <w:pPr>
              <w:numPr>
                <w:ilvl w:val="0"/>
                <w:numId w:val="5"/>
              </w:numPr>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7 i 28-dniowa przy stabilizacji cementem i wapnem</w:t>
            </w:r>
          </w:p>
          <w:p w14:paraId="348D034C" w14:textId="77777777" w:rsidR="00FC7943" w:rsidRPr="00700C5F" w:rsidRDefault="00FC7943" w:rsidP="001A3E44">
            <w:pPr>
              <w:numPr>
                <w:ilvl w:val="0"/>
                <w:numId w:val="5"/>
              </w:numPr>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14 i 42-dniowa przy stabilizacji popiołami lotnymi</w:t>
            </w:r>
          </w:p>
          <w:p w14:paraId="20C43D39" w14:textId="77777777" w:rsidR="00FC7943" w:rsidRPr="00700C5F" w:rsidRDefault="00FC7943" w:rsidP="001A3E44">
            <w:pPr>
              <w:numPr>
                <w:ilvl w:val="0"/>
                <w:numId w:val="5"/>
              </w:numPr>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90-dniowa przy stabilizacji żużlem granulowa- </w:t>
            </w:r>
            <w:proofErr w:type="spellStart"/>
            <w:r w:rsidRPr="00700C5F">
              <w:rPr>
                <w:rFonts w:ascii="Times New Roman" w:eastAsia="Times New Roman" w:hAnsi="Times New Roman" w:cs="Times New Roman"/>
                <w:lang w:eastAsia="pl-PL"/>
              </w:rPr>
              <w:t>nym</w:t>
            </w:r>
            <w:proofErr w:type="spellEnd"/>
          </w:p>
        </w:tc>
        <w:tc>
          <w:tcPr>
            <w:tcW w:w="1002" w:type="pct"/>
            <w:tcBorders>
              <w:top w:val="single" w:sz="6" w:space="0" w:color="auto"/>
              <w:left w:val="single" w:sz="6" w:space="0" w:color="auto"/>
              <w:bottom w:val="single" w:sz="6" w:space="0" w:color="auto"/>
              <w:right w:val="single" w:sz="6" w:space="0" w:color="auto"/>
            </w:tcBorders>
            <w:vAlign w:val="center"/>
          </w:tcPr>
          <w:p w14:paraId="236D798B" w14:textId="77777777" w:rsidR="00FC7943" w:rsidRPr="00700C5F" w:rsidRDefault="00FC7943" w:rsidP="00FC7943">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14:paraId="39DC8810" w14:textId="77777777" w:rsidR="00FC7943" w:rsidRPr="00700C5F" w:rsidRDefault="00FC7943" w:rsidP="00FC7943">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14:paraId="5C5C9AFD" w14:textId="77777777" w:rsidR="00FC7943" w:rsidRPr="00700C5F" w:rsidRDefault="00FC7943" w:rsidP="00FC7943">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6 próbek</w:t>
            </w:r>
          </w:p>
          <w:p w14:paraId="4E779279" w14:textId="77777777" w:rsidR="00FC7943" w:rsidRPr="00700C5F" w:rsidRDefault="00FC7943" w:rsidP="00FC7943">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6 próbek</w:t>
            </w:r>
          </w:p>
          <w:p w14:paraId="5F9F31AD" w14:textId="77777777" w:rsidR="00FC7943" w:rsidRPr="00700C5F" w:rsidRDefault="00FC7943" w:rsidP="00FC7943">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3 próbki</w:t>
            </w:r>
          </w:p>
        </w:tc>
        <w:tc>
          <w:tcPr>
            <w:tcW w:w="1087" w:type="pct"/>
            <w:tcBorders>
              <w:top w:val="single" w:sz="6" w:space="0" w:color="auto"/>
              <w:bottom w:val="single" w:sz="6" w:space="0" w:color="auto"/>
              <w:right w:val="single" w:sz="6" w:space="0" w:color="auto"/>
            </w:tcBorders>
            <w:vAlign w:val="center"/>
          </w:tcPr>
          <w:p w14:paraId="7941A36B" w14:textId="77777777" w:rsidR="00FC7943" w:rsidRPr="00700C5F" w:rsidRDefault="00FC7943" w:rsidP="00FC7943">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14:paraId="66273D73" w14:textId="77777777" w:rsidR="00FC7943" w:rsidRPr="00700C5F" w:rsidRDefault="00FC7943" w:rsidP="00FC7943">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14:paraId="0A6D4F1B" w14:textId="77777777" w:rsidR="00FC7943" w:rsidRPr="00700C5F" w:rsidRDefault="00FC7943" w:rsidP="00FC7943">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14:paraId="1E80689F" w14:textId="77777777" w:rsidR="00FC7943" w:rsidRPr="00700C5F" w:rsidRDefault="00FC7943" w:rsidP="00FC7943">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14:paraId="3F3A5CE0" w14:textId="55E0943C" w:rsidR="00FC7943" w:rsidRPr="00700C5F" w:rsidRDefault="005B1504" w:rsidP="00FC7943">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Pr>
                <w:rFonts w:ascii="Times New Roman" w:eastAsia="Times New Roman" w:hAnsi="Times New Roman" w:cs="Times New Roman"/>
                <w:lang w:eastAsia="pl-PL"/>
              </w:rPr>
              <w:t>15</w:t>
            </w:r>
            <w:r w:rsidR="00FC7943" w:rsidRPr="00700C5F">
              <w:rPr>
                <w:rFonts w:ascii="Times New Roman" w:eastAsia="Times New Roman" w:hAnsi="Times New Roman" w:cs="Times New Roman"/>
                <w:lang w:eastAsia="pl-PL"/>
              </w:rPr>
              <w:t>00 m</w:t>
            </w:r>
            <w:r w:rsidR="00FC7943" w:rsidRPr="00700C5F">
              <w:rPr>
                <w:rFonts w:ascii="Times New Roman" w:eastAsia="Times New Roman" w:hAnsi="Times New Roman" w:cs="Times New Roman"/>
                <w:vertAlign w:val="superscript"/>
                <w:lang w:eastAsia="pl-PL"/>
              </w:rPr>
              <w:t>2</w:t>
            </w:r>
          </w:p>
        </w:tc>
      </w:tr>
      <w:tr w:rsidR="00FC7943" w:rsidRPr="00700C5F" w14:paraId="09B1AD74" w14:textId="77777777" w:rsidTr="00452B3D">
        <w:tc>
          <w:tcPr>
            <w:tcW w:w="257" w:type="pct"/>
            <w:tcBorders>
              <w:top w:val="single" w:sz="6" w:space="0" w:color="auto"/>
              <w:left w:val="single" w:sz="6" w:space="0" w:color="auto"/>
              <w:bottom w:val="single" w:sz="6" w:space="0" w:color="auto"/>
              <w:right w:val="single" w:sz="6" w:space="0" w:color="auto"/>
            </w:tcBorders>
            <w:vAlign w:val="center"/>
          </w:tcPr>
          <w:p w14:paraId="3CAF14DF" w14:textId="77777777" w:rsidR="00FC7943" w:rsidRPr="00700C5F" w:rsidRDefault="00FC7943" w:rsidP="00452B3D">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7</w:t>
            </w:r>
          </w:p>
        </w:tc>
        <w:tc>
          <w:tcPr>
            <w:tcW w:w="2653" w:type="pct"/>
            <w:tcBorders>
              <w:top w:val="single" w:sz="6" w:space="0" w:color="auto"/>
              <w:left w:val="single" w:sz="6" w:space="0" w:color="auto"/>
              <w:bottom w:val="single" w:sz="6" w:space="0" w:color="auto"/>
              <w:right w:val="single" w:sz="6" w:space="0" w:color="auto"/>
            </w:tcBorders>
            <w:vAlign w:val="center"/>
          </w:tcPr>
          <w:p w14:paraId="23C074B2" w14:textId="77777777" w:rsidR="00FC7943" w:rsidRPr="00700C5F" w:rsidRDefault="00FC7943" w:rsidP="00452B3D">
            <w:pPr>
              <w:numPr>
                <w:ilvl w:val="12"/>
                <w:numId w:val="0"/>
              </w:numPr>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Mrozoodporność </w:t>
            </w:r>
            <w:r w:rsidRPr="00700C5F">
              <w:rPr>
                <w:rFonts w:ascii="Times New Roman" w:eastAsia="Times New Roman" w:hAnsi="Times New Roman" w:cs="Times New Roman"/>
                <w:vertAlign w:val="superscript"/>
                <w:lang w:eastAsia="pl-PL"/>
              </w:rPr>
              <w:t>2)</w:t>
            </w:r>
          </w:p>
        </w:tc>
        <w:tc>
          <w:tcPr>
            <w:tcW w:w="2089" w:type="pct"/>
            <w:gridSpan w:val="2"/>
            <w:tcBorders>
              <w:top w:val="single" w:sz="6" w:space="0" w:color="auto"/>
              <w:left w:val="single" w:sz="6" w:space="0" w:color="auto"/>
              <w:bottom w:val="single" w:sz="6" w:space="0" w:color="auto"/>
              <w:right w:val="single" w:sz="6" w:space="0" w:color="auto"/>
            </w:tcBorders>
            <w:vAlign w:val="center"/>
          </w:tcPr>
          <w:p w14:paraId="2949A7A8" w14:textId="77777777" w:rsidR="00FC7943" w:rsidRPr="00700C5F" w:rsidRDefault="00FC7943" w:rsidP="00FC7943">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przy projektowaniu i w przypadkach wątpliwych</w:t>
            </w:r>
          </w:p>
        </w:tc>
      </w:tr>
      <w:tr w:rsidR="00FC7943" w:rsidRPr="00700C5F" w14:paraId="2CA5E025" w14:textId="77777777" w:rsidTr="00452B3D">
        <w:tc>
          <w:tcPr>
            <w:tcW w:w="257" w:type="pct"/>
            <w:tcBorders>
              <w:top w:val="single" w:sz="6" w:space="0" w:color="auto"/>
              <w:left w:val="single" w:sz="6" w:space="0" w:color="auto"/>
              <w:bottom w:val="single" w:sz="6" w:space="0" w:color="auto"/>
              <w:right w:val="single" w:sz="6" w:space="0" w:color="auto"/>
            </w:tcBorders>
            <w:vAlign w:val="center"/>
          </w:tcPr>
          <w:p w14:paraId="0057F151" w14:textId="77777777" w:rsidR="00FC7943" w:rsidRPr="00700C5F" w:rsidRDefault="00FC7943" w:rsidP="00452B3D">
            <w:pPr>
              <w:numPr>
                <w:ilvl w:val="12"/>
                <w:numId w:val="0"/>
              </w:num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8</w:t>
            </w:r>
          </w:p>
        </w:tc>
        <w:tc>
          <w:tcPr>
            <w:tcW w:w="2653" w:type="pct"/>
            <w:tcBorders>
              <w:top w:val="single" w:sz="6" w:space="0" w:color="auto"/>
              <w:left w:val="single" w:sz="6" w:space="0" w:color="auto"/>
              <w:bottom w:val="single" w:sz="6" w:space="0" w:color="auto"/>
              <w:right w:val="single" w:sz="6" w:space="0" w:color="auto"/>
            </w:tcBorders>
            <w:vAlign w:val="center"/>
          </w:tcPr>
          <w:p w14:paraId="48D1706A" w14:textId="77777777" w:rsidR="00FC7943" w:rsidRPr="00700C5F" w:rsidRDefault="00FC7943" w:rsidP="00452B3D">
            <w:pPr>
              <w:numPr>
                <w:ilvl w:val="12"/>
                <w:numId w:val="0"/>
              </w:numPr>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Badanie spoiwa:</w:t>
            </w:r>
          </w:p>
          <w:p w14:paraId="25D270FF" w14:textId="77777777" w:rsidR="00FC7943" w:rsidRPr="00700C5F" w:rsidRDefault="00FC7943" w:rsidP="001A3E44">
            <w:pPr>
              <w:numPr>
                <w:ilvl w:val="0"/>
                <w:numId w:val="5"/>
              </w:numPr>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cementu,</w:t>
            </w:r>
          </w:p>
        </w:tc>
        <w:tc>
          <w:tcPr>
            <w:tcW w:w="2089" w:type="pct"/>
            <w:gridSpan w:val="2"/>
            <w:tcBorders>
              <w:top w:val="single" w:sz="6" w:space="0" w:color="auto"/>
              <w:left w:val="single" w:sz="6" w:space="0" w:color="auto"/>
              <w:bottom w:val="single" w:sz="6" w:space="0" w:color="auto"/>
              <w:right w:val="single" w:sz="6" w:space="0" w:color="auto"/>
            </w:tcBorders>
            <w:vAlign w:val="center"/>
          </w:tcPr>
          <w:p w14:paraId="1545AA60" w14:textId="77777777" w:rsidR="00FC7943" w:rsidRPr="00700C5F" w:rsidRDefault="00FC7943" w:rsidP="00FC7943">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przy projektowaniu składu mieszanki i przy każdej zmianie</w:t>
            </w:r>
          </w:p>
        </w:tc>
      </w:tr>
      <w:tr w:rsidR="00FC7943" w:rsidRPr="00700C5F" w14:paraId="2760846C" w14:textId="77777777" w:rsidTr="00452B3D">
        <w:tc>
          <w:tcPr>
            <w:tcW w:w="257" w:type="pct"/>
            <w:tcBorders>
              <w:top w:val="single" w:sz="6" w:space="0" w:color="auto"/>
              <w:left w:val="single" w:sz="6" w:space="0" w:color="auto"/>
              <w:bottom w:val="single" w:sz="6" w:space="0" w:color="auto"/>
              <w:right w:val="single" w:sz="6" w:space="0" w:color="auto"/>
            </w:tcBorders>
            <w:vAlign w:val="center"/>
          </w:tcPr>
          <w:p w14:paraId="7294B8EA" w14:textId="77777777" w:rsidR="00FC7943" w:rsidRPr="00700C5F" w:rsidRDefault="00FC7943"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9</w:t>
            </w:r>
          </w:p>
        </w:tc>
        <w:tc>
          <w:tcPr>
            <w:tcW w:w="2653" w:type="pct"/>
            <w:tcBorders>
              <w:top w:val="single" w:sz="6" w:space="0" w:color="auto"/>
              <w:left w:val="single" w:sz="6" w:space="0" w:color="auto"/>
              <w:bottom w:val="single" w:sz="6" w:space="0" w:color="auto"/>
              <w:right w:val="single" w:sz="6" w:space="0" w:color="auto"/>
            </w:tcBorders>
            <w:vAlign w:val="center"/>
          </w:tcPr>
          <w:p w14:paraId="4E86E22B" w14:textId="77777777" w:rsidR="00FC7943" w:rsidRPr="00700C5F" w:rsidRDefault="00FC7943" w:rsidP="00452B3D">
            <w:pPr>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Badanie wody</w:t>
            </w:r>
          </w:p>
        </w:tc>
        <w:tc>
          <w:tcPr>
            <w:tcW w:w="2089" w:type="pct"/>
            <w:gridSpan w:val="2"/>
            <w:tcBorders>
              <w:top w:val="single" w:sz="6" w:space="0" w:color="auto"/>
              <w:left w:val="single" w:sz="6" w:space="0" w:color="auto"/>
              <w:bottom w:val="single" w:sz="6" w:space="0" w:color="auto"/>
              <w:right w:val="single" w:sz="6" w:space="0" w:color="auto"/>
            </w:tcBorders>
            <w:vAlign w:val="center"/>
          </w:tcPr>
          <w:p w14:paraId="279F5A86" w14:textId="77777777" w:rsidR="00FC7943" w:rsidRPr="00700C5F" w:rsidRDefault="00FC7943" w:rsidP="00FC7943">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dla każdego wątpliwego źródła</w:t>
            </w:r>
          </w:p>
        </w:tc>
      </w:tr>
      <w:tr w:rsidR="00FC7943" w:rsidRPr="00700C5F" w14:paraId="194C3A39" w14:textId="77777777" w:rsidTr="00452B3D">
        <w:tc>
          <w:tcPr>
            <w:tcW w:w="257" w:type="pct"/>
            <w:tcBorders>
              <w:top w:val="single" w:sz="6" w:space="0" w:color="auto"/>
              <w:left w:val="single" w:sz="6" w:space="0" w:color="auto"/>
              <w:bottom w:val="single" w:sz="6" w:space="0" w:color="auto"/>
              <w:right w:val="single" w:sz="6" w:space="0" w:color="auto"/>
            </w:tcBorders>
            <w:vAlign w:val="center"/>
          </w:tcPr>
          <w:p w14:paraId="6A4AA94C" w14:textId="77777777" w:rsidR="00FC7943" w:rsidRPr="00700C5F" w:rsidRDefault="00FC7943"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10</w:t>
            </w:r>
          </w:p>
        </w:tc>
        <w:tc>
          <w:tcPr>
            <w:tcW w:w="2653" w:type="pct"/>
            <w:tcBorders>
              <w:top w:val="single" w:sz="6" w:space="0" w:color="auto"/>
              <w:left w:val="single" w:sz="6" w:space="0" w:color="auto"/>
              <w:bottom w:val="single" w:sz="6" w:space="0" w:color="auto"/>
              <w:right w:val="single" w:sz="6" w:space="0" w:color="auto"/>
            </w:tcBorders>
            <w:vAlign w:val="center"/>
          </w:tcPr>
          <w:p w14:paraId="4D4DCA29" w14:textId="77777777" w:rsidR="00FC7943" w:rsidRPr="00700C5F" w:rsidRDefault="00FC7943" w:rsidP="00452B3D">
            <w:pPr>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Badanie właściwości gruntu lub kruszywa</w:t>
            </w:r>
          </w:p>
        </w:tc>
        <w:tc>
          <w:tcPr>
            <w:tcW w:w="2089" w:type="pct"/>
            <w:gridSpan w:val="2"/>
            <w:tcBorders>
              <w:top w:val="single" w:sz="6" w:space="0" w:color="auto"/>
              <w:left w:val="single" w:sz="6" w:space="0" w:color="auto"/>
              <w:bottom w:val="single" w:sz="6" w:space="0" w:color="auto"/>
              <w:right w:val="single" w:sz="6" w:space="0" w:color="auto"/>
            </w:tcBorders>
            <w:vAlign w:val="center"/>
          </w:tcPr>
          <w:p w14:paraId="3C5162E8" w14:textId="77777777" w:rsidR="00FC7943" w:rsidRPr="00700C5F" w:rsidRDefault="00FC7943" w:rsidP="00FC7943">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dla każdej partii i przy każdej zmianie rodzaju gruntu lub kruszywa</w:t>
            </w:r>
          </w:p>
        </w:tc>
      </w:tr>
    </w:tbl>
    <w:p w14:paraId="1C624B51" w14:textId="77777777" w:rsidR="00FC7943" w:rsidRPr="00700C5F" w:rsidRDefault="00FC7943" w:rsidP="001A3E44">
      <w:pPr>
        <w:numPr>
          <w:ilvl w:val="0"/>
          <w:numId w:val="4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Badanie wykonuje się przy stabilizacji gruntu metodą mieszania na miejscu</w:t>
      </w:r>
    </w:p>
    <w:p w14:paraId="01F01528" w14:textId="77777777" w:rsidR="00FC7943" w:rsidRPr="00700C5F" w:rsidRDefault="00FC7943" w:rsidP="001A3E44">
      <w:pPr>
        <w:numPr>
          <w:ilvl w:val="0"/>
          <w:numId w:val="4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Badanie wykonuje się przy stabilizacji gruntu lub kruszyw cementem, wapnem i popiołami lotnymi</w:t>
      </w:r>
    </w:p>
    <w:p w14:paraId="726851E1"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pl-PL"/>
        </w:rPr>
      </w:pPr>
    </w:p>
    <w:p w14:paraId="271A2758"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6.3.2. </w:t>
      </w:r>
      <w:r w:rsidRPr="00700C5F">
        <w:rPr>
          <w:rFonts w:ascii="Times New Roman" w:eastAsia="Times New Roman" w:hAnsi="Times New Roman" w:cs="Times New Roman"/>
          <w:lang w:eastAsia="pl-PL"/>
        </w:rPr>
        <w:t>Uziarnienie kruszywa</w:t>
      </w:r>
    </w:p>
    <w:p w14:paraId="31641617" w14:textId="77777777" w:rsidR="00FC7943" w:rsidRDefault="00FC7943" w:rsidP="00FC7943">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Próbki do badań należy pobierać z mieszarek lub z podłoża przed podaniem spoiwa. Uziarnienie kruszywa powinno być zgodne z wymaganiami podanymi w ST dotyczących poszczególnych rodzajów podbudów i ulepszonego podłoża.</w:t>
      </w:r>
    </w:p>
    <w:p w14:paraId="018A1C16" w14:textId="77777777" w:rsidR="00E621DA" w:rsidRDefault="00E621DA" w:rsidP="00FC7943">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p>
    <w:p w14:paraId="2A643A88" w14:textId="77777777" w:rsidR="00E621DA" w:rsidRPr="00700C5F" w:rsidRDefault="00E621DA" w:rsidP="00FC7943">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p>
    <w:p w14:paraId="67B02FE4" w14:textId="77777777" w:rsidR="00FC7943" w:rsidRPr="00700C5F" w:rsidRDefault="00FC7943" w:rsidP="00FC7943">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lastRenderedPageBreak/>
        <w:t xml:space="preserve">6.3.3. </w:t>
      </w:r>
      <w:r w:rsidRPr="00700C5F">
        <w:rPr>
          <w:rFonts w:ascii="Times New Roman" w:eastAsia="Times New Roman" w:hAnsi="Times New Roman" w:cs="Times New Roman"/>
          <w:lang w:eastAsia="pl-PL"/>
        </w:rPr>
        <w:t>Wilgotność mieszanki kruszywa ze spoiwami</w:t>
      </w:r>
    </w:p>
    <w:p w14:paraId="071C514B" w14:textId="335B0A63" w:rsidR="00452B3D" w:rsidRPr="00700C5F" w:rsidRDefault="00FC7943" w:rsidP="00FC7943">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Wilgotność mieszanki powinna być równa wilgotności optymalnej, określonej w projekcie składu tej mieszanki, z tolerancją +10% -20% jej wartości.</w:t>
      </w:r>
    </w:p>
    <w:p w14:paraId="08C88883" w14:textId="77777777" w:rsidR="00FC7943" w:rsidRPr="00700C5F" w:rsidRDefault="00FC7943" w:rsidP="00FC7943">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6.3.4. </w:t>
      </w:r>
      <w:r w:rsidRPr="00700C5F">
        <w:rPr>
          <w:rFonts w:ascii="Times New Roman" w:eastAsia="Times New Roman" w:hAnsi="Times New Roman" w:cs="Times New Roman"/>
          <w:lang w:eastAsia="pl-PL"/>
        </w:rPr>
        <w:t>Jednorodność i głębokość wymieszania</w:t>
      </w:r>
    </w:p>
    <w:p w14:paraId="1029C78F" w14:textId="77777777" w:rsidR="00FC7943" w:rsidRPr="00700C5F" w:rsidRDefault="00FC7943" w:rsidP="00FC7943">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Jednorodność wymieszania kruszywa ze spoiwem polega na ocenie wizualnej jednolitego zabarwienia mieszanki.</w:t>
      </w:r>
    </w:p>
    <w:p w14:paraId="2DD974BE"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Głębokość wymieszania mierzy się w odległości min. 0,5 m od krawędzi podbudowy czy ulepszonego podłoża. Głębokość wymieszania powinna być taka, aby grubość warstwy po zagęszczeniu była równa projektowanej.</w:t>
      </w:r>
    </w:p>
    <w:p w14:paraId="0A6074EB" w14:textId="77777777" w:rsidR="00FC7943" w:rsidRPr="00700C5F" w:rsidRDefault="00FC7943" w:rsidP="00FC7943">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6.3.5. </w:t>
      </w:r>
      <w:r w:rsidRPr="00700C5F">
        <w:rPr>
          <w:rFonts w:ascii="Times New Roman" w:eastAsia="Times New Roman" w:hAnsi="Times New Roman" w:cs="Times New Roman"/>
          <w:lang w:eastAsia="pl-PL"/>
        </w:rPr>
        <w:t>Zagęszczenie warstwy</w:t>
      </w:r>
    </w:p>
    <w:p w14:paraId="000F483E" w14:textId="39EE6278" w:rsidR="00FC7943" w:rsidRPr="00700C5F" w:rsidRDefault="00FC7943" w:rsidP="00FC7943">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Mieszanka powinna być zagęszczana do osiągnięcia wskaźnika zagęszczenia nie mniejszego od 1,00 oznaczonego zgodnie z BN-77/8931-12.</w:t>
      </w:r>
    </w:p>
    <w:p w14:paraId="655310A5" w14:textId="77777777" w:rsidR="00FC7943" w:rsidRPr="00700C5F" w:rsidRDefault="00FC7943" w:rsidP="00FC7943">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6.3.7. </w:t>
      </w:r>
      <w:r w:rsidRPr="00700C5F">
        <w:rPr>
          <w:rFonts w:ascii="Times New Roman" w:eastAsia="Times New Roman" w:hAnsi="Times New Roman" w:cs="Times New Roman"/>
          <w:lang w:eastAsia="pl-PL"/>
        </w:rPr>
        <w:t>Grubość ulepszonego podłoża</w:t>
      </w:r>
    </w:p>
    <w:p w14:paraId="3EB26488" w14:textId="77777777" w:rsidR="00FC7943" w:rsidRPr="00700C5F" w:rsidRDefault="00FC7943" w:rsidP="00FC7943">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Grubość warstwy należy mierzyć bezpośrednio po jej zagęszczeniu w odległości co najmniej 0,5 m od krawędzi. Grubość warstwy nie może różnić się od projektowanej o więcej niż </w:t>
      </w:r>
      <w:r w:rsidRPr="00700C5F">
        <w:rPr>
          <w:rFonts w:ascii="Times New Roman" w:eastAsia="Times New Roman" w:hAnsi="Times New Roman" w:cs="Times New Roman"/>
          <w:lang w:eastAsia="pl-PL"/>
        </w:rPr>
        <w:sym w:font="Symbol" w:char="F0B1"/>
      </w:r>
      <w:r w:rsidRPr="00700C5F">
        <w:rPr>
          <w:rFonts w:ascii="Times New Roman" w:eastAsia="Times New Roman" w:hAnsi="Times New Roman" w:cs="Times New Roman"/>
          <w:lang w:eastAsia="pl-PL"/>
        </w:rPr>
        <w:t xml:space="preserve"> 1 cm.</w:t>
      </w:r>
    </w:p>
    <w:p w14:paraId="5CC78DAC" w14:textId="77777777" w:rsidR="00FC7943" w:rsidRPr="00700C5F" w:rsidRDefault="00FC7943" w:rsidP="00FC7943">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6.3.8. </w:t>
      </w:r>
      <w:r w:rsidRPr="00700C5F">
        <w:rPr>
          <w:rFonts w:ascii="Times New Roman" w:eastAsia="Times New Roman" w:hAnsi="Times New Roman" w:cs="Times New Roman"/>
          <w:lang w:eastAsia="pl-PL"/>
        </w:rPr>
        <w:t>Wytrzymałość na ściskanie</w:t>
      </w:r>
    </w:p>
    <w:p w14:paraId="6E92D846" w14:textId="77777777" w:rsidR="00FC7943" w:rsidRPr="00700C5F" w:rsidRDefault="00FC7943" w:rsidP="00FC7943">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Wytrzymałość na ściskanie określa się na próbkach walcowych o średnicy i wysokości 8 cm. Próbki do badań należy pobierać z miejsc wybranych losowo, w warstwie rozłożonej przed jej zagęszczeniem. Próbki w ilości 6 sztuk należy formować i przechowywać zgodnie z normami dotyczącymi poszczególnych rodzajów stabilizacji spoiwami. Trzy próbki należy badać po 7 lub 14 dniach oraz po 28 lub 42 dniach przechowywania, a w przypadku stabilizacji żużlem granulowanym po 90 dniach przechowywania. Wyniki wytrzymałości na ściskanie powinny być zgodne z wymaganiami podanymi w ST dotyczących poszczególnych rodzajów podbudów i ulepszonego podłoża.</w:t>
      </w:r>
    </w:p>
    <w:p w14:paraId="127FD8A3" w14:textId="77777777" w:rsidR="00FC7943" w:rsidRPr="00700C5F" w:rsidRDefault="00FC7943" w:rsidP="00FC7943">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6.3.9. </w:t>
      </w:r>
      <w:r w:rsidRPr="00700C5F">
        <w:rPr>
          <w:rFonts w:ascii="Times New Roman" w:eastAsia="Times New Roman" w:hAnsi="Times New Roman" w:cs="Times New Roman"/>
          <w:lang w:eastAsia="pl-PL"/>
        </w:rPr>
        <w:t>Mrozoodporność</w:t>
      </w:r>
    </w:p>
    <w:p w14:paraId="4DA6AB92" w14:textId="77777777" w:rsidR="00FC7943" w:rsidRPr="00700C5F" w:rsidRDefault="00FC7943" w:rsidP="00FC7943">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Wskaźnik mrozoodporności określany przez spadek wytrzymałości na ściskanie próbek poddawanych cyklom zamrażania i odmrażania powinien być zgodny z wymaganiami podanymi w ST dotyczących poszczególnych rodzajów podbudów i ulepszonego podłoża.</w:t>
      </w:r>
    </w:p>
    <w:p w14:paraId="0E10EF63" w14:textId="77777777" w:rsidR="00FC7943" w:rsidRPr="00700C5F" w:rsidRDefault="00FC7943" w:rsidP="00FC7943">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6.3.10.</w:t>
      </w:r>
      <w:r w:rsidRPr="00700C5F">
        <w:rPr>
          <w:rFonts w:ascii="Times New Roman" w:eastAsia="Times New Roman" w:hAnsi="Times New Roman" w:cs="Times New Roman"/>
          <w:lang w:eastAsia="pl-PL"/>
        </w:rPr>
        <w:t xml:space="preserve"> Badanie spoiwa</w:t>
      </w:r>
    </w:p>
    <w:p w14:paraId="3ABC594B" w14:textId="77777777" w:rsidR="00FC7943" w:rsidRPr="00700C5F" w:rsidRDefault="00FC7943" w:rsidP="00FC7943">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Dla każdej dostawy cementu, Wykonawca powinien określić właściwości podane w ST dotyczących poszczególnych rodzajów podbudów i ulepszonego podłoża.</w:t>
      </w:r>
    </w:p>
    <w:p w14:paraId="66BA7227" w14:textId="77777777" w:rsidR="00FC7943" w:rsidRPr="00700C5F" w:rsidRDefault="00FC7943" w:rsidP="00FC7943">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6.3.11. </w:t>
      </w:r>
      <w:r w:rsidRPr="00700C5F">
        <w:rPr>
          <w:rFonts w:ascii="Times New Roman" w:eastAsia="Times New Roman" w:hAnsi="Times New Roman" w:cs="Times New Roman"/>
          <w:lang w:eastAsia="pl-PL"/>
        </w:rPr>
        <w:t>Badanie wody</w:t>
      </w:r>
    </w:p>
    <w:p w14:paraId="19BA2F31" w14:textId="77777777" w:rsidR="00FC7943" w:rsidRPr="00700C5F" w:rsidRDefault="00FC7943" w:rsidP="00FC7943">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W przypadkach wątpliwych należy przeprowadzić badania wody wg PN-B-32250.</w:t>
      </w:r>
    </w:p>
    <w:p w14:paraId="16B1294B" w14:textId="77777777" w:rsidR="00FC7943" w:rsidRPr="00700C5F" w:rsidRDefault="00FC7943" w:rsidP="00FC7943">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6.3.12. </w:t>
      </w:r>
      <w:r w:rsidRPr="00700C5F">
        <w:rPr>
          <w:rFonts w:ascii="Times New Roman" w:eastAsia="Times New Roman" w:hAnsi="Times New Roman" w:cs="Times New Roman"/>
          <w:lang w:eastAsia="pl-PL"/>
        </w:rPr>
        <w:t>Badanie właściwości kruszywa</w:t>
      </w:r>
    </w:p>
    <w:p w14:paraId="2589E875" w14:textId="77777777" w:rsidR="00FC7943" w:rsidRPr="00700C5F" w:rsidRDefault="00FC7943" w:rsidP="00FC7943">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Właściwości kruszywa należy badać przy każdej zmianie rodzaju kruszywa. Właściwości powinny być zgodne z wymaganiami podanymi w ST dotyczących poszczególnych rodzajów podbudów i ulepszonego podłoża.</w:t>
      </w:r>
    </w:p>
    <w:p w14:paraId="36A78B8C" w14:textId="77777777" w:rsidR="00FC7943" w:rsidRPr="00700C5F" w:rsidRDefault="00FC7943" w:rsidP="00FC7943">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6.4. Częstotliwość oraz zakres badań i pomiarów</w:t>
      </w:r>
    </w:p>
    <w:p w14:paraId="54A158CB"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Częstotliwość oraz zakres badań i pomiarów dotyczących cech geometrycznych podaje tablica 6.</w:t>
      </w:r>
    </w:p>
    <w:p w14:paraId="4CD842E8" w14:textId="77777777" w:rsidR="00FC7943" w:rsidRPr="00700C5F" w:rsidRDefault="00FC7943" w:rsidP="00FC7943">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Tablica 6. Częstotliwość oraz zakres badań i pomiarów wykonanej podbudowy stabilizowanej spoiwami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867"/>
        <w:gridCol w:w="4088"/>
        <w:gridCol w:w="4101"/>
      </w:tblGrid>
      <w:tr w:rsidR="00FC7943" w:rsidRPr="00700C5F" w14:paraId="5517AF61" w14:textId="77777777" w:rsidTr="00FC7943">
        <w:tc>
          <w:tcPr>
            <w:tcW w:w="479" w:type="pct"/>
            <w:tcBorders>
              <w:bottom w:val="double" w:sz="6" w:space="0" w:color="auto"/>
            </w:tcBorders>
          </w:tcPr>
          <w:p w14:paraId="1F8B8BFC" w14:textId="77777777" w:rsidR="00FC7943" w:rsidRPr="00700C5F" w:rsidRDefault="00FC7943" w:rsidP="00FC7943">
            <w:pPr>
              <w:overflowPunct w:val="0"/>
              <w:autoSpaceDE w:val="0"/>
              <w:autoSpaceDN w:val="0"/>
              <w:adjustRightInd w:val="0"/>
              <w:spacing w:before="120" w:after="60" w:line="240" w:lineRule="auto"/>
              <w:ind w:right="-11"/>
              <w:jc w:val="center"/>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lang w:eastAsia="pl-PL"/>
              </w:rPr>
              <w:t>Lp.</w:t>
            </w:r>
          </w:p>
        </w:tc>
        <w:tc>
          <w:tcPr>
            <w:tcW w:w="2257" w:type="pct"/>
            <w:tcBorders>
              <w:bottom w:val="double" w:sz="6" w:space="0" w:color="auto"/>
            </w:tcBorders>
          </w:tcPr>
          <w:p w14:paraId="478603E2" w14:textId="77777777" w:rsidR="00FC7943" w:rsidRPr="00700C5F" w:rsidRDefault="00FC7943" w:rsidP="00FC7943">
            <w:pPr>
              <w:overflowPunct w:val="0"/>
              <w:autoSpaceDE w:val="0"/>
              <w:autoSpaceDN w:val="0"/>
              <w:adjustRightInd w:val="0"/>
              <w:spacing w:before="120" w:after="60" w:line="240" w:lineRule="auto"/>
              <w:ind w:right="-11"/>
              <w:jc w:val="center"/>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lang w:eastAsia="pl-PL"/>
              </w:rPr>
              <w:t>Wyszczególnienie badań i pomiarów</w:t>
            </w:r>
          </w:p>
        </w:tc>
        <w:tc>
          <w:tcPr>
            <w:tcW w:w="2264" w:type="pct"/>
            <w:tcBorders>
              <w:bottom w:val="double" w:sz="6" w:space="0" w:color="auto"/>
            </w:tcBorders>
          </w:tcPr>
          <w:p w14:paraId="7B4FDDEC" w14:textId="77777777" w:rsidR="00FC7943" w:rsidRPr="00700C5F" w:rsidRDefault="00FC7943" w:rsidP="00FC7943">
            <w:pPr>
              <w:overflowPunct w:val="0"/>
              <w:autoSpaceDE w:val="0"/>
              <w:autoSpaceDN w:val="0"/>
              <w:adjustRightInd w:val="0"/>
              <w:spacing w:after="0" w:line="240" w:lineRule="auto"/>
              <w:ind w:right="-11"/>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Minimalna częstotliwość </w:t>
            </w:r>
          </w:p>
          <w:p w14:paraId="4201AB5C" w14:textId="77777777" w:rsidR="00FC7943" w:rsidRPr="00700C5F" w:rsidRDefault="00FC7943" w:rsidP="00FC7943">
            <w:pPr>
              <w:overflowPunct w:val="0"/>
              <w:autoSpaceDE w:val="0"/>
              <w:autoSpaceDN w:val="0"/>
              <w:adjustRightInd w:val="0"/>
              <w:spacing w:after="0" w:line="240" w:lineRule="auto"/>
              <w:ind w:right="-11"/>
              <w:jc w:val="center"/>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lang w:eastAsia="pl-PL"/>
              </w:rPr>
              <w:t>badań i pomiarów</w:t>
            </w:r>
          </w:p>
        </w:tc>
      </w:tr>
      <w:tr w:rsidR="00FC7943" w:rsidRPr="00700C5F" w14:paraId="536EDB69" w14:textId="77777777" w:rsidTr="00FC7943">
        <w:tc>
          <w:tcPr>
            <w:tcW w:w="479" w:type="pct"/>
            <w:tcBorders>
              <w:top w:val="nil"/>
            </w:tcBorders>
            <w:vAlign w:val="center"/>
          </w:tcPr>
          <w:p w14:paraId="08AFF69B" w14:textId="77777777" w:rsidR="00FC7943" w:rsidRPr="00700C5F" w:rsidRDefault="00FC7943" w:rsidP="00FC7943">
            <w:pPr>
              <w:overflowPunct w:val="0"/>
              <w:autoSpaceDE w:val="0"/>
              <w:autoSpaceDN w:val="0"/>
              <w:adjustRightInd w:val="0"/>
              <w:spacing w:before="60" w:after="60" w:line="240" w:lineRule="auto"/>
              <w:ind w:right="-14"/>
              <w:jc w:val="center"/>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lang w:eastAsia="pl-PL"/>
              </w:rPr>
              <w:t>1</w:t>
            </w:r>
          </w:p>
        </w:tc>
        <w:tc>
          <w:tcPr>
            <w:tcW w:w="2257" w:type="pct"/>
            <w:tcBorders>
              <w:top w:val="nil"/>
            </w:tcBorders>
          </w:tcPr>
          <w:p w14:paraId="61944E08" w14:textId="77777777" w:rsidR="00FC7943" w:rsidRPr="00700C5F" w:rsidRDefault="00FC7943" w:rsidP="00FC7943">
            <w:pPr>
              <w:overflowPunct w:val="0"/>
              <w:autoSpaceDE w:val="0"/>
              <w:autoSpaceDN w:val="0"/>
              <w:adjustRightInd w:val="0"/>
              <w:spacing w:before="60" w:after="60" w:line="240" w:lineRule="auto"/>
              <w:ind w:right="-14"/>
              <w:jc w:val="both"/>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lang w:eastAsia="pl-PL"/>
              </w:rPr>
              <w:t xml:space="preserve">Szerokość </w:t>
            </w:r>
          </w:p>
        </w:tc>
        <w:tc>
          <w:tcPr>
            <w:tcW w:w="2264" w:type="pct"/>
            <w:tcBorders>
              <w:top w:val="nil"/>
            </w:tcBorders>
          </w:tcPr>
          <w:p w14:paraId="11826BD1" w14:textId="77777777" w:rsidR="00FC7943" w:rsidRPr="00700C5F" w:rsidRDefault="00FC7943" w:rsidP="00FC7943">
            <w:pPr>
              <w:overflowPunct w:val="0"/>
              <w:autoSpaceDE w:val="0"/>
              <w:autoSpaceDN w:val="0"/>
              <w:adjustRightInd w:val="0"/>
              <w:spacing w:before="60" w:after="60" w:line="240" w:lineRule="auto"/>
              <w:ind w:right="-14"/>
              <w:jc w:val="both"/>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lang w:eastAsia="pl-PL"/>
              </w:rPr>
              <w:t>10 razy na 200 m</w:t>
            </w:r>
          </w:p>
        </w:tc>
      </w:tr>
      <w:tr w:rsidR="00FC7943" w:rsidRPr="00700C5F" w14:paraId="28BD4383" w14:textId="77777777" w:rsidTr="00FC7943">
        <w:tc>
          <w:tcPr>
            <w:tcW w:w="479" w:type="pct"/>
            <w:vAlign w:val="center"/>
          </w:tcPr>
          <w:p w14:paraId="5EE4249B" w14:textId="77777777" w:rsidR="00FC7943" w:rsidRPr="00700C5F" w:rsidRDefault="00FC7943" w:rsidP="00FC7943">
            <w:pPr>
              <w:overflowPunct w:val="0"/>
              <w:autoSpaceDE w:val="0"/>
              <w:autoSpaceDN w:val="0"/>
              <w:adjustRightInd w:val="0"/>
              <w:spacing w:before="120" w:after="60" w:line="240" w:lineRule="auto"/>
              <w:ind w:right="-11"/>
              <w:jc w:val="center"/>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lang w:eastAsia="pl-PL"/>
              </w:rPr>
              <w:t>2</w:t>
            </w:r>
          </w:p>
        </w:tc>
        <w:tc>
          <w:tcPr>
            <w:tcW w:w="2257" w:type="pct"/>
          </w:tcPr>
          <w:p w14:paraId="715D49DD" w14:textId="77777777" w:rsidR="00FC7943" w:rsidRPr="00700C5F" w:rsidRDefault="00FC7943" w:rsidP="00FC7943">
            <w:pPr>
              <w:overflowPunct w:val="0"/>
              <w:autoSpaceDE w:val="0"/>
              <w:autoSpaceDN w:val="0"/>
              <w:adjustRightInd w:val="0"/>
              <w:spacing w:before="120" w:after="60" w:line="240" w:lineRule="auto"/>
              <w:ind w:right="-11"/>
              <w:jc w:val="both"/>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lang w:eastAsia="pl-PL"/>
              </w:rPr>
              <w:t>Równość podłużna</w:t>
            </w:r>
          </w:p>
        </w:tc>
        <w:tc>
          <w:tcPr>
            <w:tcW w:w="2264" w:type="pct"/>
          </w:tcPr>
          <w:p w14:paraId="22E79148" w14:textId="1D029BD6" w:rsidR="00FC7943" w:rsidRPr="00700C5F" w:rsidRDefault="00FC7943" w:rsidP="00FC7943">
            <w:pPr>
              <w:overflowPunct w:val="0"/>
              <w:autoSpaceDE w:val="0"/>
              <w:autoSpaceDN w:val="0"/>
              <w:adjustRightInd w:val="0"/>
              <w:spacing w:after="0" w:line="240" w:lineRule="auto"/>
              <w:ind w:right="-11"/>
              <w:jc w:val="both"/>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lang w:eastAsia="pl-PL"/>
              </w:rPr>
              <w:t xml:space="preserve">w sposób ciągły </w:t>
            </w:r>
            <w:proofErr w:type="spellStart"/>
            <w:r w:rsidRPr="00700C5F">
              <w:rPr>
                <w:rFonts w:ascii="Times New Roman" w:eastAsia="Times New Roman" w:hAnsi="Times New Roman" w:cs="Times New Roman"/>
                <w:lang w:eastAsia="pl-PL"/>
              </w:rPr>
              <w:t>planografem</w:t>
            </w:r>
            <w:proofErr w:type="spellEnd"/>
            <w:r w:rsidRPr="00700C5F">
              <w:rPr>
                <w:rFonts w:ascii="Times New Roman" w:eastAsia="Times New Roman" w:hAnsi="Times New Roman" w:cs="Times New Roman"/>
                <w:lang w:eastAsia="pl-PL"/>
              </w:rPr>
              <w:t xml:space="preserve"> albo co 20 m łatą na każdym pasie ruchu</w:t>
            </w:r>
          </w:p>
        </w:tc>
      </w:tr>
      <w:tr w:rsidR="00FC7943" w:rsidRPr="00700C5F" w14:paraId="6CC57968" w14:textId="77777777" w:rsidTr="00FC7943">
        <w:tc>
          <w:tcPr>
            <w:tcW w:w="479" w:type="pct"/>
            <w:vAlign w:val="center"/>
          </w:tcPr>
          <w:p w14:paraId="7FD3AF95" w14:textId="77777777" w:rsidR="00FC7943" w:rsidRPr="00700C5F" w:rsidRDefault="00FC7943" w:rsidP="00FC7943">
            <w:pPr>
              <w:overflowPunct w:val="0"/>
              <w:autoSpaceDE w:val="0"/>
              <w:autoSpaceDN w:val="0"/>
              <w:adjustRightInd w:val="0"/>
              <w:spacing w:before="60" w:after="60" w:line="240" w:lineRule="auto"/>
              <w:ind w:right="-14"/>
              <w:jc w:val="center"/>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lang w:eastAsia="pl-PL"/>
              </w:rPr>
              <w:lastRenderedPageBreak/>
              <w:t>3</w:t>
            </w:r>
          </w:p>
        </w:tc>
        <w:tc>
          <w:tcPr>
            <w:tcW w:w="2257" w:type="pct"/>
          </w:tcPr>
          <w:p w14:paraId="7703F3C4" w14:textId="77777777" w:rsidR="00FC7943" w:rsidRPr="00700C5F" w:rsidRDefault="00FC7943" w:rsidP="00FC7943">
            <w:pPr>
              <w:overflowPunct w:val="0"/>
              <w:autoSpaceDE w:val="0"/>
              <w:autoSpaceDN w:val="0"/>
              <w:adjustRightInd w:val="0"/>
              <w:spacing w:before="60" w:after="60" w:line="240" w:lineRule="auto"/>
              <w:ind w:right="-14"/>
              <w:jc w:val="both"/>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lang w:eastAsia="pl-PL"/>
              </w:rPr>
              <w:t>Równość poprzeczna</w:t>
            </w:r>
          </w:p>
        </w:tc>
        <w:tc>
          <w:tcPr>
            <w:tcW w:w="2264" w:type="pct"/>
          </w:tcPr>
          <w:p w14:paraId="6DABA428" w14:textId="77777777" w:rsidR="00FC7943" w:rsidRPr="00700C5F" w:rsidRDefault="00FC7943" w:rsidP="00FC7943">
            <w:pPr>
              <w:overflowPunct w:val="0"/>
              <w:autoSpaceDE w:val="0"/>
              <w:autoSpaceDN w:val="0"/>
              <w:adjustRightInd w:val="0"/>
              <w:spacing w:before="60" w:after="60" w:line="240" w:lineRule="auto"/>
              <w:ind w:right="-14"/>
              <w:jc w:val="both"/>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lang w:eastAsia="pl-PL"/>
              </w:rPr>
              <w:t>10 razy na 200 m</w:t>
            </w:r>
          </w:p>
        </w:tc>
      </w:tr>
      <w:tr w:rsidR="00FC7943" w:rsidRPr="00700C5F" w14:paraId="7263FD6C" w14:textId="77777777" w:rsidTr="00FC7943">
        <w:tc>
          <w:tcPr>
            <w:tcW w:w="479" w:type="pct"/>
            <w:vAlign w:val="center"/>
          </w:tcPr>
          <w:p w14:paraId="6ECF73C1" w14:textId="77777777" w:rsidR="00FC7943" w:rsidRPr="00700C5F" w:rsidRDefault="00FC7943" w:rsidP="00FC7943">
            <w:pPr>
              <w:overflowPunct w:val="0"/>
              <w:autoSpaceDE w:val="0"/>
              <w:autoSpaceDN w:val="0"/>
              <w:adjustRightInd w:val="0"/>
              <w:spacing w:before="60" w:after="60" w:line="240" w:lineRule="auto"/>
              <w:ind w:right="-14"/>
              <w:jc w:val="center"/>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lang w:eastAsia="pl-PL"/>
              </w:rPr>
              <w:t>4</w:t>
            </w:r>
          </w:p>
        </w:tc>
        <w:tc>
          <w:tcPr>
            <w:tcW w:w="2257" w:type="pct"/>
          </w:tcPr>
          <w:p w14:paraId="27989F63" w14:textId="77777777" w:rsidR="00FC7943" w:rsidRPr="00700C5F" w:rsidRDefault="00FC7943" w:rsidP="00FC7943">
            <w:pPr>
              <w:overflowPunct w:val="0"/>
              <w:autoSpaceDE w:val="0"/>
              <w:autoSpaceDN w:val="0"/>
              <w:adjustRightInd w:val="0"/>
              <w:spacing w:before="60" w:after="60" w:line="240" w:lineRule="auto"/>
              <w:ind w:right="-14"/>
              <w:jc w:val="both"/>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lang w:eastAsia="pl-PL"/>
              </w:rPr>
              <w:t>Spadki poprzeczne</w:t>
            </w:r>
          </w:p>
        </w:tc>
        <w:tc>
          <w:tcPr>
            <w:tcW w:w="2264" w:type="pct"/>
            <w:tcBorders>
              <w:bottom w:val="nil"/>
            </w:tcBorders>
          </w:tcPr>
          <w:p w14:paraId="25275E93" w14:textId="77777777" w:rsidR="00FC7943" w:rsidRPr="00700C5F" w:rsidRDefault="00FC7943" w:rsidP="00FC7943">
            <w:pPr>
              <w:overflowPunct w:val="0"/>
              <w:autoSpaceDE w:val="0"/>
              <w:autoSpaceDN w:val="0"/>
              <w:adjustRightInd w:val="0"/>
              <w:spacing w:before="60" w:after="60" w:line="240" w:lineRule="auto"/>
              <w:ind w:right="-14"/>
              <w:jc w:val="both"/>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lang w:eastAsia="pl-PL"/>
              </w:rPr>
              <w:t>10 razy na 200 m</w:t>
            </w:r>
          </w:p>
        </w:tc>
      </w:tr>
      <w:tr w:rsidR="00FC7943" w:rsidRPr="00700C5F" w14:paraId="23A06A5F" w14:textId="77777777" w:rsidTr="00FC7943">
        <w:tc>
          <w:tcPr>
            <w:tcW w:w="479" w:type="pct"/>
            <w:vAlign w:val="center"/>
          </w:tcPr>
          <w:p w14:paraId="00FE1824" w14:textId="77777777" w:rsidR="00FC7943" w:rsidRPr="00700C5F" w:rsidRDefault="00FC7943" w:rsidP="00FC7943">
            <w:pPr>
              <w:overflowPunct w:val="0"/>
              <w:autoSpaceDE w:val="0"/>
              <w:autoSpaceDN w:val="0"/>
              <w:adjustRightInd w:val="0"/>
              <w:spacing w:before="60" w:after="60" w:line="240" w:lineRule="auto"/>
              <w:ind w:right="-11"/>
              <w:jc w:val="center"/>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lang w:eastAsia="pl-PL"/>
              </w:rPr>
              <w:t>5</w:t>
            </w:r>
          </w:p>
        </w:tc>
        <w:tc>
          <w:tcPr>
            <w:tcW w:w="2257" w:type="pct"/>
          </w:tcPr>
          <w:p w14:paraId="2EF0D2F4" w14:textId="77777777" w:rsidR="00FC7943" w:rsidRPr="00700C5F" w:rsidRDefault="00FC7943" w:rsidP="00FC7943">
            <w:pPr>
              <w:overflowPunct w:val="0"/>
              <w:autoSpaceDE w:val="0"/>
              <w:autoSpaceDN w:val="0"/>
              <w:adjustRightInd w:val="0"/>
              <w:spacing w:before="60" w:after="60" w:line="240" w:lineRule="auto"/>
              <w:ind w:right="-11"/>
              <w:jc w:val="both"/>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lang w:eastAsia="pl-PL"/>
              </w:rPr>
              <w:t>Rzędne wysokościowe</w:t>
            </w:r>
          </w:p>
        </w:tc>
        <w:tc>
          <w:tcPr>
            <w:tcW w:w="2264" w:type="pct"/>
            <w:vMerge w:val="restart"/>
            <w:vAlign w:val="center"/>
          </w:tcPr>
          <w:p w14:paraId="67D9A51E" w14:textId="77777777" w:rsidR="00FC7943" w:rsidRPr="00700C5F" w:rsidRDefault="00FC7943" w:rsidP="00FC7943">
            <w:pPr>
              <w:overflowPunct w:val="0"/>
              <w:autoSpaceDE w:val="0"/>
              <w:autoSpaceDN w:val="0"/>
              <w:adjustRightInd w:val="0"/>
              <w:spacing w:before="120" w:after="0" w:line="240" w:lineRule="auto"/>
              <w:ind w:right="-11"/>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co 100 m</w:t>
            </w:r>
          </w:p>
        </w:tc>
      </w:tr>
      <w:tr w:rsidR="00FC7943" w:rsidRPr="00700C5F" w14:paraId="0A401673" w14:textId="77777777" w:rsidTr="00FC7943">
        <w:tc>
          <w:tcPr>
            <w:tcW w:w="479" w:type="pct"/>
            <w:vAlign w:val="center"/>
          </w:tcPr>
          <w:p w14:paraId="5C1D810C" w14:textId="77777777" w:rsidR="00FC7943" w:rsidRPr="00700C5F" w:rsidRDefault="00FC7943" w:rsidP="00FC7943">
            <w:pPr>
              <w:overflowPunct w:val="0"/>
              <w:autoSpaceDE w:val="0"/>
              <w:autoSpaceDN w:val="0"/>
              <w:adjustRightInd w:val="0"/>
              <w:spacing w:before="60" w:after="60" w:line="240" w:lineRule="auto"/>
              <w:ind w:right="-14"/>
              <w:jc w:val="center"/>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lang w:eastAsia="pl-PL"/>
              </w:rPr>
              <w:t>6</w:t>
            </w:r>
          </w:p>
        </w:tc>
        <w:tc>
          <w:tcPr>
            <w:tcW w:w="2257" w:type="pct"/>
          </w:tcPr>
          <w:p w14:paraId="72EC8E96" w14:textId="77777777" w:rsidR="00FC7943" w:rsidRPr="00700C5F" w:rsidRDefault="00FC7943" w:rsidP="00FC7943">
            <w:pPr>
              <w:overflowPunct w:val="0"/>
              <w:autoSpaceDE w:val="0"/>
              <w:autoSpaceDN w:val="0"/>
              <w:adjustRightInd w:val="0"/>
              <w:spacing w:before="60" w:after="60" w:line="240" w:lineRule="auto"/>
              <w:ind w:right="-14"/>
              <w:jc w:val="both"/>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lang w:eastAsia="pl-PL"/>
              </w:rPr>
              <w:t>Ukształtowanie osi w planie*</w:t>
            </w:r>
            <w:r w:rsidRPr="00700C5F">
              <w:rPr>
                <w:rFonts w:ascii="Times New Roman" w:eastAsia="Times New Roman" w:hAnsi="Times New Roman" w:cs="Times New Roman"/>
                <w:vertAlign w:val="superscript"/>
                <w:lang w:eastAsia="pl-PL"/>
              </w:rPr>
              <w:t>)</w:t>
            </w:r>
          </w:p>
        </w:tc>
        <w:tc>
          <w:tcPr>
            <w:tcW w:w="2264" w:type="pct"/>
            <w:vMerge/>
          </w:tcPr>
          <w:p w14:paraId="7826F98A" w14:textId="77777777" w:rsidR="00FC7943" w:rsidRPr="00700C5F" w:rsidRDefault="00FC7943" w:rsidP="00FC7943">
            <w:pPr>
              <w:overflowPunct w:val="0"/>
              <w:autoSpaceDE w:val="0"/>
              <w:autoSpaceDN w:val="0"/>
              <w:adjustRightInd w:val="0"/>
              <w:spacing w:after="60" w:line="240" w:lineRule="auto"/>
              <w:ind w:right="-11"/>
              <w:textAlignment w:val="baseline"/>
              <w:rPr>
                <w:rFonts w:ascii="Times New Roman" w:eastAsia="Times New Roman" w:hAnsi="Times New Roman" w:cs="Times New Roman"/>
                <w:b/>
                <w:lang w:eastAsia="pl-PL"/>
              </w:rPr>
            </w:pPr>
          </w:p>
        </w:tc>
      </w:tr>
      <w:tr w:rsidR="00FC7943" w:rsidRPr="00700C5F" w14:paraId="01E45EA6" w14:textId="77777777" w:rsidTr="00452B3D">
        <w:trPr>
          <w:trHeight w:val="414"/>
        </w:trPr>
        <w:tc>
          <w:tcPr>
            <w:tcW w:w="479" w:type="pct"/>
            <w:vAlign w:val="center"/>
          </w:tcPr>
          <w:p w14:paraId="57AA023B" w14:textId="77777777" w:rsidR="00FC7943" w:rsidRPr="00700C5F" w:rsidRDefault="00FC7943" w:rsidP="00452B3D">
            <w:pPr>
              <w:overflowPunct w:val="0"/>
              <w:autoSpaceDE w:val="0"/>
              <w:autoSpaceDN w:val="0"/>
              <w:adjustRightInd w:val="0"/>
              <w:spacing w:after="0" w:line="240" w:lineRule="auto"/>
              <w:ind w:right="-11"/>
              <w:jc w:val="center"/>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lang w:eastAsia="pl-PL"/>
              </w:rPr>
              <w:t>7</w:t>
            </w:r>
          </w:p>
        </w:tc>
        <w:tc>
          <w:tcPr>
            <w:tcW w:w="2257" w:type="pct"/>
            <w:vAlign w:val="center"/>
          </w:tcPr>
          <w:p w14:paraId="30248413" w14:textId="77777777" w:rsidR="00FC7943" w:rsidRPr="00700C5F" w:rsidRDefault="00FC7943" w:rsidP="00452B3D">
            <w:pPr>
              <w:overflowPunct w:val="0"/>
              <w:autoSpaceDE w:val="0"/>
              <w:autoSpaceDN w:val="0"/>
              <w:adjustRightInd w:val="0"/>
              <w:spacing w:after="0" w:line="240" w:lineRule="auto"/>
              <w:ind w:right="-11"/>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lang w:eastAsia="pl-PL"/>
              </w:rPr>
              <w:t>Grubość podbudowy i ulepszonego podłoża</w:t>
            </w:r>
          </w:p>
        </w:tc>
        <w:tc>
          <w:tcPr>
            <w:tcW w:w="2264" w:type="pct"/>
            <w:vAlign w:val="center"/>
          </w:tcPr>
          <w:p w14:paraId="03EBA34C" w14:textId="77777777" w:rsidR="00FC7943" w:rsidRPr="00700C5F" w:rsidRDefault="00FC7943" w:rsidP="00452B3D">
            <w:pPr>
              <w:overflowPunct w:val="0"/>
              <w:autoSpaceDE w:val="0"/>
              <w:autoSpaceDN w:val="0"/>
              <w:adjustRightInd w:val="0"/>
              <w:spacing w:after="0" w:line="240" w:lineRule="auto"/>
              <w:ind w:right="-11"/>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lang w:eastAsia="pl-PL"/>
              </w:rPr>
              <w:t>w 3 punktach, lecz nie rzadziej niż raz na 500 m</w:t>
            </w:r>
            <w:r w:rsidRPr="00700C5F">
              <w:rPr>
                <w:rFonts w:ascii="Times New Roman" w:eastAsia="Times New Roman" w:hAnsi="Times New Roman" w:cs="Times New Roman"/>
                <w:vertAlign w:val="superscript"/>
                <w:lang w:eastAsia="pl-PL"/>
              </w:rPr>
              <w:t>2</w:t>
            </w:r>
          </w:p>
        </w:tc>
      </w:tr>
    </w:tbl>
    <w:p w14:paraId="310FB716" w14:textId="77777777" w:rsidR="00FC7943" w:rsidRPr="00700C5F" w:rsidRDefault="00FC7943" w:rsidP="00FC7943">
      <w:pPr>
        <w:keepNext/>
        <w:overflowPunct w:val="0"/>
        <w:autoSpaceDE w:val="0"/>
        <w:autoSpaceDN w:val="0"/>
        <w:adjustRightInd w:val="0"/>
        <w:spacing w:before="120" w:after="120" w:line="240" w:lineRule="auto"/>
        <w:ind w:right="-11"/>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6.4.1. </w:t>
      </w:r>
      <w:r w:rsidRPr="00700C5F">
        <w:rPr>
          <w:rFonts w:ascii="Times New Roman" w:eastAsia="Times New Roman" w:hAnsi="Times New Roman" w:cs="Times New Roman"/>
          <w:lang w:eastAsia="pl-PL"/>
        </w:rPr>
        <w:t>Szerokość podbudowy i ulepszonego podłoża</w:t>
      </w:r>
    </w:p>
    <w:p w14:paraId="42EF83FC" w14:textId="77777777" w:rsidR="00FC7943" w:rsidRPr="00700C5F" w:rsidRDefault="00FC7943" w:rsidP="00FC7943">
      <w:pPr>
        <w:overflowPunct w:val="0"/>
        <w:autoSpaceDE w:val="0"/>
        <w:autoSpaceDN w:val="0"/>
        <w:adjustRightInd w:val="0"/>
        <w:spacing w:after="0" w:line="240" w:lineRule="auto"/>
        <w:ind w:right="-11"/>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Szerokość podbudowy i ulepszonego podłoża nie może różnić się od szerokości projektowanej o więcej niż +10 cm, -5 cm.</w:t>
      </w:r>
    </w:p>
    <w:p w14:paraId="79A745D7" w14:textId="77777777" w:rsidR="00FC7943" w:rsidRPr="00700C5F" w:rsidRDefault="00FC7943" w:rsidP="00FC7943">
      <w:pPr>
        <w:overflowPunct w:val="0"/>
        <w:autoSpaceDE w:val="0"/>
        <w:autoSpaceDN w:val="0"/>
        <w:adjustRightInd w:val="0"/>
        <w:spacing w:before="120" w:after="120" w:line="240" w:lineRule="auto"/>
        <w:ind w:right="-11"/>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6.4.2. </w:t>
      </w:r>
      <w:r w:rsidRPr="00700C5F">
        <w:rPr>
          <w:rFonts w:ascii="Times New Roman" w:eastAsia="Times New Roman" w:hAnsi="Times New Roman" w:cs="Times New Roman"/>
          <w:lang w:eastAsia="pl-PL"/>
        </w:rPr>
        <w:t>Równość podbudowy i ulepszonego podłoża</w:t>
      </w:r>
    </w:p>
    <w:p w14:paraId="212F4D82" w14:textId="77777777" w:rsidR="00FC7943" w:rsidRPr="00700C5F" w:rsidRDefault="00FC7943" w:rsidP="00FC7943">
      <w:pPr>
        <w:overflowPunct w:val="0"/>
        <w:autoSpaceDE w:val="0"/>
        <w:autoSpaceDN w:val="0"/>
        <w:adjustRightInd w:val="0"/>
        <w:spacing w:after="0" w:line="240" w:lineRule="auto"/>
        <w:ind w:right="-11"/>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Nierówności podłużne podbudowy i ulepszonego podłoża należy mierzyć 4-metrową łatą lub </w:t>
      </w:r>
      <w:proofErr w:type="spellStart"/>
      <w:r w:rsidRPr="00700C5F">
        <w:rPr>
          <w:rFonts w:ascii="Times New Roman" w:eastAsia="Times New Roman" w:hAnsi="Times New Roman" w:cs="Times New Roman"/>
          <w:lang w:eastAsia="pl-PL"/>
        </w:rPr>
        <w:t>planografem</w:t>
      </w:r>
      <w:proofErr w:type="spellEnd"/>
      <w:r w:rsidRPr="00700C5F">
        <w:rPr>
          <w:rFonts w:ascii="Times New Roman" w:eastAsia="Times New Roman" w:hAnsi="Times New Roman" w:cs="Times New Roman"/>
          <w:lang w:eastAsia="pl-PL"/>
        </w:rPr>
        <w:t xml:space="preserve">, zgodnie z normą BN-68/8931-04. </w:t>
      </w:r>
    </w:p>
    <w:p w14:paraId="2EBD2635" w14:textId="77777777" w:rsidR="00FC7943" w:rsidRPr="00700C5F" w:rsidRDefault="00FC7943" w:rsidP="00FC7943">
      <w:pPr>
        <w:overflowPunct w:val="0"/>
        <w:autoSpaceDE w:val="0"/>
        <w:autoSpaceDN w:val="0"/>
        <w:adjustRightInd w:val="0"/>
        <w:spacing w:after="0" w:line="240" w:lineRule="auto"/>
        <w:ind w:right="-11"/>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Nierówności poprzeczne podbudowy i ulepszonego podłoża należy mierzyć 4-metrową łatą. </w:t>
      </w:r>
    </w:p>
    <w:p w14:paraId="296F78A7" w14:textId="77777777" w:rsidR="00FC7943" w:rsidRPr="00700C5F" w:rsidRDefault="00FC7943" w:rsidP="00FC7943">
      <w:pPr>
        <w:overflowPunct w:val="0"/>
        <w:autoSpaceDE w:val="0"/>
        <w:autoSpaceDN w:val="0"/>
        <w:adjustRightInd w:val="0"/>
        <w:spacing w:after="0" w:line="240" w:lineRule="auto"/>
        <w:ind w:right="-11"/>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Nierówności nie powinny przekraczać 15 mm dla podbudowy pomocniczej i ulepszonego podłoża.</w:t>
      </w:r>
    </w:p>
    <w:p w14:paraId="34745764" w14:textId="77777777" w:rsidR="00FC7943" w:rsidRPr="00700C5F" w:rsidRDefault="00FC7943" w:rsidP="00FC7943">
      <w:pPr>
        <w:overflowPunct w:val="0"/>
        <w:autoSpaceDE w:val="0"/>
        <w:autoSpaceDN w:val="0"/>
        <w:adjustRightInd w:val="0"/>
        <w:spacing w:before="120" w:after="120" w:line="240" w:lineRule="auto"/>
        <w:ind w:right="-11"/>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6.4.3. </w:t>
      </w:r>
      <w:r w:rsidRPr="00700C5F">
        <w:rPr>
          <w:rFonts w:ascii="Times New Roman" w:eastAsia="Times New Roman" w:hAnsi="Times New Roman" w:cs="Times New Roman"/>
          <w:lang w:eastAsia="pl-PL"/>
        </w:rPr>
        <w:t>Spadki poprzeczne podbudowy i ulepszonego podłoża</w:t>
      </w:r>
    </w:p>
    <w:p w14:paraId="6E495E0F" w14:textId="77777777" w:rsidR="00FC7943" w:rsidRPr="00700C5F" w:rsidRDefault="00FC7943" w:rsidP="00FC7943">
      <w:pPr>
        <w:overflowPunct w:val="0"/>
        <w:autoSpaceDE w:val="0"/>
        <w:autoSpaceDN w:val="0"/>
        <w:adjustRightInd w:val="0"/>
        <w:spacing w:after="0" w:line="240" w:lineRule="auto"/>
        <w:ind w:right="-11"/>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Spadki poprzeczne podbudowy i ulepszonego podłoża powinny być zgodne z dokumentacją projektową z tolerancją </w:t>
      </w:r>
      <w:r w:rsidRPr="00700C5F">
        <w:rPr>
          <w:rFonts w:ascii="Times New Roman" w:eastAsia="Times New Roman" w:hAnsi="Times New Roman" w:cs="Times New Roman"/>
          <w:lang w:eastAsia="pl-PL"/>
        </w:rPr>
        <w:sym w:font="Symbol" w:char="F0B1"/>
      </w:r>
      <w:r w:rsidRPr="00700C5F">
        <w:rPr>
          <w:rFonts w:ascii="Times New Roman" w:eastAsia="Times New Roman" w:hAnsi="Times New Roman" w:cs="Times New Roman"/>
          <w:lang w:eastAsia="pl-PL"/>
        </w:rPr>
        <w:t xml:space="preserve"> 0,5 %.</w:t>
      </w:r>
    </w:p>
    <w:p w14:paraId="0FAA5146" w14:textId="77777777" w:rsidR="00FC7943" w:rsidRPr="00700C5F" w:rsidRDefault="00FC7943" w:rsidP="00FC7943">
      <w:pPr>
        <w:overflowPunct w:val="0"/>
        <w:autoSpaceDE w:val="0"/>
        <w:autoSpaceDN w:val="0"/>
        <w:adjustRightInd w:val="0"/>
        <w:spacing w:before="120" w:after="120" w:line="240" w:lineRule="auto"/>
        <w:ind w:right="-11"/>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6.4.4. </w:t>
      </w:r>
      <w:r w:rsidRPr="00700C5F">
        <w:rPr>
          <w:rFonts w:ascii="Times New Roman" w:eastAsia="Times New Roman" w:hAnsi="Times New Roman" w:cs="Times New Roman"/>
          <w:lang w:eastAsia="pl-PL"/>
        </w:rPr>
        <w:t>Rzędne wysokościowe podbudowy i ulepszonego podłoża</w:t>
      </w:r>
    </w:p>
    <w:p w14:paraId="5F76059B" w14:textId="09447A27" w:rsidR="00FC7943" w:rsidRPr="00700C5F" w:rsidRDefault="00FC7943" w:rsidP="00FC7943">
      <w:pPr>
        <w:overflowPunct w:val="0"/>
        <w:autoSpaceDE w:val="0"/>
        <w:autoSpaceDN w:val="0"/>
        <w:adjustRightInd w:val="0"/>
        <w:spacing w:after="0" w:line="240" w:lineRule="auto"/>
        <w:ind w:right="-11"/>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Różnice pomiędzy rzędnymi wykonanej podbudowy i ulepszonego podłoża a rzędnymi projektowanymi nie powinny przekraczać + 1 cm, -2 cm.</w:t>
      </w:r>
    </w:p>
    <w:p w14:paraId="4DC1E299" w14:textId="77777777" w:rsidR="00FC7943" w:rsidRPr="00700C5F" w:rsidRDefault="00FC7943" w:rsidP="00FC7943">
      <w:pPr>
        <w:overflowPunct w:val="0"/>
        <w:autoSpaceDE w:val="0"/>
        <w:autoSpaceDN w:val="0"/>
        <w:adjustRightInd w:val="0"/>
        <w:spacing w:before="120" w:after="120" w:line="240" w:lineRule="auto"/>
        <w:ind w:right="-11"/>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6.4.5. </w:t>
      </w:r>
      <w:r w:rsidRPr="00700C5F">
        <w:rPr>
          <w:rFonts w:ascii="Times New Roman" w:eastAsia="Times New Roman" w:hAnsi="Times New Roman" w:cs="Times New Roman"/>
          <w:lang w:eastAsia="pl-PL"/>
        </w:rPr>
        <w:t>Ukształtowanie osi podbudowy i ulepszonego podłoża</w:t>
      </w:r>
    </w:p>
    <w:p w14:paraId="221EF8E0" w14:textId="77777777" w:rsidR="00FC7943" w:rsidRPr="00700C5F" w:rsidRDefault="00FC7943" w:rsidP="00FC7943">
      <w:pPr>
        <w:overflowPunct w:val="0"/>
        <w:autoSpaceDE w:val="0"/>
        <w:autoSpaceDN w:val="0"/>
        <w:adjustRightInd w:val="0"/>
        <w:spacing w:after="0" w:line="240" w:lineRule="auto"/>
        <w:ind w:right="-11"/>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Oś podbudowy i ulepszonego podłoża w planie nie może być przesunięta w stosunku do osi projektowanej o więcej niż </w:t>
      </w:r>
      <w:r w:rsidRPr="00700C5F">
        <w:rPr>
          <w:rFonts w:ascii="Times New Roman" w:eastAsia="Times New Roman" w:hAnsi="Times New Roman" w:cs="Times New Roman"/>
          <w:lang w:eastAsia="pl-PL"/>
        </w:rPr>
        <w:sym w:font="Symbol" w:char="F0B1"/>
      </w:r>
      <w:r w:rsidRPr="00700C5F">
        <w:rPr>
          <w:rFonts w:ascii="Times New Roman" w:eastAsia="Times New Roman" w:hAnsi="Times New Roman" w:cs="Times New Roman"/>
          <w:lang w:eastAsia="pl-PL"/>
        </w:rPr>
        <w:t xml:space="preserve"> 5 cm.</w:t>
      </w:r>
    </w:p>
    <w:p w14:paraId="193E756E" w14:textId="77777777" w:rsidR="00FC7943" w:rsidRPr="00700C5F" w:rsidRDefault="00FC7943" w:rsidP="00FC7943">
      <w:pPr>
        <w:overflowPunct w:val="0"/>
        <w:autoSpaceDE w:val="0"/>
        <w:autoSpaceDN w:val="0"/>
        <w:adjustRightInd w:val="0"/>
        <w:spacing w:before="120" w:after="120" w:line="240" w:lineRule="auto"/>
        <w:ind w:right="-11"/>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6.4.6. </w:t>
      </w:r>
      <w:r w:rsidRPr="00700C5F">
        <w:rPr>
          <w:rFonts w:ascii="Times New Roman" w:eastAsia="Times New Roman" w:hAnsi="Times New Roman" w:cs="Times New Roman"/>
          <w:lang w:eastAsia="pl-PL"/>
        </w:rPr>
        <w:t>Grubość podbudowy i ulepszonego podłoża</w:t>
      </w:r>
    </w:p>
    <w:p w14:paraId="0C2BBE74" w14:textId="77777777" w:rsidR="00FC7943" w:rsidRPr="00700C5F" w:rsidRDefault="00FC7943" w:rsidP="00FC7943">
      <w:pPr>
        <w:overflowPunct w:val="0"/>
        <w:autoSpaceDE w:val="0"/>
        <w:autoSpaceDN w:val="0"/>
        <w:adjustRightInd w:val="0"/>
        <w:spacing w:after="0" w:line="240" w:lineRule="auto"/>
        <w:ind w:right="-11"/>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Grubość podbudowy i ulepszonego podłoża nie może różnić się od grubości projektowanej o więcej niż dla podbudowy pomocniczej i ulepszonego podłoża +10%, -15%.</w:t>
      </w:r>
    </w:p>
    <w:p w14:paraId="0536122E" w14:textId="77777777" w:rsidR="00FC7943" w:rsidRPr="00700C5F" w:rsidRDefault="00FC7943" w:rsidP="00FC7943">
      <w:pPr>
        <w:overflowPunct w:val="0"/>
        <w:autoSpaceDE w:val="0"/>
        <w:autoSpaceDN w:val="0"/>
        <w:adjustRightInd w:val="0"/>
        <w:spacing w:before="120" w:after="120" w:line="240" w:lineRule="auto"/>
        <w:ind w:right="-11"/>
        <w:jc w:val="both"/>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6.5. Zasady postępowania z wadliwie wykonanymi odcinkami ulepszonego podłoża</w:t>
      </w:r>
    </w:p>
    <w:p w14:paraId="06641E5F" w14:textId="77777777" w:rsidR="00FC7943" w:rsidRPr="00700C5F" w:rsidRDefault="00FC7943" w:rsidP="00FC7943">
      <w:pPr>
        <w:overflowPunct w:val="0"/>
        <w:autoSpaceDE w:val="0"/>
        <w:autoSpaceDN w:val="0"/>
        <w:adjustRightInd w:val="0"/>
        <w:spacing w:after="12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6.5.1. </w:t>
      </w:r>
      <w:r w:rsidRPr="00700C5F">
        <w:rPr>
          <w:rFonts w:ascii="Times New Roman" w:eastAsia="Times New Roman" w:hAnsi="Times New Roman" w:cs="Times New Roman"/>
          <w:lang w:eastAsia="pl-PL"/>
        </w:rPr>
        <w:t>Niewłaściwe cechy geometryczne ulepszonego podłoża</w:t>
      </w:r>
    </w:p>
    <w:p w14:paraId="49EDC3B4"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Jeżeli po wykonaniu badań na stwardniałej warstwie ulepszonego podłoża stwierdzi się, że odchylenia cech geometrycznych przekraczają wielkości określone w p. 6.4, to warstwa zostanie zerwana na całą grubość i ponownie wykonana na koszt Wykonawcy. Dopuszcza się inny rodzaj naprawy wykonany na koszt Wykonawcy, o ile zostanie on zaakceptowany przez Zamawiającego.</w:t>
      </w:r>
    </w:p>
    <w:p w14:paraId="4179BC23"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Jeżeli szerokość ulepszonego podłoża jest mniejsza od szerokości projektowanej o więcej niż 5 cm i nie zapewnia podparcia warstwom wyżej leżącym, to Wykonawca powinien poszerzyć ulepszone podłoże przez zerwanie warstwy na pełną grubość do połowy szerokości pasa ruchu i wbudowanie nowej mieszanki.</w:t>
      </w:r>
    </w:p>
    <w:p w14:paraId="76336C32"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Nie dopuszcza się mieszania składników mieszanki na miejscu. Roboty te Wykonawca wykona na własny koszt.</w:t>
      </w:r>
    </w:p>
    <w:p w14:paraId="2DCAA011" w14:textId="77777777" w:rsidR="00FC7943" w:rsidRPr="00700C5F" w:rsidRDefault="00FC7943" w:rsidP="00FC7943">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6.5.2. </w:t>
      </w:r>
      <w:r w:rsidRPr="00700C5F">
        <w:rPr>
          <w:rFonts w:ascii="Times New Roman" w:eastAsia="Times New Roman" w:hAnsi="Times New Roman" w:cs="Times New Roman"/>
          <w:lang w:eastAsia="pl-PL"/>
        </w:rPr>
        <w:t>Niewłaściwa grubość ulepszonego podłoża</w:t>
      </w:r>
    </w:p>
    <w:p w14:paraId="516B8737" w14:textId="77777777" w:rsidR="00FC7943" w:rsidRPr="00700C5F" w:rsidRDefault="00FC7943" w:rsidP="00FC7943">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Na wszystkich powierzchniach wadliwych pod względem grubości Wykonawca wykona naprawę ulepszonego podłoża przez zerwanie wykonanej warstwy, usunięcie zerwanego materiału i ponowne wykonanie warstwy o odpowiednich właściwościach i o wymaganej grubości. Roboty te </w:t>
      </w:r>
      <w:r w:rsidRPr="00700C5F">
        <w:rPr>
          <w:rFonts w:ascii="Times New Roman" w:eastAsia="Times New Roman" w:hAnsi="Times New Roman" w:cs="Times New Roman"/>
          <w:lang w:eastAsia="pl-PL"/>
        </w:rPr>
        <w:lastRenderedPageBreak/>
        <w:t>Wykonawca wykona na własny koszt. Po wykonaniu tych robót nastąpi ponowny pomiar i ocena grubości warstwy, na koszt Wykonawcy.</w:t>
      </w:r>
    </w:p>
    <w:p w14:paraId="252F170F" w14:textId="77777777" w:rsidR="00FC7943" w:rsidRPr="00700C5F" w:rsidRDefault="00FC7943" w:rsidP="00FC7943">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6.5.3. </w:t>
      </w:r>
      <w:r w:rsidRPr="00700C5F">
        <w:rPr>
          <w:rFonts w:ascii="Times New Roman" w:eastAsia="Times New Roman" w:hAnsi="Times New Roman" w:cs="Times New Roman"/>
          <w:lang w:eastAsia="pl-PL"/>
        </w:rPr>
        <w:t>Niewłaściwa wytrzymałość ulepszonego podłoża</w:t>
      </w:r>
    </w:p>
    <w:p w14:paraId="1A945845" w14:textId="77777777" w:rsidR="00FC7943" w:rsidRPr="00700C5F" w:rsidRDefault="00FC7943" w:rsidP="00FC7943">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Jeżeli wytrzymałość średnia próbek będzie mniejsza od dolnej granicy określonej w ST dla poszczególnych rodzajów ulepszonego podłoża, to warstwa wadliwie wykonana zostanie zerwana i wymieniona na nową o odpowiednich właściwościach na koszt Wykonawcy.</w:t>
      </w:r>
    </w:p>
    <w:p w14:paraId="480AFCEC" w14:textId="77777777" w:rsidR="00FC7943" w:rsidRPr="00700C5F" w:rsidRDefault="00FC7943" w:rsidP="00FC7943">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7. obmiar robót</w:t>
      </w:r>
    </w:p>
    <w:p w14:paraId="6895C9DD" w14:textId="77777777" w:rsidR="00FC7943" w:rsidRPr="00700C5F" w:rsidRDefault="00FC7943" w:rsidP="00FC794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7.1. Ogólne zasady obmiaru robót</w:t>
      </w:r>
    </w:p>
    <w:p w14:paraId="556E2536" w14:textId="77777777" w:rsidR="00FC7943" w:rsidRPr="00700C5F" w:rsidRDefault="00FC7943" w:rsidP="00FC7943">
      <w:pPr>
        <w:overflowPunct w:val="0"/>
        <w:autoSpaceDE w:val="0"/>
        <w:autoSpaceDN w:val="0"/>
        <w:adjustRightInd w:val="0"/>
        <w:spacing w:after="0" w:line="240" w:lineRule="auto"/>
        <w:ind w:right="-11"/>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Ogólne zasady obmiaru robót podano w ST D-00.00.00 „Wymagania ogólne” pkt 7.</w:t>
      </w:r>
    </w:p>
    <w:p w14:paraId="7D96611B" w14:textId="77777777" w:rsidR="00FC7943" w:rsidRPr="00700C5F" w:rsidRDefault="00FC7943" w:rsidP="00FC794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7.2. Jednostka obmiarowa</w:t>
      </w:r>
    </w:p>
    <w:p w14:paraId="0D183682" w14:textId="77777777" w:rsidR="00FC7943" w:rsidRPr="00700C5F" w:rsidRDefault="00FC7943" w:rsidP="00FC7943">
      <w:pPr>
        <w:overflowPunct w:val="0"/>
        <w:autoSpaceDE w:val="0"/>
        <w:autoSpaceDN w:val="0"/>
        <w:adjustRightInd w:val="0"/>
        <w:spacing w:after="0" w:line="240" w:lineRule="auto"/>
        <w:ind w:right="-11"/>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Jednostką obmiarową jest m</w:t>
      </w:r>
      <w:r w:rsidRPr="00700C5F">
        <w:rPr>
          <w:rFonts w:ascii="Times New Roman" w:eastAsia="Times New Roman" w:hAnsi="Times New Roman" w:cs="Times New Roman"/>
          <w:vertAlign w:val="superscript"/>
          <w:lang w:eastAsia="pl-PL"/>
        </w:rPr>
        <w:t>2</w:t>
      </w:r>
      <w:r w:rsidRPr="00700C5F">
        <w:rPr>
          <w:rFonts w:ascii="Times New Roman" w:eastAsia="Times New Roman" w:hAnsi="Times New Roman" w:cs="Times New Roman"/>
          <w:lang w:eastAsia="pl-PL"/>
        </w:rPr>
        <w:t xml:space="preserve"> (metr kwadratowy) ulepszonego podłoża z kruszyw stabilizowanych cementem.</w:t>
      </w:r>
    </w:p>
    <w:p w14:paraId="74EFC9B4" w14:textId="77777777" w:rsidR="00FC7943" w:rsidRPr="00700C5F" w:rsidRDefault="00FC7943" w:rsidP="00FC7943">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8. ODBIÓR ROBÓT</w:t>
      </w:r>
    </w:p>
    <w:p w14:paraId="2E19EC3D" w14:textId="77777777" w:rsidR="00FC7943" w:rsidRPr="00700C5F" w:rsidRDefault="00FC7943" w:rsidP="00FC7943">
      <w:pPr>
        <w:overflowPunct w:val="0"/>
        <w:autoSpaceDE w:val="0"/>
        <w:autoSpaceDN w:val="0"/>
        <w:adjustRightInd w:val="0"/>
        <w:spacing w:after="0" w:line="240" w:lineRule="auto"/>
        <w:ind w:right="-11"/>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Ogólne zasady odbioru robót podano w ST D-00.00.00 „Wymagania ogólne” pkt 8.</w:t>
      </w:r>
    </w:p>
    <w:p w14:paraId="33889EBA" w14:textId="77777777" w:rsidR="00FC7943" w:rsidRPr="00700C5F" w:rsidRDefault="00FC7943" w:rsidP="00FC7943">
      <w:pPr>
        <w:overflowPunct w:val="0"/>
        <w:autoSpaceDE w:val="0"/>
        <w:autoSpaceDN w:val="0"/>
        <w:adjustRightInd w:val="0"/>
        <w:spacing w:after="0" w:line="240" w:lineRule="auto"/>
        <w:ind w:right="-11"/>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Roboty uznaje się za zgodne z dokumentacją projektową, SST i wymaganiami Zamawiającego, jeżeli wszystkie pomiary i badania z zachowaniem tolerancji wg pkt 6 dały wyniki pozytywne.</w:t>
      </w:r>
    </w:p>
    <w:p w14:paraId="1B3E12C0" w14:textId="77777777" w:rsidR="00FC7943" w:rsidRPr="00700C5F" w:rsidRDefault="00FC7943" w:rsidP="00FC7943">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723" w:name="_Toc418394445"/>
      <w:bookmarkStart w:id="724" w:name="_Toc423845946"/>
      <w:r w:rsidRPr="00700C5F">
        <w:rPr>
          <w:rFonts w:ascii="Times New Roman" w:eastAsia="Times New Roman" w:hAnsi="Times New Roman" w:cs="Times New Roman"/>
          <w:b/>
          <w:caps/>
          <w:kern w:val="28"/>
          <w:lang w:eastAsia="pl-PL"/>
        </w:rPr>
        <w:t>9. PODSTAWA PŁATNOŚCI</w:t>
      </w:r>
      <w:bookmarkEnd w:id="723"/>
      <w:bookmarkEnd w:id="724"/>
    </w:p>
    <w:p w14:paraId="376206AC" w14:textId="77777777" w:rsidR="00FC7943" w:rsidRPr="00700C5F" w:rsidRDefault="00FC7943" w:rsidP="00FC794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9.1. Ogólne ustalenia dotyczące podstawy płatności</w:t>
      </w:r>
    </w:p>
    <w:p w14:paraId="46A6D3CB" w14:textId="77777777" w:rsidR="00FC7943" w:rsidRPr="00700C5F" w:rsidRDefault="00FC7943" w:rsidP="00FC7943">
      <w:pPr>
        <w:overflowPunct w:val="0"/>
        <w:autoSpaceDE w:val="0"/>
        <w:autoSpaceDN w:val="0"/>
        <w:adjustRightInd w:val="0"/>
        <w:spacing w:after="0" w:line="240" w:lineRule="auto"/>
        <w:ind w:right="-11"/>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ab/>
      </w:r>
      <w:r w:rsidRPr="00700C5F">
        <w:rPr>
          <w:rFonts w:ascii="Times New Roman" w:eastAsia="Times New Roman" w:hAnsi="Times New Roman" w:cs="Times New Roman"/>
          <w:lang w:eastAsia="pl-PL"/>
        </w:rPr>
        <w:t>Ogólne ustalenia dotyczące podstawy płatności podano w ST D-00.00.00 „Wymagania ogólne” pkt 9.</w:t>
      </w:r>
    </w:p>
    <w:p w14:paraId="0917EE63" w14:textId="77777777" w:rsidR="00FC7943" w:rsidRPr="00700C5F" w:rsidRDefault="00FC7943" w:rsidP="00FC794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9.2. Cena jednostki obmiarowej</w:t>
      </w:r>
    </w:p>
    <w:p w14:paraId="7621050F" w14:textId="77777777" w:rsidR="00FC7943" w:rsidRPr="00700C5F" w:rsidRDefault="00FC7943" w:rsidP="00FC7943">
      <w:pPr>
        <w:overflowPunct w:val="0"/>
        <w:autoSpaceDE w:val="0"/>
        <w:autoSpaceDN w:val="0"/>
        <w:adjustRightInd w:val="0"/>
        <w:spacing w:after="0" w:line="240" w:lineRule="auto"/>
        <w:ind w:right="-11"/>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Cena wykonania 1 m</w:t>
      </w:r>
      <w:r w:rsidRPr="00700C5F">
        <w:rPr>
          <w:rFonts w:ascii="Times New Roman" w:eastAsia="Times New Roman" w:hAnsi="Times New Roman" w:cs="Times New Roman"/>
          <w:vertAlign w:val="superscript"/>
          <w:lang w:eastAsia="pl-PL"/>
        </w:rPr>
        <w:t>2</w:t>
      </w:r>
      <w:r w:rsidRPr="00700C5F">
        <w:rPr>
          <w:rFonts w:ascii="Times New Roman" w:eastAsia="Times New Roman" w:hAnsi="Times New Roman" w:cs="Times New Roman"/>
          <w:lang w:eastAsia="pl-PL"/>
        </w:rPr>
        <w:t xml:space="preserve"> podbudowy i ulepszonego podłoża z kruszyw stabilizowanych spoiwami hydraulicznymi obejmuje:</w:t>
      </w:r>
    </w:p>
    <w:p w14:paraId="6BCBFA05" w14:textId="77777777" w:rsidR="00FC7943" w:rsidRPr="00700C5F" w:rsidRDefault="00FC7943" w:rsidP="001A3E44">
      <w:pPr>
        <w:numPr>
          <w:ilvl w:val="0"/>
          <w:numId w:val="41"/>
        </w:numPr>
        <w:overflowPunct w:val="0"/>
        <w:autoSpaceDE w:val="0"/>
        <w:autoSpaceDN w:val="0"/>
        <w:adjustRightInd w:val="0"/>
        <w:spacing w:after="0" w:line="240" w:lineRule="auto"/>
        <w:ind w:right="-11"/>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 przypadku wytwarzania mieszanek w mieszarkach:</w:t>
      </w:r>
    </w:p>
    <w:p w14:paraId="0B438F7A" w14:textId="77777777" w:rsidR="00FC7943" w:rsidRPr="00700C5F" w:rsidRDefault="00FC7943" w:rsidP="001A3E44">
      <w:pPr>
        <w:numPr>
          <w:ilvl w:val="0"/>
          <w:numId w:val="5"/>
        </w:numPr>
        <w:overflowPunct w:val="0"/>
        <w:autoSpaceDE w:val="0"/>
        <w:autoSpaceDN w:val="0"/>
        <w:adjustRightInd w:val="0"/>
        <w:spacing w:after="0" w:line="240" w:lineRule="auto"/>
        <w:ind w:right="-11"/>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prace pomiarowe i roboty przygotowawcze,</w:t>
      </w:r>
    </w:p>
    <w:p w14:paraId="39E3DFF6" w14:textId="77777777" w:rsidR="00FC7943" w:rsidRPr="00700C5F" w:rsidRDefault="00FC7943" w:rsidP="001A3E44">
      <w:pPr>
        <w:numPr>
          <w:ilvl w:val="0"/>
          <w:numId w:val="5"/>
        </w:numPr>
        <w:overflowPunct w:val="0"/>
        <w:autoSpaceDE w:val="0"/>
        <w:autoSpaceDN w:val="0"/>
        <w:adjustRightInd w:val="0"/>
        <w:spacing w:after="0" w:line="240" w:lineRule="auto"/>
        <w:ind w:right="-11"/>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oznakowanie robót,</w:t>
      </w:r>
    </w:p>
    <w:p w14:paraId="7613B362" w14:textId="77777777" w:rsidR="00FC7943" w:rsidRPr="00700C5F" w:rsidRDefault="00FC7943" w:rsidP="001A3E44">
      <w:pPr>
        <w:numPr>
          <w:ilvl w:val="0"/>
          <w:numId w:val="5"/>
        </w:numPr>
        <w:overflowPunct w:val="0"/>
        <w:autoSpaceDE w:val="0"/>
        <w:autoSpaceDN w:val="0"/>
        <w:adjustRightInd w:val="0"/>
        <w:spacing w:after="0" w:line="240" w:lineRule="auto"/>
        <w:ind w:right="-11"/>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dostarczenie materiałów, wyprodukowanie mieszanki i jej transport na miejsce wbudowania,</w:t>
      </w:r>
    </w:p>
    <w:p w14:paraId="6CD5C0B1" w14:textId="77777777" w:rsidR="00FC7943" w:rsidRPr="00700C5F" w:rsidRDefault="00FC7943" w:rsidP="001A3E44">
      <w:pPr>
        <w:numPr>
          <w:ilvl w:val="0"/>
          <w:numId w:val="5"/>
        </w:numPr>
        <w:overflowPunct w:val="0"/>
        <w:autoSpaceDE w:val="0"/>
        <w:autoSpaceDN w:val="0"/>
        <w:adjustRightInd w:val="0"/>
        <w:spacing w:after="0" w:line="240" w:lineRule="auto"/>
        <w:ind w:right="-11"/>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dostarczenie, ustawienie, rozebranie i odwiezienie prowadnic oraz innych materiałów i urządzeń pomocniczych,</w:t>
      </w:r>
    </w:p>
    <w:p w14:paraId="5F4E3D83" w14:textId="77777777" w:rsidR="00FC7943" w:rsidRPr="00700C5F" w:rsidRDefault="00FC7943" w:rsidP="001A3E44">
      <w:pPr>
        <w:numPr>
          <w:ilvl w:val="0"/>
          <w:numId w:val="5"/>
        </w:numPr>
        <w:overflowPunct w:val="0"/>
        <w:autoSpaceDE w:val="0"/>
        <w:autoSpaceDN w:val="0"/>
        <w:adjustRightInd w:val="0"/>
        <w:spacing w:after="0" w:line="240" w:lineRule="auto"/>
        <w:ind w:right="-11"/>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rozłożenie i zagęszczenie mieszanki,</w:t>
      </w:r>
    </w:p>
    <w:p w14:paraId="579AA421" w14:textId="77777777" w:rsidR="00FC7943" w:rsidRPr="00700C5F" w:rsidRDefault="00FC7943" w:rsidP="001A3E44">
      <w:pPr>
        <w:numPr>
          <w:ilvl w:val="0"/>
          <w:numId w:val="5"/>
        </w:numPr>
        <w:overflowPunct w:val="0"/>
        <w:autoSpaceDE w:val="0"/>
        <w:autoSpaceDN w:val="0"/>
        <w:adjustRightInd w:val="0"/>
        <w:spacing w:after="0" w:line="240" w:lineRule="auto"/>
        <w:ind w:right="-11"/>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pielęgnacja wykonanej warstwy</w:t>
      </w:r>
    </w:p>
    <w:p w14:paraId="62976226" w14:textId="77777777" w:rsidR="00FC7943" w:rsidRPr="00700C5F" w:rsidRDefault="00FC7943" w:rsidP="001A3E4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przeprowadzenie pomiarów i badań laboratoryjnych, wymaganych w specyfikacji technicznej,</w:t>
      </w:r>
    </w:p>
    <w:p w14:paraId="649D35AD" w14:textId="77777777" w:rsidR="00FC7943" w:rsidRPr="00700C5F" w:rsidRDefault="00FC7943" w:rsidP="001A3E44">
      <w:pPr>
        <w:numPr>
          <w:ilvl w:val="0"/>
          <w:numId w:val="41"/>
        </w:numPr>
        <w:overflowPunct w:val="0"/>
        <w:autoSpaceDE w:val="0"/>
        <w:autoSpaceDN w:val="0"/>
        <w:adjustRightInd w:val="0"/>
        <w:spacing w:after="0" w:line="240" w:lineRule="auto"/>
        <w:ind w:right="-11"/>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 przypadku wytwarzania mieszanek na miejscu:</w:t>
      </w:r>
    </w:p>
    <w:p w14:paraId="7E2120EF" w14:textId="77777777" w:rsidR="00FC7943" w:rsidRPr="00700C5F" w:rsidRDefault="00FC7943" w:rsidP="001A3E44">
      <w:pPr>
        <w:numPr>
          <w:ilvl w:val="0"/>
          <w:numId w:val="5"/>
        </w:numPr>
        <w:overflowPunct w:val="0"/>
        <w:autoSpaceDE w:val="0"/>
        <w:autoSpaceDN w:val="0"/>
        <w:adjustRightInd w:val="0"/>
        <w:spacing w:after="0" w:line="240" w:lineRule="auto"/>
        <w:ind w:right="-11"/>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prace pomiarowe i roboty przygotowawcze,</w:t>
      </w:r>
    </w:p>
    <w:p w14:paraId="57F97107" w14:textId="77777777" w:rsidR="00FC7943" w:rsidRPr="00700C5F" w:rsidRDefault="00FC7943" w:rsidP="001A3E44">
      <w:pPr>
        <w:numPr>
          <w:ilvl w:val="0"/>
          <w:numId w:val="5"/>
        </w:numPr>
        <w:overflowPunct w:val="0"/>
        <w:autoSpaceDE w:val="0"/>
        <w:autoSpaceDN w:val="0"/>
        <w:adjustRightInd w:val="0"/>
        <w:spacing w:after="0" w:line="240" w:lineRule="auto"/>
        <w:ind w:right="-11"/>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oznakowanie robót,</w:t>
      </w:r>
    </w:p>
    <w:p w14:paraId="1771EB4B" w14:textId="77777777" w:rsidR="00FC7943" w:rsidRPr="00700C5F" w:rsidRDefault="00FC7943" w:rsidP="001A3E44">
      <w:pPr>
        <w:numPr>
          <w:ilvl w:val="0"/>
          <w:numId w:val="5"/>
        </w:numPr>
        <w:overflowPunct w:val="0"/>
        <w:autoSpaceDE w:val="0"/>
        <w:autoSpaceDN w:val="0"/>
        <w:adjustRightInd w:val="0"/>
        <w:spacing w:after="0" w:line="240" w:lineRule="auto"/>
        <w:ind w:right="-11"/>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spulchnienie,</w:t>
      </w:r>
    </w:p>
    <w:p w14:paraId="085C563F" w14:textId="77777777" w:rsidR="00FC7943" w:rsidRPr="00700C5F" w:rsidRDefault="00FC7943" w:rsidP="001A3E44">
      <w:pPr>
        <w:numPr>
          <w:ilvl w:val="0"/>
          <w:numId w:val="5"/>
        </w:numPr>
        <w:overflowPunct w:val="0"/>
        <w:autoSpaceDE w:val="0"/>
        <w:autoSpaceDN w:val="0"/>
        <w:adjustRightInd w:val="0"/>
        <w:spacing w:after="0" w:line="240" w:lineRule="auto"/>
        <w:ind w:right="-11"/>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dostarczenie, ustawienie, rozebranie i odwiezienie prowadnic oraz innych materiałów i urządzeń pomocniczych,</w:t>
      </w:r>
    </w:p>
    <w:p w14:paraId="596552A0" w14:textId="77777777" w:rsidR="00FC7943" w:rsidRPr="00700C5F" w:rsidRDefault="00FC7943" w:rsidP="001A3E44">
      <w:pPr>
        <w:numPr>
          <w:ilvl w:val="0"/>
          <w:numId w:val="5"/>
        </w:numPr>
        <w:overflowPunct w:val="0"/>
        <w:autoSpaceDE w:val="0"/>
        <w:autoSpaceDN w:val="0"/>
        <w:adjustRightInd w:val="0"/>
        <w:spacing w:after="0" w:line="240" w:lineRule="auto"/>
        <w:ind w:right="-11"/>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dostarczenie i rozścielenie składników zgodnie z receptą laboratoryjną,</w:t>
      </w:r>
    </w:p>
    <w:p w14:paraId="1F1FB69E" w14:textId="77777777" w:rsidR="00FC7943" w:rsidRPr="00700C5F" w:rsidRDefault="00FC7943" w:rsidP="001A3E44">
      <w:pPr>
        <w:numPr>
          <w:ilvl w:val="0"/>
          <w:numId w:val="5"/>
        </w:numPr>
        <w:overflowPunct w:val="0"/>
        <w:autoSpaceDE w:val="0"/>
        <w:autoSpaceDN w:val="0"/>
        <w:adjustRightInd w:val="0"/>
        <w:spacing w:after="0" w:line="240" w:lineRule="auto"/>
        <w:ind w:right="-11"/>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wymieszanie gruntu rodzimego lub ulepszonego kruszywem ze spoiwem w korycie drogi,</w:t>
      </w:r>
    </w:p>
    <w:p w14:paraId="1EAD93DB" w14:textId="77777777" w:rsidR="00FC7943" w:rsidRPr="00700C5F" w:rsidRDefault="00FC7943" w:rsidP="001A3E44">
      <w:pPr>
        <w:numPr>
          <w:ilvl w:val="0"/>
          <w:numId w:val="5"/>
        </w:numPr>
        <w:overflowPunct w:val="0"/>
        <w:autoSpaceDE w:val="0"/>
        <w:autoSpaceDN w:val="0"/>
        <w:adjustRightInd w:val="0"/>
        <w:spacing w:after="0" w:line="240" w:lineRule="auto"/>
        <w:ind w:right="-11"/>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zagęszczenie warstwy,</w:t>
      </w:r>
    </w:p>
    <w:p w14:paraId="040E04D7" w14:textId="77777777" w:rsidR="00FC7943" w:rsidRPr="00700C5F" w:rsidRDefault="00FC7943" w:rsidP="001A3E44">
      <w:pPr>
        <w:numPr>
          <w:ilvl w:val="0"/>
          <w:numId w:val="5"/>
        </w:numPr>
        <w:overflowPunct w:val="0"/>
        <w:autoSpaceDE w:val="0"/>
        <w:autoSpaceDN w:val="0"/>
        <w:adjustRightInd w:val="0"/>
        <w:spacing w:after="0" w:line="240" w:lineRule="auto"/>
        <w:ind w:right="-11"/>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pielęgnacja wykonanej warstwy</w:t>
      </w:r>
    </w:p>
    <w:p w14:paraId="28DC5C23" w14:textId="77777777" w:rsidR="00FC7943" w:rsidRPr="00700C5F" w:rsidRDefault="00FC7943" w:rsidP="001A3E4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przeprowadzenie pomiarów i badań laboratoryjnych, wymaganych w specyfikacji technicznej,</w:t>
      </w:r>
    </w:p>
    <w:p w14:paraId="28C76EC0" w14:textId="77777777" w:rsidR="00FC7943" w:rsidRPr="00700C5F" w:rsidRDefault="00FC7943" w:rsidP="00FC7943">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725" w:name="_Toc423845947"/>
      <w:r w:rsidRPr="00700C5F">
        <w:rPr>
          <w:rFonts w:ascii="Times New Roman" w:eastAsia="Times New Roman" w:hAnsi="Times New Roman" w:cs="Times New Roman"/>
          <w:b/>
          <w:caps/>
          <w:kern w:val="28"/>
          <w:lang w:eastAsia="pl-PL"/>
        </w:rPr>
        <w:t>10. przepisy związane</w:t>
      </w:r>
      <w:bookmarkEnd w:id="725"/>
    </w:p>
    <w:p w14:paraId="05F092E5" w14:textId="77777777" w:rsidR="00FC7943" w:rsidRPr="00700C5F" w:rsidRDefault="00FC7943" w:rsidP="00FC794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10.1. Normy</w:t>
      </w:r>
    </w:p>
    <w:tbl>
      <w:tblPr>
        <w:tblW w:w="5000" w:type="pct"/>
        <w:tblCellMar>
          <w:left w:w="70" w:type="dxa"/>
          <w:right w:w="70" w:type="dxa"/>
        </w:tblCellMar>
        <w:tblLook w:val="0000" w:firstRow="0" w:lastRow="0" w:firstColumn="0" w:lastColumn="0" w:noHBand="0" w:noVBand="0"/>
      </w:tblPr>
      <w:tblGrid>
        <w:gridCol w:w="559"/>
        <w:gridCol w:w="1618"/>
        <w:gridCol w:w="6895"/>
      </w:tblGrid>
      <w:tr w:rsidR="00FC7943" w:rsidRPr="00700C5F" w14:paraId="7DB2C68F" w14:textId="77777777" w:rsidTr="00452B3D">
        <w:trPr>
          <w:trHeight w:val="247"/>
        </w:trPr>
        <w:tc>
          <w:tcPr>
            <w:tcW w:w="308" w:type="pct"/>
          </w:tcPr>
          <w:p w14:paraId="7940182E" w14:textId="77777777" w:rsidR="00FC7943" w:rsidRPr="00700C5F" w:rsidRDefault="00FC7943" w:rsidP="00FC7943">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 1.</w:t>
            </w:r>
          </w:p>
        </w:tc>
        <w:tc>
          <w:tcPr>
            <w:tcW w:w="892" w:type="pct"/>
          </w:tcPr>
          <w:p w14:paraId="2AEC975F"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val="en-US" w:eastAsia="pl-PL"/>
              </w:rPr>
            </w:pPr>
            <w:r w:rsidRPr="00700C5F">
              <w:rPr>
                <w:rFonts w:ascii="Times New Roman" w:eastAsia="Times New Roman" w:hAnsi="Times New Roman" w:cs="Times New Roman"/>
                <w:lang w:val="en-US" w:eastAsia="pl-PL"/>
              </w:rPr>
              <w:t>PN-B-04300</w:t>
            </w:r>
          </w:p>
        </w:tc>
        <w:tc>
          <w:tcPr>
            <w:tcW w:w="3800" w:type="pct"/>
          </w:tcPr>
          <w:p w14:paraId="5177D853"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Cement. Metody badań. Oznaczanie cech fizycznych</w:t>
            </w:r>
          </w:p>
        </w:tc>
      </w:tr>
      <w:tr w:rsidR="00FC7943" w:rsidRPr="00700C5F" w14:paraId="3CAB9C9D" w14:textId="77777777" w:rsidTr="00452B3D">
        <w:trPr>
          <w:trHeight w:val="247"/>
        </w:trPr>
        <w:tc>
          <w:tcPr>
            <w:tcW w:w="308" w:type="pct"/>
          </w:tcPr>
          <w:p w14:paraId="4E78570E" w14:textId="77777777" w:rsidR="00FC7943" w:rsidRPr="00700C5F" w:rsidRDefault="00FC7943" w:rsidP="00FC7943">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lastRenderedPageBreak/>
              <w:t xml:space="preserve"> 2.</w:t>
            </w:r>
          </w:p>
        </w:tc>
        <w:tc>
          <w:tcPr>
            <w:tcW w:w="892" w:type="pct"/>
          </w:tcPr>
          <w:p w14:paraId="79B09EB5"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PN-B-04481</w:t>
            </w:r>
          </w:p>
        </w:tc>
        <w:tc>
          <w:tcPr>
            <w:tcW w:w="3800" w:type="pct"/>
          </w:tcPr>
          <w:p w14:paraId="07C571CE"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Grunty budowlane. Badania próbek gruntu</w:t>
            </w:r>
          </w:p>
        </w:tc>
      </w:tr>
      <w:tr w:rsidR="00FC7943" w:rsidRPr="00700C5F" w14:paraId="58EC45BA" w14:textId="77777777" w:rsidTr="00452B3D">
        <w:trPr>
          <w:trHeight w:val="264"/>
        </w:trPr>
        <w:tc>
          <w:tcPr>
            <w:tcW w:w="308" w:type="pct"/>
          </w:tcPr>
          <w:p w14:paraId="1EA41664" w14:textId="77777777" w:rsidR="00FC7943" w:rsidRPr="00700C5F" w:rsidRDefault="00FC7943" w:rsidP="00FC7943">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 3.</w:t>
            </w:r>
          </w:p>
        </w:tc>
        <w:tc>
          <w:tcPr>
            <w:tcW w:w="892" w:type="pct"/>
          </w:tcPr>
          <w:p w14:paraId="17FBCEA0"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PN-B-06714-12</w:t>
            </w:r>
          </w:p>
        </w:tc>
        <w:tc>
          <w:tcPr>
            <w:tcW w:w="3800" w:type="pct"/>
          </w:tcPr>
          <w:p w14:paraId="323290DD"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Kruszywa mineralne. Badania. Oznaczanie zawartości zanieczyszczeń obcych</w:t>
            </w:r>
          </w:p>
        </w:tc>
      </w:tr>
      <w:tr w:rsidR="00FC7943" w:rsidRPr="00700C5F" w14:paraId="0A2804E4" w14:textId="77777777" w:rsidTr="00452B3D">
        <w:trPr>
          <w:trHeight w:val="247"/>
        </w:trPr>
        <w:tc>
          <w:tcPr>
            <w:tcW w:w="308" w:type="pct"/>
          </w:tcPr>
          <w:p w14:paraId="7B3BC96F" w14:textId="77777777" w:rsidR="00FC7943" w:rsidRPr="00700C5F" w:rsidRDefault="00FC7943" w:rsidP="00FC7943">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 4.</w:t>
            </w:r>
          </w:p>
        </w:tc>
        <w:tc>
          <w:tcPr>
            <w:tcW w:w="892" w:type="pct"/>
          </w:tcPr>
          <w:p w14:paraId="3FAB917F"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PN-B-06714-15</w:t>
            </w:r>
          </w:p>
        </w:tc>
        <w:tc>
          <w:tcPr>
            <w:tcW w:w="3800" w:type="pct"/>
          </w:tcPr>
          <w:p w14:paraId="33F99DD0"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Kruszywa mineralne. Badania. Oznaczanie składu ziarnowego</w:t>
            </w:r>
          </w:p>
        </w:tc>
      </w:tr>
      <w:tr w:rsidR="00FC7943" w:rsidRPr="00700C5F" w14:paraId="6768AA00" w14:textId="77777777" w:rsidTr="00452B3D">
        <w:trPr>
          <w:trHeight w:val="247"/>
        </w:trPr>
        <w:tc>
          <w:tcPr>
            <w:tcW w:w="308" w:type="pct"/>
          </w:tcPr>
          <w:p w14:paraId="3C504784" w14:textId="77777777" w:rsidR="00FC7943" w:rsidRPr="00700C5F" w:rsidRDefault="00FC7943" w:rsidP="00FC7943">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 5.</w:t>
            </w:r>
          </w:p>
        </w:tc>
        <w:tc>
          <w:tcPr>
            <w:tcW w:w="892" w:type="pct"/>
          </w:tcPr>
          <w:p w14:paraId="6ED45EA1"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PN-B-06714-26</w:t>
            </w:r>
          </w:p>
        </w:tc>
        <w:tc>
          <w:tcPr>
            <w:tcW w:w="3800" w:type="pct"/>
          </w:tcPr>
          <w:p w14:paraId="643F31DC"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Kruszywa mineralne. Badania. Oznaczanie zawartości zanieczyszczeń organicznych</w:t>
            </w:r>
          </w:p>
        </w:tc>
      </w:tr>
      <w:tr w:rsidR="00FC7943" w:rsidRPr="00700C5F" w14:paraId="08BC9240" w14:textId="77777777" w:rsidTr="00452B3D">
        <w:trPr>
          <w:trHeight w:val="247"/>
        </w:trPr>
        <w:tc>
          <w:tcPr>
            <w:tcW w:w="308" w:type="pct"/>
          </w:tcPr>
          <w:p w14:paraId="354E9D1D" w14:textId="77777777" w:rsidR="00FC7943" w:rsidRPr="00700C5F" w:rsidRDefault="00FC7943" w:rsidP="00FC7943">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 6.</w:t>
            </w:r>
          </w:p>
        </w:tc>
        <w:tc>
          <w:tcPr>
            <w:tcW w:w="892" w:type="pct"/>
          </w:tcPr>
          <w:p w14:paraId="23EE3695"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PN-B-06714-28</w:t>
            </w:r>
          </w:p>
        </w:tc>
        <w:tc>
          <w:tcPr>
            <w:tcW w:w="3800" w:type="pct"/>
          </w:tcPr>
          <w:p w14:paraId="04B0ABD4"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Kruszywa mineralne. Badania. Oznaczanie zawartości siarki metodą bromową</w:t>
            </w:r>
          </w:p>
        </w:tc>
      </w:tr>
      <w:tr w:rsidR="00FC7943" w:rsidRPr="00700C5F" w14:paraId="5204CABC" w14:textId="77777777" w:rsidTr="00452B3D">
        <w:trPr>
          <w:trHeight w:val="264"/>
        </w:trPr>
        <w:tc>
          <w:tcPr>
            <w:tcW w:w="308" w:type="pct"/>
          </w:tcPr>
          <w:p w14:paraId="45435780" w14:textId="77777777" w:rsidR="00FC7943" w:rsidRPr="00700C5F" w:rsidRDefault="00FC7943" w:rsidP="00FC7943">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 7.</w:t>
            </w:r>
          </w:p>
        </w:tc>
        <w:tc>
          <w:tcPr>
            <w:tcW w:w="892" w:type="pct"/>
          </w:tcPr>
          <w:p w14:paraId="43809075"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PN-B-06714-37</w:t>
            </w:r>
          </w:p>
        </w:tc>
        <w:tc>
          <w:tcPr>
            <w:tcW w:w="3800" w:type="pct"/>
          </w:tcPr>
          <w:p w14:paraId="3632B2DE"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Kruszywa mineralne. Badania. Oznaczanie rozpadu krzemianowego</w:t>
            </w:r>
          </w:p>
        </w:tc>
      </w:tr>
      <w:tr w:rsidR="00FC7943" w:rsidRPr="00700C5F" w14:paraId="4FDF84D1" w14:textId="77777777" w:rsidTr="00452B3D">
        <w:trPr>
          <w:trHeight w:val="247"/>
        </w:trPr>
        <w:tc>
          <w:tcPr>
            <w:tcW w:w="308" w:type="pct"/>
          </w:tcPr>
          <w:p w14:paraId="1CE27134" w14:textId="77777777" w:rsidR="00FC7943" w:rsidRPr="00700C5F" w:rsidRDefault="00FC7943" w:rsidP="00FC7943">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 8.</w:t>
            </w:r>
          </w:p>
        </w:tc>
        <w:tc>
          <w:tcPr>
            <w:tcW w:w="892" w:type="pct"/>
          </w:tcPr>
          <w:p w14:paraId="361DA8BD"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PN-B-06714-38</w:t>
            </w:r>
          </w:p>
        </w:tc>
        <w:tc>
          <w:tcPr>
            <w:tcW w:w="3800" w:type="pct"/>
          </w:tcPr>
          <w:p w14:paraId="2ADF3420"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Kruszywa mineralne. Badania. Oznaczanie rozpadu wapniowego</w:t>
            </w:r>
          </w:p>
        </w:tc>
      </w:tr>
      <w:tr w:rsidR="00FC7943" w:rsidRPr="00700C5F" w14:paraId="3D8E40F9" w14:textId="77777777" w:rsidTr="00452B3D">
        <w:trPr>
          <w:trHeight w:val="247"/>
        </w:trPr>
        <w:tc>
          <w:tcPr>
            <w:tcW w:w="308" w:type="pct"/>
          </w:tcPr>
          <w:p w14:paraId="4CF733EC" w14:textId="77777777" w:rsidR="00FC7943" w:rsidRPr="00700C5F" w:rsidRDefault="00FC7943" w:rsidP="00FC7943">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 9.</w:t>
            </w:r>
          </w:p>
        </w:tc>
        <w:tc>
          <w:tcPr>
            <w:tcW w:w="892" w:type="pct"/>
          </w:tcPr>
          <w:p w14:paraId="428FB116"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PN-B-06714-39</w:t>
            </w:r>
          </w:p>
        </w:tc>
        <w:tc>
          <w:tcPr>
            <w:tcW w:w="3800" w:type="pct"/>
          </w:tcPr>
          <w:p w14:paraId="1D89765B"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Kruszywa mineralne. Badania. Oznaczanie rozpadu żelazawego</w:t>
            </w:r>
          </w:p>
        </w:tc>
      </w:tr>
      <w:tr w:rsidR="00FC7943" w:rsidRPr="00700C5F" w14:paraId="127BF8CD" w14:textId="77777777" w:rsidTr="00452B3D">
        <w:trPr>
          <w:trHeight w:val="247"/>
        </w:trPr>
        <w:tc>
          <w:tcPr>
            <w:tcW w:w="308" w:type="pct"/>
          </w:tcPr>
          <w:p w14:paraId="155F67FA" w14:textId="77777777" w:rsidR="00FC7943" w:rsidRPr="00700C5F" w:rsidRDefault="00FC7943" w:rsidP="00FC7943">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10.</w:t>
            </w:r>
          </w:p>
        </w:tc>
        <w:tc>
          <w:tcPr>
            <w:tcW w:w="892" w:type="pct"/>
          </w:tcPr>
          <w:p w14:paraId="08249B4B"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PN-B-06714-42</w:t>
            </w:r>
          </w:p>
        </w:tc>
        <w:tc>
          <w:tcPr>
            <w:tcW w:w="3800" w:type="pct"/>
          </w:tcPr>
          <w:p w14:paraId="7F664BEE"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Kruszywa mineralne. Badania. Oznaczanie ścieralności w bębnie Los Angeles</w:t>
            </w:r>
          </w:p>
        </w:tc>
      </w:tr>
      <w:tr w:rsidR="00FC7943" w:rsidRPr="00700C5F" w14:paraId="4AF7B93A" w14:textId="77777777" w:rsidTr="00452B3D">
        <w:trPr>
          <w:trHeight w:val="264"/>
        </w:trPr>
        <w:tc>
          <w:tcPr>
            <w:tcW w:w="308" w:type="pct"/>
          </w:tcPr>
          <w:p w14:paraId="39049662" w14:textId="77777777" w:rsidR="00FC7943" w:rsidRPr="00700C5F" w:rsidRDefault="00FC7943" w:rsidP="00FC7943">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en-US" w:eastAsia="pl-PL"/>
              </w:rPr>
            </w:pPr>
            <w:r w:rsidRPr="00700C5F">
              <w:rPr>
                <w:rFonts w:ascii="Times New Roman" w:eastAsia="Times New Roman" w:hAnsi="Times New Roman" w:cs="Times New Roman"/>
                <w:lang w:val="en-US" w:eastAsia="pl-PL"/>
              </w:rPr>
              <w:t>11.</w:t>
            </w:r>
          </w:p>
        </w:tc>
        <w:tc>
          <w:tcPr>
            <w:tcW w:w="892" w:type="pct"/>
          </w:tcPr>
          <w:p w14:paraId="0009F324"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val="en-US" w:eastAsia="pl-PL"/>
              </w:rPr>
            </w:pPr>
            <w:r w:rsidRPr="00700C5F">
              <w:rPr>
                <w:rFonts w:ascii="Times New Roman" w:eastAsia="Times New Roman" w:hAnsi="Times New Roman" w:cs="Times New Roman"/>
                <w:lang w:val="en-US" w:eastAsia="pl-PL"/>
              </w:rPr>
              <w:t>PN-B-19701</w:t>
            </w:r>
          </w:p>
        </w:tc>
        <w:tc>
          <w:tcPr>
            <w:tcW w:w="3800" w:type="pct"/>
          </w:tcPr>
          <w:p w14:paraId="18C14EC6"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Cement. Cement powszechnego użytku. Skład, wymagania i ocena zgodności</w:t>
            </w:r>
          </w:p>
        </w:tc>
      </w:tr>
      <w:tr w:rsidR="00FC7943" w:rsidRPr="00700C5F" w14:paraId="4F19A6E7" w14:textId="77777777" w:rsidTr="00452B3D">
        <w:trPr>
          <w:trHeight w:val="247"/>
        </w:trPr>
        <w:tc>
          <w:tcPr>
            <w:tcW w:w="308" w:type="pct"/>
          </w:tcPr>
          <w:p w14:paraId="1C89CF84" w14:textId="77777777" w:rsidR="00FC7943" w:rsidRPr="00700C5F" w:rsidRDefault="00FC7943" w:rsidP="00FC7943">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12.</w:t>
            </w:r>
          </w:p>
        </w:tc>
        <w:tc>
          <w:tcPr>
            <w:tcW w:w="892" w:type="pct"/>
          </w:tcPr>
          <w:p w14:paraId="6DEABC5D"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PN-B-30020</w:t>
            </w:r>
          </w:p>
        </w:tc>
        <w:tc>
          <w:tcPr>
            <w:tcW w:w="3800" w:type="pct"/>
          </w:tcPr>
          <w:p w14:paraId="61492B94"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Wapno</w:t>
            </w:r>
          </w:p>
        </w:tc>
      </w:tr>
      <w:tr w:rsidR="00FC7943" w:rsidRPr="00700C5F" w14:paraId="49B10DB7" w14:textId="77777777" w:rsidTr="00452B3D">
        <w:trPr>
          <w:trHeight w:val="247"/>
        </w:trPr>
        <w:tc>
          <w:tcPr>
            <w:tcW w:w="308" w:type="pct"/>
          </w:tcPr>
          <w:p w14:paraId="2624D977" w14:textId="77777777" w:rsidR="00FC7943" w:rsidRPr="00700C5F" w:rsidRDefault="00FC7943" w:rsidP="00FC7943">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13.</w:t>
            </w:r>
          </w:p>
        </w:tc>
        <w:tc>
          <w:tcPr>
            <w:tcW w:w="892" w:type="pct"/>
          </w:tcPr>
          <w:p w14:paraId="6EB77322"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PN-B-32250</w:t>
            </w:r>
          </w:p>
        </w:tc>
        <w:tc>
          <w:tcPr>
            <w:tcW w:w="3800" w:type="pct"/>
          </w:tcPr>
          <w:p w14:paraId="0EC8D571"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Materiały budowlane. Woda do betonów i zapraw</w:t>
            </w:r>
          </w:p>
        </w:tc>
      </w:tr>
      <w:tr w:rsidR="00FC7943" w:rsidRPr="00700C5F" w14:paraId="6415EB18" w14:textId="77777777" w:rsidTr="00452B3D">
        <w:trPr>
          <w:trHeight w:val="247"/>
        </w:trPr>
        <w:tc>
          <w:tcPr>
            <w:tcW w:w="308" w:type="pct"/>
          </w:tcPr>
          <w:p w14:paraId="28681221" w14:textId="77777777" w:rsidR="00FC7943" w:rsidRPr="00700C5F" w:rsidRDefault="00FC7943" w:rsidP="00FC7943">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14.</w:t>
            </w:r>
          </w:p>
        </w:tc>
        <w:tc>
          <w:tcPr>
            <w:tcW w:w="892" w:type="pct"/>
          </w:tcPr>
          <w:p w14:paraId="3B8C3E00"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PN-C-84038</w:t>
            </w:r>
          </w:p>
        </w:tc>
        <w:tc>
          <w:tcPr>
            <w:tcW w:w="3800" w:type="pct"/>
          </w:tcPr>
          <w:p w14:paraId="0E3360D1"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Wodorotlenek sodowy techniczny</w:t>
            </w:r>
          </w:p>
        </w:tc>
      </w:tr>
      <w:tr w:rsidR="00FC7943" w:rsidRPr="00700C5F" w14:paraId="25A0F8D5" w14:textId="77777777" w:rsidTr="00452B3D">
        <w:trPr>
          <w:trHeight w:val="264"/>
        </w:trPr>
        <w:tc>
          <w:tcPr>
            <w:tcW w:w="308" w:type="pct"/>
          </w:tcPr>
          <w:p w14:paraId="37E8E843" w14:textId="77777777" w:rsidR="00FC7943" w:rsidRPr="00700C5F" w:rsidRDefault="00FC7943" w:rsidP="00FC7943">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15.</w:t>
            </w:r>
          </w:p>
        </w:tc>
        <w:tc>
          <w:tcPr>
            <w:tcW w:w="892" w:type="pct"/>
          </w:tcPr>
          <w:p w14:paraId="7D23256F"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PN-C-84127</w:t>
            </w:r>
          </w:p>
        </w:tc>
        <w:tc>
          <w:tcPr>
            <w:tcW w:w="3800" w:type="pct"/>
          </w:tcPr>
          <w:p w14:paraId="485FFE06"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Chlorek wapniowy techniczny</w:t>
            </w:r>
          </w:p>
        </w:tc>
      </w:tr>
      <w:tr w:rsidR="00FC7943" w:rsidRPr="00700C5F" w14:paraId="4EC22AD6" w14:textId="77777777" w:rsidTr="00452B3D">
        <w:trPr>
          <w:trHeight w:val="247"/>
        </w:trPr>
        <w:tc>
          <w:tcPr>
            <w:tcW w:w="308" w:type="pct"/>
          </w:tcPr>
          <w:p w14:paraId="2B76D640" w14:textId="77777777" w:rsidR="00FC7943" w:rsidRPr="00700C5F" w:rsidRDefault="00FC7943" w:rsidP="00FC7943">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16.</w:t>
            </w:r>
          </w:p>
        </w:tc>
        <w:tc>
          <w:tcPr>
            <w:tcW w:w="892" w:type="pct"/>
          </w:tcPr>
          <w:p w14:paraId="09062B0C"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PN-S-96011</w:t>
            </w:r>
          </w:p>
        </w:tc>
        <w:tc>
          <w:tcPr>
            <w:tcW w:w="3800" w:type="pct"/>
          </w:tcPr>
          <w:p w14:paraId="4CAE1E03"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Drogi samochodowe. Stabilizacja gruntów wapnem do celów drogowych</w:t>
            </w:r>
          </w:p>
        </w:tc>
      </w:tr>
      <w:tr w:rsidR="00FC7943" w:rsidRPr="00700C5F" w14:paraId="6842C926" w14:textId="77777777" w:rsidTr="00452B3D">
        <w:trPr>
          <w:trHeight w:val="247"/>
        </w:trPr>
        <w:tc>
          <w:tcPr>
            <w:tcW w:w="308" w:type="pct"/>
          </w:tcPr>
          <w:p w14:paraId="09F2341B" w14:textId="77777777" w:rsidR="00FC7943" w:rsidRPr="00700C5F" w:rsidRDefault="00FC7943" w:rsidP="00FC7943">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17.</w:t>
            </w:r>
          </w:p>
        </w:tc>
        <w:tc>
          <w:tcPr>
            <w:tcW w:w="892" w:type="pct"/>
          </w:tcPr>
          <w:p w14:paraId="2BC5938D"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PN-S-96012</w:t>
            </w:r>
          </w:p>
        </w:tc>
        <w:tc>
          <w:tcPr>
            <w:tcW w:w="3800" w:type="pct"/>
          </w:tcPr>
          <w:p w14:paraId="55BA5459"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Drogi samochodowe. Podbudowa i ulepszone podłoże z gruntu stabilizowanego cementem</w:t>
            </w:r>
          </w:p>
        </w:tc>
      </w:tr>
      <w:tr w:rsidR="00FC7943" w:rsidRPr="00700C5F" w14:paraId="10B2A9F1" w14:textId="77777777" w:rsidTr="00452B3D">
        <w:trPr>
          <w:trHeight w:val="247"/>
        </w:trPr>
        <w:tc>
          <w:tcPr>
            <w:tcW w:w="308" w:type="pct"/>
          </w:tcPr>
          <w:p w14:paraId="652BA971" w14:textId="77777777" w:rsidR="00FC7943" w:rsidRPr="00700C5F" w:rsidRDefault="00FC7943" w:rsidP="00FC7943">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18.</w:t>
            </w:r>
          </w:p>
        </w:tc>
        <w:tc>
          <w:tcPr>
            <w:tcW w:w="892" w:type="pct"/>
          </w:tcPr>
          <w:p w14:paraId="571050CE"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PN-S-96035</w:t>
            </w:r>
          </w:p>
        </w:tc>
        <w:tc>
          <w:tcPr>
            <w:tcW w:w="3800" w:type="pct"/>
          </w:tcPr>
          <w:p w14:paraId="27F8D93C"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Drogi samochodowe. Popioły lotne</w:t>
            </w:r>
          </w:p>
        </w:tc>
      </w:tr>
      <w:tr w:rsidR="00FC7943" w:rsidRPr="00700C5F" w14:paraId="64EA8B7C" w14:textId="77777777" w:rsidTr="00452B3D">
        <w:trPr>
          <w:trHeight w:val="264"/>
        </w:trPr>
        <w:tc>
          <w:tcPr>
            <w:tcW w:w="308" w:type="pct"/>
          </w:tcPr>
          <w:p w14:paraId="312E3F8B" w14:textId="77777777" w:rsidR="00FC7943" w:rsidRPr="00700C5F" w:rsidRDefault="00FC7943" w:rsidP="00FC7943">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19.</w:t>
            </w:r>
          </w:p>
        </w:tc>
        <w:tc>
          <w:tcPr>
            <w:tcW w:w="892" w:type="pct"/>
          </w:tcPr>
          <w:p w14:paraId="56488BCA"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BN-88/6731-08</w:t>
            </w:r>
          </w:p>
        </w:tc>
        <w:tc>
          <w:tcPr>
            <w:tcW w:w="3800" w:type="pct"/>
          </w:tcPr>
          <w:p w14:paraId="3827AB7C"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Cement. Transport i przechowywanie</w:t>
            </w:r>
          </w:p>
        </w:tc>
      </w:tr>
      <w:tr w:rsidR="00FC7943" w:rsidRPr="00700C5F" w14:paraId="04AD8E38" w14:textId="77777777" w:rsidTr="00452B3D">
        <w:trPr>
          <w:trHeight w:val="247"/>
        </w:trPr>
        <w:tc>
          <w:tcPr>
            <w:tcW w:w="308" w:type="pct"/>
          </w:tcPr>
          <w:p w14:paraId="14F61347" w14:textId="77777777" w:rsidR="00FC7943" w:rsidRPr="00700C5F" w:rsidRDefault="00FC7943" w:rsidP="00FC7943">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20.</w:t>
            </w:r>
          </w:p>
        </w:tc>
        <w:tc>
          <w:tcPr>
            <w:tcW w:w="892" w:type="pct"/>
          </w:tcPr>
          <w:p w14:paraId="3F4E4E9A"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BN-64/8931-01</w:t>
            </w:r>
          </w:p>
        </w:tc>
        <w:tc>
          <w:tcPr>
            <w:tcW w:w="3800" w:type="pct"/>
          </w:tcPr>
          <w:p w14:paraId="3A2A528C"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Drogi samochodowe. Oznaczanie wskaźnika piaskowego</w:t>
            </w:r>
          </w:p>
        </w:tc>
      </w:tr>
      <w:tr w:rsidR="00FC7943" w:rsidRPr="00700C5F" w14:paraId="1293CEA9" w14:textId="77777777" w:rsidTr="00452B3D">
        <w:trPr>
          <w:trHeight w:val="494"/>
        </w:trPr>
        <w:tc>
          <w:tcPr>
            <w:tcW w:w="308" w:type="pct"/>
          </w:tcPr>
          <w:p w14:paraId="1135A727" w14:textId="77777777" w:rsidR="00FC7943" w:rsidRPr="00700C5F" w:rsidRDefault="00FC7943" w:rsidP="00FC7943">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21.</w:t>
            </w:r>
          </w:p>
        </w:tc>
        <w:tc>
          <w:tcPr>
            <w:tcW w:w="892" w:type="pct"/>
          </w:tcPr>
          <w:p w14:paraId="525A4E78"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BN-64/8931-02</w:t>
            </w:r>
          </w:p>
        </w:tc>
        <w:tc>
          <w:tcPr>
            <w:tcW w:w="3800" w:type="pct"/>
          </w:tcPr>
          <w:p w14:paraId="6D81407C"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Drogi samochodowe. Oznaczanie modułu odkształcenia nawierzchni podatnych i podłoża przez obciążenie płytą</w:t>
            </w:r>
          </w:p>
        </w:tc>
      </w:tr>
      <w:tr w:rsidR="00FC7943" w:rsidRPr="00700C5F" w14:paraId="49D46FAE" w14:textId="77777777" w:rsidTr="00452B3D">
        <w:trPr>
          <w:trHeight w:val="264"/>
        </w:trPr>
        <w:tc>
          <w:tcPr>
            <w:tcW w:w="308" w:type="pct"/>
          </w:tcPr>
          <w:p w14:paraId="4B6BD561" w14:textId="77777777" w:rsidR="00FC7943" w:rsidRPr="00700C5F" w:rsidRDefault="00FC7943" w:rsidP="00FC7943">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22.</w:t>
            </w:r>
          </w:p>
        </w:tc>
        <w:tc>
          <w:tcPr>
            <w:tcW w:w="892" w:type="pct"/>
          </w:tcPr>
          <w:p w14:paraId="02E5B59F"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BN-68/8931-04</w:t>
            </w:r>
          </w:p>
        </w:tc>
        <w:tc>
          <w:tcPr>
            <w:tcW w:w="3800" w:type="pct"/>
          </w:tcPr>
          <w:p w14:paraId="41753DE6"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Drogi samochodowe. Pomiar równości nawierzchni </w:t>
            </w:r>
            <w:proofErr w:type="spellStart"/>
            <w:r w:rsidRPr="00700C5F">
              <w:rPr>
                <w:rFonts w:ascii="Times New Roman" w:eastAsia="Times New Roman" w:hAnsi="Times New Roman" w:cs="Times New Roman"/>
                <w:lang w:eastAsia="pl-PL"/>
              </w:rPr>
              <w:t>planografem</w:t>
            </w:r>
            <w:proofErr w:type="spellEnd"/>
            <w:r w:rsidRPr="00700C5F">
              <w:rPr>
                <w:rFonts w:ascii="Times New Roman" w:eastAsia="Times New Roman" w:hAnsi="Times New Roman" w:cs="Times New Roman"/>
                <w:lang w:eastAsia="pl-PL"/>
              </w:rPr>
              <w:t xml:space="preserve"> i łatą</w:t>
            </w:r>
          </w:p>
        </w:tc>
      </w:tr>
      <w:tr w:rsidR="00FC7943" w:rsidRPr="00700C5F" w14:paraId="1BD99E83" w14:textId="77777777" w:rsidTr="00452B3D">
        <w:trPr>
          <w:trHeight w:val="494"/>
        </w:trPr>
        <w:tc>
          <w:tcPr>
            <w:tcW w:w="308" w:type="pct"/>
          </w:tcPr>
          <w:p w14:paraId="75CD4FDB" w14:textId="77777777" w:rsidR="00FC7943" w:rsidRPr="00700C5F" w:rsidRDefault="00FC7943" w:rsidP="00FC7943">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23.</w:t>
            </w:r>
          </w:p>
        </w:tc>
        <w:tc>
          <w:tcPr>
            <w:tcW w:w="892" w:type="pct"/>
          </w:tcPr>
          <w:p w14:paraId="607D891B"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BN-70/8931-05</w:t>
            </w:r>
          </w:p>
        </w:tc>
        <w:tc>
          <w:tcPr>
            <w:tcW w:w="3800" w:type="pct"/>
          </w:tcPr>
          <w:p w14:paraId="4B01B716"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Drogi samochodowe. Oznaczanie wskaźnika nośności gruntu jako podłoża nawierzchni podatnych</w:t>
            </w:r>
          </w:p>
        </w:tc>
      </w:tr>
      <w:tr w:rsidR="00FC7943" w:rsidRPr="00700C5F" w14:paraId="1C5C3B28" w14:textId="77777777" w:rsidTr="00452B3D">
        <w:trPr>
          <w:trHeight w:val="512"/>
        </w:trPr>
        <w:tc>
          <w:tcPr>
            <w:tcW w:w="308" w:type="pct"/>
          </w:tcPr>
          <w:p w14:paraId="06A2C110" w14:textId="77777777" w:rsidR="00FC7943" w:rsidRPr="00700C5F" w:rsidRDefault="00FC7943" w:rsidP="00FC7943">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24.</w:t>
            </w:r>
          </w:p>
        </w:tc>
        <w:tc>
          <w:tcPr>
            <w:tcW w:w="892" w:type="pct"/>
          </w:tcPr>
          <w:p w14:paraId="2CD54281"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BN-73/8931-10</w:t>
            </w:r>
          </w:p>
        </w:tc>
        <w:tc>
          <w:tcPr>
            <w:tcW w:w="3800" w:type="pct"/>
          </w:tcPr>
          <w:p w14:paraId="0C65117A"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Drogi samochodowe. Oznaczanie wskaźnika aktywności </w:t>
            </w:r>
            <w:proofErr w:type="spellStart"/>
            <w:r w:rsidRPr="00700C5F">
              <w:rPr>
                <w:rFonts w:ascii="Times New Roman" w:eastAsia="Times New Roman" w:hAnsi="Times New Roman" w:cs="Times New Roman"/>
                <w:lang w:eastAsia="pl-PL"/>
              </w:rPr>
              <w:t>pucolanowej</w:t>
            </w:r>
            <w:proofErr w:type="spellEnd"/>
            <w:r w:rsidRPr="00700C5F">
              <w:rPr>
                <w:rFonts w:ascii="Times New Roman" w:eastAsia="Times New Roman" w:hAnsi="Times New Roman" w:cs="Times New Roman"/>
                <w:lang w:eastAsia="pl-PL"/>
              </w:rPr>
              <w:t xml:space="preserve"> popiołów lotnych z węgla kamiennego</w:t>
            </w:r>
          </w:p>
        </w:tc>
      </w:tr>
      <w:tr w:rsidR="00FC7943" w:rsidRPr="00700C5F" w14:paraId="5369CEA6" w14:textId="77777777" w:rsidTr="00452B3D">
        <w:trPr>
          <w:trHeight w:val="247"/>
        </w:trPr>
        <w:tc>
          <w:tcPr>
            <w:tcW w:w="308" w:type="pct"/>
          </w:tcPr>
          <w:p w14:paraId="19562C19" w14:textId="77777777" w:rsidR="00FC7943" w:rsidRPr="00700C5F" w:rsidRDefault="00FC7943" w:rsidP="00FC7943">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25.</w:t>
            </w:r>
          </w:p>
        </w:tc>
        <w:tc>
          <w:tcPr>
            <w:tcW w:w="892" w:type="pct"/>
          </w:tcPr>
          <w:p w14:paraId="19E68843"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BN-77/8931-12</w:t>
            </w:r>
          </w:p>
        </w:tc>
        <w:tc>
          <w:tcPr>
            <w:tcW w:w="3800" w:type="pct"/>
          </w:tcPr>
          <w:p w14:paraId="3C062943"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Oznaczanie wskaźnika zagęszczenia gruntu</w:t>
            </w:r>
          </w:p>
        </w:tc>
      </w:tr>
      <w:tr w:rsidR="00FC7943" w:rsidRPr="00700C5F" w14:paraId="3A407931" w14:textId="77777777" w:rsidTr="00452B3D">
        <w:trPr>
          <w:trHeight w:val="247"/>
        </w:trPr>
        <w:tc>
          <w:tcPr>
            <w:tcW w:w="308" w:type="pct"/>
          </w:tcPr>
          <w:p w14:paraId="1D2991F2" w14:textId="77777777" w:rsidR="00FC7943" w:rsidRPr="00700C5F" w:rsidRDefault="00FC7943" w:rsidP="00FC7943">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26.</w:t>
            </w:r>
          </w:p>
        </w:tc>
        <w:tc>
          <w:tcPr>
            <w:tcW w:w="892" w:type="pct"/>
          </w:tcPr>
          <w:p w14:paraId="5ED0AA02"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BN-71/8933-10</w:t>
            </w:r>
          </w:p>
        </w:tc>
        <w:tc>
          <w:tcPr>
            <w:tcW w:w="3800" w:type="pct"/>
          </w:tcPr>
          <w:p w14:paraId="0616F84E"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Drogi samochodowe. Podbudowa z gruntów stabilizowanych aktywnymi popiołami lotnymi.</w:t>
            </w:r>
          </w:p>
        </w:tc>
      </w:tr>
    </w:tbl>
    <w:p w14:paraId="567610C2" w14:textId="77777777" w:rsidR="00FC7943" w:rsidRPr="00700C5F" w:rsidRDefault="00FC7943" w:rsidP="00FC7943">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10.2. Inne dokumenty</w:t>
      </w:r>
    </w:p>
    <w:p w14:paraId="0A6DD904" w14:textId="77777777" w:rsidR="00FC7943" w:rsidRPr="00700C5F" w:rsidRDefault="00FC7943" w:rsidP="001A3E44">
      <w:pPr>
        <w:numPr>
          <w:ilvl w:val="0"/>
          <w:numId w:val="42"/>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Instrukcja CZDP 1980 „Badanie wskaźnika aktywności żużla granulowanego”</w:t>
      </w:r>
    </w:p>
    <w:p w14:paraId="332B2F91" w14:textId="77777777" w:rsidR="00FC7943" w:rsidRPr="00700C5F" w:rsidRDefault="00FC7943" w:rsidP="001A3E44">
      <w:pPr>
        <w:numPr>
          <w:ilvl w:val="0"/>
          <w:numId w:val="42"/>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Wytyczne MK CZDP „Stabilizacja kruszyw i gruntów żużlem wielkopiecowym granulowanym”, Warszawa 1979</w:t>
      </w:r>
    </w:p>
    <w:p w14:paraId="1ACCA199" w14:textId="77777777" w:rsidR="00FC7943" w:rsidRPr="00700C5F" w:rsidRDefault="00FC7943" w:rsidP="001A3E44">
      <w:pPr>
        <w:numPr>
          <w:ilvl w:val="0"/>
          <w:numId w:val="42"/>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Katalog typowych konstrukcji nawierzchni podatnych i półsztywnych, Gdańsk 2012</w:t>
      </w:r>
    </w:p>
    <w:p w14:paraId="37602ED8" w14:textId="77777777" w:rsidR="00FC7943" w:rsidRPr="00700C5F" w:rsidRDefault="00FC7943" w:rsidP="001A3E44">
      <w:pPr>
        <w:numPr>
          <w:ilvl w:val="0"/>
          <w:numId w:val="42"/>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WT 5 2010</w:t>
      </w:r>
    </w:p>
    <w:p w14:paraId="7FF1DA26" w14:textId="77777777" w:rsidR="00FC7943" w:rsidRPr="00700C5F" w:rsidRDefault="00FC7943" w:rsidP="00FC7943">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14:paraId="3CA808E7" w14:textId="54E039AA" w:rsidR="00891F9B" w:rsidRPr="00700C5F" w:rsidRDefault="00FC7943" w:rsidP="00452B3D">
      <w:pPr>
        <w:rPr>
          <w:rFonts w:ascii="Times New Roman" w:hAnsi="Times New Roman" w:cs="Times New Roman"/>
        </w:rPr>
      </w:pPr>
      <w:r w:rsidRPr="00700C5F">
        <w:rPr>
          <w:rFonts w:ascii="Times New Roman" w:eastAsia="Times New Roman" w:hAnsi="Times New Roman" w:cs="Times New Roman"/>
          <w:lang w:eastAsia="pl-PL"/>
        </w:rPr>
        <w:br w:type="page"/>
      </w:r>
    </w:p>
    <w:p w14:paraId="156A671A" w14:textId="77777777" w:rsidR="00891F9B" w:rsidRPr="00E621DA" w:rsidRDefault="00891F9B" w:rsidP="00E621DA">
      <w:pPr>
        <w:pStyle w:val="western"/>
        <w:spacing w:before="0" w:beforeAutospacing="0" w:after="0"/>
        <w:jc w:val="center"/>
        <w:rPr>
          <w:sz w:val="28"/>
          <w:szCs w:val="28"/>
        </w:rPr>
      </w:pPr>
      <w:r w:rsidRPr="00E621DA">
        <w:rPr>
          <w:b/>
          <w:bCs/>
          <w:sz w:val="28"/>
          <w:szCs w:val="28"/>
        </w:rPr>
        <w:lastRenderedPageBreak/>
        <w:t>SZCZEGÓŁOWA SPECYFIKACJA TECHNICZNA</w:t>
      </w:r>
    </w:p>
    <w:p w14:paraId="2E021A7A" w14:textId="77777777" w:rsidR="00891F9B" w:rsidRPr="00E621DA" w:rsidRDefault="00891F9B" w:rsidP="00E621DA">
      <w:pPr>
        <w:pStyle w:val="western"/>
        <w:spacing w:before="0" w:beforeAutospacing="0" w:after="0"/>
        <w:jc w:val="center"/>
        <w:rPr>
          <w:sz w:val="28"/>
          <w:szCs w:val="28"/>
        </w:rPr>
      </w:pPr>
    </w:p>
    <w:p w14:paraId="7B85FC3D" w14:textId="30A5215F" w:rsidR="00700C5F" w:rsidRPr="005B1504" w:rsidRDefault="00891F9B" w:rsidP="005B1504">
      <w:pPr>
        <w:pStyle w:val="Styl1"/>
      </w:pPr>
      <w:bookmarkStart w:id="726" w:name="_Toc169377249"/>
      <w:r w:rsidRPr="00E621DA">
        <w:t>D-04.04.02</w:t>
      </w:r>
      <w:r w:rsidR="005B1504">
        <w:t xml:space="preserve"> - </w:t>
      </w:r>
      <w:r w:rsidRPr="00E621DA">
        <w:t xml:space="preserve">PODBUDOWA Z KRUSZYWA ŁAMANEGO </w:t>
      </w:r>
      <w:r w:rsidR="00700C5F" w:rsidRPr="00E621DA">
        <w:br/>
      </w:r>
      <w:r w:rsidRPr="00E621DA">
        <w:t>STABILIZOWANEGO MECHANICZNIE</w:t>
      </w:r>
      <w:bookmarkEnd w:id="726"/>
    </w:p>
    <w:p w14:paraId="2E63DD82" w14:textId="77777777" w:rsidR="00700C5F" w:rsidRDefault="00700C5F">
      <w:pPr>
        <w:rPr>
          <w:rFonts w:ascii="Times New Roman" w:eastAsia="Times New Roman" w:hAnsi="Times New Roman" w:cs="Times New Roman"/>
          <w:b/>
          <w:bCs/>
          <w:color w:val="000000"/>
          <w:sz w:val="28"/>
          <w:szCs w:val="28"/>
          <w:lang w:eastAsia="pl-PL"/>
        </w:rPr>
      </w:pPr>
      <w:r>
        <w:rPr>
          <w:b/>
          <w:bCs/>
          <w:sz w:val="28"/>
          <w:szCs w:val="28"/>
        </w:rPr>
        <w:br w:type="page"/>
      </w:r>
    </w:p>
    <w:p w14:paraId="57FCDC24" w14:textId="48358809" w:rsidR="00452B3D" w:rsidRPr="00700C5F" w:rsidRDefault="00700C5F" w:rsidP="00452B3D">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Pr>
          <w:rFonts w:ascii="Times New Roman" w:eastAsia="Times New Roman" w:hAnsi="Times New Roman" w:cs="Times New Roman"/>
          <w:b/>
          <w:caps/>
          <w:kern w:val="28"/>
          <w:lang w:eastAsia="pl-PL"/>
        </w:rPr>
        <w:lastRenderedPageBreak/>
        <w:t xml:space="preserve">1. </w:t>
      </w:r>
      <w:r w:rsidR="00452B3D" w:rsidRPr="00700C5F">
        <w:rPr>
          <w:rFonts w:ascii="Times New Roman" w:eastAsia="Times New Roman" w:hAnsi="Times New Roman" w:cs="Times New Roman"/>
          <w:b/>
          <w:caps/>
          <w:kern w:val="28"/>
          <w:lang w:eastAsia="pl-PL"/>
        </w:rPr>
        <w:t>WSTĘP</w:t>
      </w:r>
    </w:p>
    <w:p w14:paraId="1A962B4B" w14:textId="77777777" w:rsidR="00452B3D" w:rsidRPr="00700C5F" w:rsidRDefault="00452B3D" w:rsidP="00452B3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1.1. Przedmiot ST</w:t>
      </w:r>
    </w:p>
    <w:p w14:paraId="0E07AA66" w14:textId="2E97ACC5" w:rsidR="00452B3D" w:rsidRPr="00700C5F" w:rsidRDefault="00452B3D" w:rsidP="00452B3D">
      <w:pPr>
        <w:tabs>
          <w:tab w:val="left" w:pos="720"/>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Przedmiotem niniejszej specyfikacji technicznej (ST) są wymagania ogólne dotyczące wykonania i odbioru robót drogowych</w:t>
      </w:r>
      <w:r w:rsidR="00C26FEB" w:rsidRPr="00700C5F">
        <w:rPr>
          <w:rFonts w:ascii="Times New Roman" w:eastAsia="Times New Roman" w:hAnsi="Times New Roman" w:cs="Times New Roman"/>
          <w:lang w:eastAsia="pl-PL"/>
        </w:rPr>
        <w:t>.</w:t>
      </w:r>
    </w:p>
    <w:p w14:paraId="5720CFD6" w14:textId="77777777" w:rsidR="00452B3D" w:rsidRPr="00700C5F" w:rsidRDefault="00452B3D" w:rsidP="00452B3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1.2. Zakres stosowania ST</w:t>
      </w:r>
    </w:p>
    <w:p w14:paraId="20D23B35" w14:textId="77777777" w:rsidR="00452B3D" w:rsidRPr="00700C5F" w:rsidRDefault="00452B3D" w:rsidP="00452B3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Specyfikacja techniczna stosowana jest jako dokument przetargowy i kontraktowy przy zlecaniu i realizacji robót na drogach wymienionych w pkt 1.1.</w:t>
      </w:r>
    </w:p>
    <w:p w14:paraId="3C361A66" w14:textId="77777777" w:rsidR="00452B3D" w:rsidRPr="00700C5F" w:rsidRDefault="00452B3D" w:rsidP="00452B3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1.3. Zakres robót objętych ST</w:t>
      </w:r>
    </w:p>
    <w:p w14:paraId="029F9319" w14:textId="77777777" w:rsidR="00452B3D" w:rsidRPr="00700C5F" w:rsidRDefault="00452B3D" w:rsidP="00452B3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Ustalenia zawarte w niniejszej specyfikacji dotyczą zasad prowadzenia robót związanych z wykonywaniem podbudowy z kruszywa łamanego stabilizowanego mechanicznie. Grubość podbudowy została określona w dokumentacji projektowej. Do wykonania podbudowy należy stosować kruszywo 0/31,5 zgodne z WT-4 2010 jak dla ruchu KR3 zgodnie z dokumentacją projektowa.</w:t>
      </w:r>
    </w:p>
    <w:p w14:paraId="3EDAE9F8" w14:textId="77777777" w:rsidR="00452B3D" w:rsidRPr="00700C5F" w:rsidRDefault="00452B3D" w:rsidP="00452B3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1.4. Określenia podstawowe</w:t>
      </w:r>
    </w:p>
    <w:p w14:paraId="6F4E984C" w14:textId="77777777" w:rsidR="00452B3D" w:rsidRPr="00700C5F" w:rsidRDefault="00452B3D" w:rsidP="00452B3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1.4.1. </w:t>
      </w:r>
      <w:r w:rsidRPr="00700C5F">
        <w:rPr>
          <w:rFonts w:ascii="Times New Roman" w:eastAsia="Times New Roman" w:hAnsi="Times New Roman" w:cs="Times New Roman"/>
          <w:lang w:eastAsia="pl-PL"/>
        </w:rPr>
        <w:t>Stabilizacja mechaniczna - proces technologiczny, polegający na odpowiednim zagęszczeniu w optymalnej wilgotności kruszywa o właściwie dobranym uziarnieniu.</w:t>
      </w:r>
    </w:p>
    <w:p w14:paraId="35359E36" w14:textId="77777777" w:rsidR="00452B3D" w:rsidRPr="00700C5F" w:rsidRDefault="00452B3D" w:rsidP="00452B3D">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1.4.2. </w:t>
      </w:r>
      <w:r w:rsidRPr="00700C5F">
        <w:rPr>
          <w:rFonts w:ascii="Times New Roman" w:eastAsia="Times New Roman" w:hAnsi="Times New Roman" w:cs="Times New Roman"/>
          <w:lang w:eastAsia="pl-PL"/>
        </w:rPr>
        <w:t>Pozostałe</w:t>
      </w:r>
      <w:r w:rsidRPr="00700C5F">
        <w:rPr>
          <w:rFonts w:ascii="Times New Roman" w:eastAsia="Times New Roman" w:hAnsi="Times New Roman" w:cs="Times New Roman"/>
          <w:b/>
          <w:lang w:eastAsia="pl-PL"/>
        </w:rPr>
        <w:t xml:space="preserve"> </w:t>
      </w:r>
      <w:r w:rsidRPr="00700C5F">
        <w:rPr>
          <w:rFonts w:ascii="Times New Roman" w:eastAsia="Times New Roman" w:hAnsi="Times New Roman" w:cs="Times New Roman"/>
          <w:lang w:eastAsia="pl-PL"/>
        </w:rPr>
        <w:t>określenia podstawowe są zgodne z obowiązującymi, odpowiednimi polskimi normami oraz z definicjami podanymi w ST D-00.00.00 „Wymagania ogólne” pkt 1.4.</w:t>
      </w:r>
    </w:p>
    <w:p w14:paraId="6503482B" w14:textId="77777777" w:rsidR="00452B3D" w:rsidRPr="00700C5F" w:rsidRDefault="00452B3D" w:rsidP="00452B3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1.5. Ogólne wymagania dotyczące robót</w:t>
      </w:r>
    </w:p>
    <w:p w14:paraId="49F48F8F" w14:textId="77777777" w:rsidR="00452B3D" w:rsidRPr="00700C5F" w:rsidRDefault="00452B3D" w:rsidP="00452B3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Ogólne wymagania dotyczące robót podano w ST D-00.00.00 „Wymagania ogólne” pkt 1.5.</w:t>
      </w:r>
    </w:p>
    <w:p w14:paraId="4634370B" w14:textId="77777777" w:rsidR="00452B3D" w:rsidRPr="00700C5F" w:rsidRDefault="00452B3D" w:rsidP="00452B3D">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2. materiały</w:t>
      </w:r>
    </w:p>
    <w:p w14:paraId="5C306F85" w14:textId="77777777" w:rsidR="00452B3D" w:rsidRPr="00700C5F" w:rsidRDefault="00452B3D" w:rsidP="00452B3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2.1. Ogólne wymagania dotyczące materiałów</w:t>
      </w:r>
    </w:p>
    <w:p w14:paraId="493328F1" w14:textId="77777777" w:rsidR="00452B3D" w:rsidRPr="00700C5F" w:rsidRDefault="00452B3D" w:rsidP="00452B3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Ogólne wymagania dotyczące materiałów, ich pozyskiwania i składowania, podano w ST D-00.00.00 „Wymagania ogólne” pkt 2.</w:t>
      </w:r>
    </w:p>
    <w:p w14:paraId="4AB68768" w14:textId="77777777" w:rsidR="00452B3D" w:rsidRPr="00700C5F" w:rsidRDefault="00452B3D" w:rsidP="00452B3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2.2. Rodzaje materiałów</w:t>
      </w:r>
    </w:p>
    <w:p w14:paraId="57758329" w14:textId="77777777" w:rsidR="00452B3D" w:rsidRPr="00700C5F" w:rsidRDefault="00452B3D" w:rsidP="00452B3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Kruszywo zastosowane do wykonania warstwy podbudowy powinno spełniać wymagania normy PN-EN 13285 oraz wymagania zawarte w WT-4 Mieszanki niezwiązane dla dróg krajowych 2010.</w:t>
      </w:r>
    </w:p>
    <w:p w14:paraId="5235A8B1" w14:textId="77777777" w:rsidR="00452B3D" w:rsidRPr="00700C5F" w:rsidRDefault="00452B3D" w:rsidP="00452B3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2.3. Wymagania dla materiałów</w:t>
      </w:r>
    </w:p>
    <w:p w14:paraId="6F955E3F" w14:textId="77777777" w:rsidR="00452B3D" w:rsidRPr="00700C5F" w:rsidRDefault="00452B3D" w:rsidP="00452B3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2.3.1. </w:t>
      </w:r>
      <w:r w:rsidRPr="00700C5F">
        <w:rPr>
          <w:rFonts w:ascii="Times New Roman" w:eastAsia="Times New Roman" w:hAnsi="Times New Roman" w:cs="Times New Roman"/>
          <w:lang w:eastAsia="pl-PL"/>
        </w:rPr>
        <w:t>Uziarnienie kruszywa</w:t>
      </w:r>
    </w:p>
    <w:p w14:paraId="504D8FD2" w14:textId="77777777" w:rsidR="00452B3D" w:rsidRPr="00700C5F" w:rsidRDefault="00452B3D" w:rsidP="00452B3D">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Krzywa uziarnienia kruszywa, określona według WT-4 Mieszanki niezwiązane dla dróg krajowych powinna leżeć między krzywymi granicznymi pól dobrego uziarnienia podanymi na rysunku 1.</w:t>
      </w:r>
    </w:p>
    <w:p w14:paraId="4A934BB9" w14:textId="5F748C07" w:rsidR="00452B3D" w:rsidRPr="00700C5F" w:rsidRDefault="00452B3D" w:rsidP="00452B3D">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noProof/>
          <w:lang w:eastAsia="pl-PL"/>
        </w:rPr>
        <w:drawing>
          <wp:inline distT="0" distB="0" distL="0" distR="0" wp14:anchorId="2908F71D" wp14:editId="3FA95D7E">
            <wp:extent cx="4942205" cy="2122805"/>
            <wp:effectExtent l="0" t="0" r="0" b="0"/>
            <wp:docPr id="409322033"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42205" cy="2122805"/>
                    </a:xfrm>
                    <a:prstGeom prst="rect">
                      <a:avLst/>
                    </a:prstGeom>
                    <a:noFill/>
                    <a:ln>
                      <a:noFill/>
                    </a:ln>
                  </pic:spPr>
                </pic:pic>
              </a:graphicData>
            </a:graphic>
          </wp:inline>
        </w:drawing>
      </w:r>
    </w:p>
    <w:p w14:paraId="0FCCC948"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lastRenderedPageBreak/>
        <w:t>Rys. 1 Mieszanka niezwiązana 0/31,5 do warstw podbudowy KŁSM</w:t>
      </w:r>
    </w:p>
    <w:p w14:paraId="3E52972A" w14:textId="77777777" w:rsidR="00452B3D" w:rsidRPr="00700C5F" w:rsidRDefault="00452B3D" w:rsidP="00452B3D">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Krzywa uziarnienia kruszywa powinna być ciągła i nie może przebiegać od dolnej krzywej granicznej uziarnienia do górnej krzywej granicznej uziarnienia na sąsiednich sitach. Wymiar największego ziarna kruszywa nie może przekraczać 2/3 grubości warstwy układanej jednorazowo. </w:t>
      </w:r>
      <w:r w:rsidRPr="00700C5F">
        <w:rPr>
          <w:rFonts w:ascii="Times New Roman" w:eastAsia="Times New Roman" w:hAnsi="Times New Roman" w:cs="Times New Roman"/>
          <w:b/>
          <w:lang w:eastAsia="pl-PL"/>
        </w:rPr>
        <w:t>Do wykonania podbudowy z kruszywa łamanego nie dopuszcza się stosowania kruszyw wapiennych i kruszyw z recyklingu.</w:t>
      </w:r>
    </w:p>
    <w:p w14:paraId="017DEF18" w14:textId="77777777" w:rsidR="00452B3D" w:rsidRPr="00700C5F" w:rsidRDefault="00452B3D" w:rsidP="00452B3D">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2.3.2. </w:t>
      </w:r>
      <w:r w:rsidRPr="00700C5F">
        <w:rPr>
          <w:rFonts w:ascii="Times New Roman" w:eastAsia="Times New Roman" w:hAnsi="Times New Roman" w:cs="Times New Roman"/>
          <w:lang w:eastAsia="pl-PL"/>
        </w:rPr>
        <w:t>Właściwości kruszywa</w:t>
      </w:r>
    </w:p>
    <w:p w14:paraId="574A0E1C" w14:textId="77777777" w:rsidR="00452B3D" w:rsidRPr="00700C5F" w:rsidRDefault="00452B3D" w:rsidP="00452B3D">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Kruszywa powinny spełniać wymagania wobec podbudowy wg WT-4 Mieszanki niezwiązane do dróg krajowych 2010, określone w tablicy 1.</w:t>
      </w:r>
    </w:p>
    <w:p w14:paraId="4F0C3053" w14:textId="77777777" w:rsidR="00452B3D" w:rsidRPr="00700C5F" w:rsidRDefault="00452B3D" w:rsidP="00452B3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Tablica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2"/>
        <w:gridCol w:w="4124"/>
        <w:gridCol w:w="3746"/>
      </w:tblGrid>
      <w:tr w:rsidR="00452B3D" w:rsidRPr="00700C5F" w14:paraId="7F67E6A5" w14:textId="77777777" w:rsidTr="00700C5F">
        <w:trPr>
          <w:trHeight w:val="453"/>
        </w:trPr>
        <w:tc>
          <w:tcPr>
            <w:tcW w:w="625" w:type="pct"/>
            <w:vMerge w:val="restart"/>
            <w:shd w:val="clear" w:color="auto" w:fill="E6E6E6"/>
            <w:vAlign w:val="center"/>
          </w:tcPr>
          <w:p w14:paraId="21A6B187"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Rozdział </w:t>
            </w:r>
            <w:r w:rsidRPr="00700C5F">
              <w:rPr>
                <w:rFonts w:ascii="Times New Roman" w:eastAsia="Times New Roman" w:hAnsi="Times New Roman" w:cs="Times New Roman"/>
                <w:lang w:eastAsia="pl-PL"/>
              </w:rPr>
              <w:br/>
              <w:t>w PN-EN 13242:2004</w:t>
            </w:r>
          </w:p>
        </w:tc>
        <w:tc>
          <w:tcPr>
            <w:tcW w:w="2292" w:type="pct"/>
            <w:vMerge w:val="restart"/>
            <w:shd w:val="clear" w:color="auto" w:fill="E6E6E6"/>
            <w:vAlign w:val="center"/>
          </w:tcPr>
          <w:p w14:paraId="12F54590"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Właściwość</w:t>
            </w:r>
          </w:p>
        </w:tc>
        <w:tc>
          <w:tcPr>
            <w:tcW w:w="2083" w:type="pct"/>
            <w:shd w:val="clear" w:color="auto" w:fill="E6E6E6"/>
            <w:vAlign w:val="center"/>
          </w:tcPr>
          <w:p w14:paraId="667A5DA8" w14:textId="77777777" w:rsidR="00452B3D" w:rsidRPr="00700C5F" w:rsidRDefault="00452B3D" w:rsidP="00452B3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Wymagania</w:t>
            </w:r>
          </w:p>
        </w:tc>
      </w:tr>
      <w:tr w:rsidR="00452B3D" w:rsidRPr="00700C5F" w14:paraId="77A450B6" w14:textId="77777777" w:rsidTr="00700C5F">
        <w:trPr>
          <w:trHeight w:val="220"/>
        </w:trPr>
        <w:tc>
          <w:tcPr>
            <w:tcW w:w="625" w:type="pct"/>
            <w:vMerge/>
            <w:shd w:val="clear" w:color="auto" w:fill="E6E6E6"/>
            <w:vAlign w:val="center"/>
          </w:tcPr>
          <w:p w14:paraId="5008485E"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tc>
        <w:tc>
          <w:tcPr>
            <w:tcW w:w="2292" w:type="pct"/>
            <w:vMerge/>
            <w:shd w:val="clear" w:color="auto" w:fill="E6E6E6"/>
            <w:vAlign w:val="center"/>
          </w:tcPr>
          <w:p w14:paraId="68CD24DF"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tc>
        <w:tc>
          <w:tcPr>
            <w:tcW w:w="2083" w:type="pct"/>
            <w:shd w:val="clear" w:color="auto" w:fill="E6E6E6"/>
            <w:vAlign w:val="center"/>
          </w:tcPr>
          <w:p w14:paraId="210C8057" w14:textId="77777777" w:rsidR="00452B3D" w:rsidRPr="00700C5F" w:rsidRDefault="00452B3D" w:rsidP="00452B3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KR3/4</w:t>
            </w:r>
          </w:p>
        </w:tc>
      </w:tr>
      <w:tr w:rsidR="00452B3D" w:rsidRPr="00700C5F" w14:paraId="3083EA36" w14:textId="77777777" w:rsidTr="00700C5F">
        <w:trPr>
          <w:trHeight w:val="248"/>
        </w:trPr>
        <w:tc>
          <w:tcPr>
            <w:tcW w:w="625" w:type="pct"/>
            <w:vMerge w:val="restart"/>
            <w:vAlign w:val="center"/>
          </w:tcPr>
          <w:p w14:paraId="75B93E6A"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4.1 – 4.2</w:t>
            </w:r>
          </w:p>
        </w:tc>
        <w:tc>
          <w:tcPr>
            <w:tcW w:w="4375" w:type="pct"/>
            <w:gridSpan w:val="2"/>
            <w:vAlign w:val="center"/>
          </w:tcPr>
          <w:p w14:paraId="5E9C62B7"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0,63; 0,5; 1; 2; 4; 5,6; 8; 11,2; 16; 22,4; 31,5; 63 i 90 (zestaw podstawowy plus zestaw 1)</w:t>
            </w:r>
          </w:p>
        </w:tc>
      </w:tr>
      <w:tr w:rsidR="00452B3D" w:rsidRPr="00700C5F" w14:paraId="3EF007F8" w14:textId="77777777" w:rsidTr="00700C5F">
        <w:trPr>
          <w:trHeight w:val="175"/>
        </w:trPr>
        <w:tc>
          <w:tcPr>
            <w:tcW w:w="625" w:type="pct"/>
            <w:vMerge/>
            <w:vAlign w:val="center"/>
          </w:tcPr>
          <w:p w14:paraId="4FBCEA64"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tc>
        <w:tc>
          <w:tcPr>
            <w:tcW w:w="4375" w:type="pct"/>
            <w:gridSpan w:val="2"/>
            <w:vAlign w:val="center"/>
          </w:tcPr>
          <w:p w14:paraId="1D78D0D4"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Wszystkie frakcje dozwolone</w:t>
            </w:r>
          </w:p>
        </w:tc>
      </w:tr>
      <w:tr w:rsidR="00452B3D" w:rsidRPr="00700C5F" w14:paraId="4C0EFB78" w14:textId="77777777" w:rsidTr="00700C5F">
        <w:trPr>
          <w:trHeight w:val="684"/>
        </w:trPr>
        <w:tc>
          <w:tcPr>
            <w:tcW w:w="625" w:type="pct"/>
            <w:vAlign w:val="center"/>
          </w:tcPr>
          <w:p w14:paraId="196E7C5A"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4.3.1</w:t>
            </w:r>
          </w:p>
        </w:tc>
        <w:tc>
          <w:tcPr>
            <w:tcW w:w="2292" w:type="pct"/>
            <w:vAlign w:val="center"/>
          </w:tcPr>
          <w:p w14:paraId="3EA55892"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Uziarnienie wg PN-EN 933-1</w:t>
            </w:r>
          </w:p>
        </w:tc>
        <w:tc>
          <w:tcPr>
            <w:tcW w:w="2083" w:type="pct"/>
            <w:vAlign w:val="center"/>
          </w:tcPr>
          <w:p w14:paraId="6843A4A4" w14:textId="77777777" w:rsidR="00452B3D" w:rsidRPr="00700C5F" w:rsidRDefault="00452B3D" w:rsidP="00452B3D">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G</w:t>
            </w:r>
            <w:r w:rsidRPr="00700C5F">
              <w:rPr>
                <w:rFonts w:ascii="Times New Roman" w:eastAsia="Times New Roman" w:hAnsi="Times New Roman" w:cs="Times New Roman"/>
                <w:vertAlign w:val="subscript"/>
                <w:lang w:eastAsia="pl-PL"/>
              </w:rPr>
              <w:t>c</w:t>
            </w:r>
            <w:r w:rsidRPr="00700C5F">
              <w:rPr>
                <w:rFonts w:ascii="Times New Roman" w:eastAsia="Times New Roman" w:hAnsi="Times New Roman" w:cs="Times New Roman"/>
                <w:lang w:eastAsia="pl-PL"/>
              </w:rPr>
              <w:t>85/15</w:t>
            </w:r>
          </w:p>
          <w:p w14:paraId="06100BFC" w14:textId="77777777" w:rsidR="00452B3D" w:rsidRPr="00700C5F" w:rsidRDefault="00452B3D" w:rsidP="00452B3D">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G</w:t>
            </w:r>
            <w:r w:rsidRPr="00700C5F">
              <w:rPr>
                <w:rFonts w:ascii="Times New Roman" w:eastAsia="Times New Roman" w:hAnsi="Times New Roman" w:cs="Times New Roman"/>
                <w:vertAlign w:val="subscript"/>
                <w:lang w:eastAsia="pl-PL"/>
              </w:rPr>
              <w:t>F</w:t>
            </w:r>
            <w:r w:rsidRPr="00700C5F">
              <w:rPr>
                <w:rFonts w:ascii="Times New Roman" w:eastAsia="Times New Roman" w:hAnsi="Times New Roman" w:cs="Times New Roman"/>
                <w:lang w:eastAsia="pl-PL"/>
              </w:rPr>
              <w:t>85</w:t>
            </w:r>
          </w:p>
          <w:p w14:paraId="30A8854F" w14:textId="77777777" w:rsidR="00452B3D" w:rsidRPr="00700C5F" w:rsidRDefault="00452B3D" w:rsidP="00452B3D">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G</w:t>
            </w:r>
            <w:r w:rsidRPr="00700C5F">
              <w:rPr>
                <w:rFonts w:ascii="Times New Roman" w:eastAsia="Times New Roman" w:hAnsi="Times New Roman" w:cs="Times New Roman"/>
                <w:vertAlign w:val="subscript"/>
                <w:lang w:eastAsia="pl-PL"/>
              </w:rPr>
              <w:t>A</w:t>
            </w:r>
            <w:r w:rsidRPr="00700C5F">
              <w:rPr>
                <w:rFonts w:ascii="Times New Roman" w:eastAsia="Times New Roman" w:hAnsi="Times New Roman" w:cs="Times New Roman"/>
                <w:lang w:eastAsia="pl-PL"/>
              </w:rPr>
              <w:t>85</w:t>
            </w:r>
          </w:p>
        </w:tc>
      </w:tr>
      <w:tr w:rsidR="00452B3D" w:rsidRPr="00700C5F" w14:paraId="0F8EF17A" w14:textId="77777777" w:rsidTr="00700C5F">
        <w:tc>
          <w:tcPr>
            <w:tcW w:w="625" w:type="pct"/>
            <w:vAlign w:val="center"/>
          </w:tcPr>
          <w:p w14:paraId="75D20747"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4.3.2</w:t>
            </w:r>
          </w:p>
        </w:tc>
        <w:tc>
          <w:tcPr>
            <w:tcW w:w="2292" w:type="pct"/>
            <w:vAlign w:val="center"/>
          </w:tcPr>
          <w:p w14:paraId="156E2316"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Ogólne granice i tolerancje uziarnienia kruszywa grubego na sitach pośrednich PN-EN 933-1</w:t>
            </w:r>
          </w:p>
        </w:tc>
        <w:tc>
          <w:tcPr>
            <w:tcW w:w="2083" w:type="pct"/>
            <w:vAlign w:val="center"/>
          </w:tcPr>
          <w:p w14:paraId="3D44B2DF"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GT</w:t>
            </w:r>
            <w:r w:rsidRPr="00700C5F">
              <w:rPr>
                <w:rFonts w:ascii="Times New Roman" w:eastAsia="Times New Roman" w:hAnsi="Times New Roman" w:cs="Times New Roman"/>
                <w:vertAlign w:val="subscript"/>
                <w:lang w:eastAsia="pl-PL"/>
              </w:rPr>
              <w:t>C</w:t>
            </w:r>
            <w:r w:rsidRPr="00700C5F">
              <w:rPr>
                <w:rFonts w:ascii="Times New Roman" w:eastAsia="Times New Roman" w:hAnsi="Times New Roman" w:cs="Times New Roman"/>
                <w:lang w:eastAsia="pl-PL"/>
              </w:rPr>
              <w:t>NR</w:t>
            </w:r>
          </w:p>
        </w:tc>
      </w:tr>
      <w:tr w:rsidR="00452B3D" w:rsidRPr="00700C5F" w14:paraId="543E528D" w14:textId="77777777" w:rsidTr="00700C5F">
        <w:tc>
          <w:tcPr>
            <w:tcW w:w="625" w:type="pct"/>
            <w:vAlign w:val="center"/>
          </w:tcPr>
          <w:p w14:paraId="79D28E56"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4.3.3</w:t>
            </w:r>
          </w:p>
        </w:tc>
        <w:tc>
          <w:tcPr>
            <w:tcW w:w="2292" w:type="pct"/>
            <w:vAlign w:val="center"/>
          </w:tcPr>
          <w:p w14:paraId="1DAB8237"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Tolerancje typowe uziarnienia kruszywa drobnego </w:t>
            </w:r>
            <w:r w:rsidRPr="00700C5F">
              <w:rPr>
                <w:rFonts w:ascii="Times New Roman" w:eastAsia="Times New Roman" w:hAnsi="Times New Roman" w:cs="Times New Roman"/>
                <w:lang w:eastAsia="pl-PL"/>
              </w:rPr>
              <w:br/>
              <w:t>i kruszywa o ciągłym uziarnieniu PN-EN 933-1</w:t>
            </w:r>
          </w:p>
        </w:tc>
        <w:tc>
          <w:tcPr>
            <w:tcW w:w="2083" w:type="pct"/>
            <w:vAlign w:val="center"/>
          </w:tcPr>
          <w:p w14:paraId="57AF2CF4"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GT</w:t>
            </w:r>
            <w:r w:rsidRPr="00700C5F">
              <w:rPr>
                <w:rFonts w:ascii="Times New Roman" w:eastAsia="Times New Roman" w:hAnsi="Times New Roman" w:cs="Times New Roman"/>
                <w:vertAlign w:val="subscript"/>
                <w:lang w:eastAsia="pl-PL"/>
              </w:rPr>
              <w:t>F</w:t>
            </w:r>
            <w:r w:rsidRPr="00700C5F">
              <w:rPr>
                <w:rFonts w:ascii="Times New Roman" w:eastAsia="Times New Roman" w:hAnsi="Times New Roman" w:cs="Times New Roman"/>
                <w:lang w:eastAsia="pl-PL"/>
              </w:rPr>
              <w:t>NR</w:t>
            </w:r>
          </w:p>
          <w:p w14:paraId="765C7696"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GT</w:t>
            </w:r>
            <w:r w:rsidRPr="00700C5F">
              <w:rPr>
                <w:rFonts w:ascii="Times New Roman" w:eastAsia="Times New Roman" w:hAnsi="Times New Roman" w:cs="Times New Roman"/>
                <w:vertAlign w:val="subscript"/>
                <w:lang w:eastAsia="pl-PL"/>
              </w:rPr>
              <w:t>A</w:t>
            </w:r>
            <w:r w:rsidRPr="00700C5F">
              <w:rPr>
                <w:rFonts w:ascii="Times New Roman" w:eastAsia="Times New Roman" w:hAnsi="Times New Roman" w:cs="Times New Roman"/>
                <w:lang w:eastAsia="pl-PL"/>
              </w:rPr>
              <w:t>NR</w:t>
            </w:r>
          </w:p>
        </w:tc>
      </w:tr>
      <w:tr w:rsidR="00452B3D" w:rsidRPr="00700C5F" w14:paraId="4EEE36D7" w14:textId="77777777" w:rsidTr="00700C5F">
        <w:tc>
          <w:tcPr>
            <w:tcW w:w="625" w:type="pct"/>
            <w:vAlign w:val="center"/>
          </w:tcPr>
          <w:p w14:paraId="75F1C103"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4.4</w:t>
            </w:r>
          </w:p>
        </w:tc>
        <w:tc>
          <w:tcPr>
            <w:tcW w:w="2292" w:type="pct"/>
            <w:vAlign w:val="center"/>
          </w:tcPr>
          <w:p w14:paraId="56868F78"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Kształt kruszywa grubego PN-EN 933-4</w:t>
            </w:r>
          </w:p>
          <w:p w14:paraId="033AC058"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 maksymalne wartości wskaźnika płaskości</w:t>
            </w:r>
            <w:r w:rsidRPr="00700C5F">
              <w:rPr>
                <w:rFonts w:ascii="Times New Roman" w:eastAsia="Times New Roman" w:hAnsi="Times New Roman" w:cs="Times New Roman"/>
                <w:lang w:eastAsia="pl-PL"/>
              </w:rPr>
              <w:br/>
              <w:t>lub b) maksymalne wartości wskaźnika kształtu</w:t>
            </w:r>
          </w:p>
        </w:tc>
        <w:tc>
          <w:tcPr>
            <w:tcW w:w="2083" w:type="pct"/>
            <w:vAlign w:val="center"/>
          </w:tcPr>
          <w:p w14:paraId="7FF1A9F6"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14:paraId="751232D5"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vertAlign w:val="subscript"/>
                <w:lang w:eastAsia="pl-PL"/>
              </w:rPr>
            </w:pPr>
            <w:r w:rsidRPr="00700C5F">
              <w:rPr>
                <w:rFonts w:ascii="Times New Roman" w:eastAsia="Times New Roman" w:hAnsi="Times New Roman" w:cs="Times New Roman"/>
                <w:lang w:eastAsia="pl-PL"/>
              </w:rPr>
              <w:t>FI</w:t>
            </w:r>
            <w:r w:rsidRPr="00700C5F">
              <w:rPr>
                <w:rFonts w:ascii="Times New Roman" w:eastAsia="Times New Roman" w:hAnsi="Times New Roman" w:cs="Times New Roman"/>
                <w:vertAlign w:val="subscript"/>
                <w:lang w:eastAsia="pl-PL"/>
              </w:rPr>
              <w:t>NR</w:t>
            </w:r>
          </w:p>
          <w:p w14:paraId="56351EDF"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SI</w:t>
            </w:r>
            <w:r w:rsidRPr="00700C5F">
              <w:rPr>
                <w:rFonts w:ascii="Times New Roman" w:eastAsia="Times New Roman" w:hAnsi="Times New Roman" w:cs="Times New Roman"/>
                <w:vertAlign w:val="subscript"/>
                <w:lang w:eastAsia="pl-PL"/>
              </w:rPr>
              <w:t>NR</w:t>
            </w:r>
          </w:p>
        </w:tc>
      </w:tr>
      <w:tr w:rsidR="00452B3D" w:rsidRPr="00700C5F" w14:paraId="40C99BB7" w14:textId="77777777" w:rsidTr="00700C5F">
        <w:tc>
          <w:tcPr>
            <w:tcW w:w="625" w:type="pct"/>
            <w:vAlign w:val="center"/>
          </w:tcPr>
          <w:p w14:paraId="23BAAA2D"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4.5</w:t>
            </w:r>
          </w:p>
        </w:tc>
        <w:tc>
          <w:tcPr>
            <w:tcW w:w="2292" w:type="pct"/>
            <w:vAlign w:val="center"/>
          </w:tcPr>
          <w:p w14:paraId="4B1F528B"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Kategorie procentowych zawartości ziaren o powierzchni </w:t>
            </w:r>
            <w:proofErr w:type="spellStart"/>
            <w:r w:rsidRPr="00700C5F">
              <w:rPr>
                <w:rFonts w:ascii="Times New Roman" w:eastAsia="Times New Roman" w:hAnsi="Times New Roman" w:cs="Times New Roman"/>
                <w:lang w:eastAsia="pl-PL"/>
              </w:rPr>
              <w:t>przekruszonej</w:t>
            </w:r>
            <w:proofErr w:type="spellEnd"/>
            <w:r w:rsidRPr="00700C5F">
              <w:rPr>
                <w:rFonts w:ascii="Times New Roman" w:eastAsia="Times New Roman" w:hAnsi="Times New Roman" w:cs="Times New Roman"/>
                <w:lang w:eastAsia="pl-PL"/>
              </w:rPr>
              <w:t xml:space="preserve"> lub łamanych oraz ziaren całkowicie zaokrąglonych w kruszywie grubym wg PN-EN 933-5</w:t>
            </w:r>
          </w:p>
        </w:tc>
        <w:tc>
          <w:tcPr>
            <w:tcW w:w="2083" w:type="pct"/>
            <w:vAlign w:val="center"/>
          </w:tcPr>
          <w:p w14:paraId="0BAE824E" w14:textId="77777777" w:rsidR="00452B3D" w:rsidRPr="00700C5F" w:rsidRDefault="00452B3D" w:rsidP="00452B3D">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C</w:t>
            </w:r>
            <w:r w:rsidRPr="00700C5F">
              <w:rPr>
                <w:rFonts w:ascii="Times New Roman" w:eastAsia="Times New Roman" w:hAnsi="Times New Roman" w:cs="Times New Roman"/>
                <w:vertAlign w:val="subscript"/>
                <w:lang w:eastAsia="pl-PL"/>
              </w:rPr>
              <w:t>NR</w:t>
            </w:r>
          </w:p>
        </w:tc>
      </w:tr>
      <w:tr w:rsidR="00452B3D" w:rsidRPr="00700C5F" w14:paraId="0BD5472F" w14:textId="77777777" w:rsidTr="00700C5F">
        <w:tc>
          <w:tcPr>
            <w:tcW w:w="625" w:type="pct"/>
            <w:vAlign w:val="center"/>
          </w:tcPr>
          <w:p w14:paraId="116789DC"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4.6</w:t>
            </w:r>
          </w:p>
        </w:tc>
        <w:tc>
          <w:tcPr>
            <w:tcW w:w="2292" w:type="pct"/>
            <w:vAlign w:val="center"/>
          </w:tcPr>
          <w:p w14:paraId="4C20703F"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Zawartość pyłów w kruszywie grubym </w:t>
            </w:r>
            <w:r w:rsidRPr="00700C5F">
              <w:rPr>
                <w:rFonts w:ascii="Times New Roman" w:eastAsia="Times New Roman" w:hAnsi="Times New Roman" w:cs="Times New Roman"/>
                <w:lang w:eastAsia="pl-PL"/>
              </w:rPr>
              <w:br/>
              <w:t>i kruszywie drobnym wg PN-EN 933-1</w:t>
            </w:r>
          </w:p>
        </w:tc>
        <w:tc>
          <w:tcPr>
            <w:tcW w:w="2083" w:type="pct"/>
            <w:vAlign w:val="center"/>
          </w:tcPr>
          <w:p w14:paraId="137F0AFD"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roofErr w:type="spellStart"/>
            <w:r w:rsidRPr="00700C5F">
              <w:rPr>
                <w:rFonts w:ascii="Times New Roman" w:eastAsia="Times New Roman" w:hAnsi="Times New Roman" w:cs="Times New Roman"/>
                <w:lang w:eastAsia="pl-PL"/>
              </w:rPr>
              <w:t>f</w:t>
            </w:r>
            <w:r w:rsidRPr="00700C5F">
              <w:rPr>
                <w:rFonts w:ascii="Times New Roman" w:eastAsia="Times New Roman" w:hAnsi="Times New Roman" w:cs="Times New Roman"/>
                <w:vertAlign w:val="subscript"/>
                <w:lang w:eastAsia="pl-PL"/>
              </w:rPr>
              <w:t>Deklarowana</w:t>
            </w:r>
            <w:proofErr w:type="spellEnd"/>
          </w:p>
        </w:tc>
      </w:tr>
      <w:tr w:rsidR="00452B3D" w:rsidRPr="00700C5F" w14:paraId="2D2561E6" w14:textId="77777777" w:rsidTr="00700C5F">
        <w:tc>
          <w:tcPr>
            <w:tcW w:w="625" w:type="pct"/>
            <w:vAlign w:val="center"/>
          </w:tcPr>
          <w:p w14:paraId="10187D31"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5.2</w:t>
            </w:r>
          </w:p>
        </w:tc>
        <w:tc>
          <w:tcPr>
            <w:tcW w:w="2292" w:type="pct"/>
            <w:vAlign w:val="center"/>
          </w:tcPr>
          <w:p w14:paraId="16876D3C"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Odporność na rozdrabnianie wg PN-EN 1097-2, kategoria nie wyższa niż</w:t>
            </w:r>
          </w:p>
        </w:tc>
        <w:tc>
          <w:tcPr>
            <w:tcW w:w="2083" w:type="pct"/>
            <w:vAlign w:val="center"/>
          </w:tcPr>
          <w:p w14:paraId="6476659F" w14:textId="77777777" w:rsidR="00452B3D" w:rsidRPr="00700C5F" w:rsidRDefault="00452B3D" w:rsidP="00452B3D">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LA</w:t>
            </w:r>
            <w:r w:rsidRPr="00700C5F">
              <w:rPr>
                <w:rFonts w:ascii="Times New Roman" w:eastAsia="Times New Roman" w:hAnsi="Times New Roman" w:cs="Times New Roman"/>
                <w:vertAlign w:val="subscript"/>
                <w:lang w:eastAsia="pl-PL"/>
              </w:rPr>
              <w:t>50</w:t>
            </w:r>
          </w:p>
        </w:tc>
      </w:tr>
      <w:tr w:rsidR="00452B3D" w:rsidRPr="00700C5F" w14:paraId="38CB84A9" w14:textId="77777777" w:rsidTr="00700C5F">
        <w:tc>
          <w:tcPr>
            <w:tcW w:w="625" w:type="pct"/>
            <w:vAlign w:val="center"/>
          </w:tcPr>
          <w:p w14:paraId="0E2985EE"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5.3</w:t>
            </w:r>
          </w:p>
        </w:tc>
        <w:tc>
          <w:tcPr>
            <w:tcW w:w="2292" w:type="pct"/>
            <w:vAlign w:val="center"/>
          </w:tcPr>
          <w:p w14:paraId="6A03B8FA"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Odporność na ścieranie kruszywa grubego</w:t>
            </w:r>
            <w:r w:rsidRPr="00700C5F">
              <w:rPr>
                <w:rFonts w:ascii="Times New Roman" w:eastAsia="Times New Roman" w:hAnsi="Times New Roman" w:cs="Times New Roman"/>
                <w:lang w:eastAsia="pl-PL"/>
              </w:rPr>
              <w:br/>
              <w:t>wg PN-EN 1097-1</w:t>
            </w:r>
          </w:p>
        </w:tc>
        <w:tc>
          <w:tcPr>
            <w:tcW w:w="2083" w:type="pct"/>
            <w:vAlign w:val="center"/>
          </w:tcPr>
          <w:p w14:paraId="2BDC2D88"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roofErr w:type="spellStart"/>
            <w:r w:rsidRPr="00700C5F">
              <w:rPr>
                <w:rFonts w:ascii="Times New Roman" w:eastAsia="Times New Roman" w:hAnsi="Times New Roman" w:cs="Times New Roman"/>
                <w:lang w:eastAsia="pl-PL"/>
              </w:rPr>
              <w:t>M</w:t>
            </w:r>
            <w:r w:rsidRPr="00700C5F">
              <w:rPr>
                <w:rFonts w:ascii="Times New Roman" w:eastAsia="Times New Roman" w:hAnsi="Times New Roman" w:cs="Times New Roman"/>
                <w:vertAlign w:val="subscript"/>
                <w:lang w:eastAsia="pl-PL"/>
              </w:rPr>
              <w:t>DE</w:t>
            </w:r>
            <w:r w:rsidRPr="00700C5F">
              <w:rPr>
                <w:rFonts w:ascii="Times New Roman" w:eastAsia="Times New Roman" w:hAnsi="Times New Roman" w:cs="Times New Roman"/>
                <w:lang w:eastAsia="pl-PL"/>
              </w:rPr>
              <w:t>Deklarowana</w:t>
            </w:r>
            <w:proofErr w:type="spellEnd"/>
          </w:p>
        </w:tc>
      </w:tr>
      <w:tr w:rsidR="00452B3D" w:rsidRPr="00700C5F" w14:paraId="13E19254" w14:textId="77777777" w:rsidTr="00700C5F">
        <w:tc>
          <w:tcPr>
            <w:tcW w:w="625" w:type="pct"/>
            <w:vAlign w:val="center"/>
          </w:tcPr>
          <w:p w14:paraId="72AD2175"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5.4</w:t>
            </w:r>
          </w:p>
        </w:tc>
        <w:tc>
          <w:tcPr>
            <w:tcW w:w="2292" w:type="pct"/>
            <w:vAlign w:val="center"/>
          </w:tcPr>
          <w:p w14:paraId="76E96C14"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Gęstość wg PN-EN 1097-6:2001</w:t>
            </w:r>
          </w:p>
        </w:tc>
        <w:tc>
          <w:tcPr>
            <w:tcW w:w="2083" w:type="pct"/>
            <w:vAlign w:val="center"/>
          </w:tcPr>
          <w:p w14:paraId="73E42EBA"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Deklarowana</w:t>
            </w:r>
          </w:p>
        </w:tc>
      </w:tr>
      <w:tr w:rsidR="00452B3D" w:rsidRPr="00700C5F" w14:paraId="0605D6FC" w14:textId="77777777" w:rsidTr="00700C5F">
        <w:tc>
          <w:tcPr>
            <w:tcW w:w="625" w:type="pct"/>
            <w:vAlign w:val="center"/>
          </w:tcPr>
          <w:p w14:paraId="4FB764A0"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5.5</w:t>
            </w:r>
          </w:p>
        </w:tc>
        <w:tc>
          <w:tcPr>
            <w:tcW w:w="2292" w:type="pct"/>
            <w:vAlign w:val="center"/>
          </w:tcPr>
          <w:p w14:paraId="499C2C3C"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Nasiąkliwość wg PN-EN 1097-6:2001</w:t>
            </w:r>
          </w:p>
        </w:tc>
        <w:tc>
          <w:tcPr>
            <w:tcW w:w="2083" w:type="pct"/>
            <w:vAlign w:val="center"/>
          </w:tcPr>
          <w:p w14:paraId="0759D909"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w:t>
            </w:r>
            <w:r w:rsidRPr="00700C5F">
              <w:rPr>
                <w:rFonts w:ascii="Times New Roman" w:eastAsia="Times New Roman" w:hAnsi="Times New Roman" w:cs="Times New Roman"/>
                <w:vertAlign w:val="subscript"/>
                <w:lang w:eastAsia="pl-PL"/>
              </w:rPr>
              <w:t>CM</w:t>
            </w:r>
            <w:r w:rsidRPr="00700C5F">
              <w:rPr>
                <w:rFonts w:ascii="Times New Roman" w:eastAsia="Times New Roman" w:hAnsi="Times New Roman" w:cs="Times New Roman"/>
                <w:lang w:eastAsia="pl-PL"/>
              </w:rPr>
              <w:t>NR</w:t>
            </w:r>
          </w:p>
          <w:p w14:paraId="1CE7DC94"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WA</w:t>
            </w:r>
            <w:r w:rsidRPr="00700C5F">
              <w:rPr>
                <w:rFonts w:ascii="Times New Roman" w:eastAsia="Times New Roman" w:hAnsi="Times New Roman" w:cs="Times New Roman"/>
                <w:vertAlign w:val="subscript"/>
                <w:lang w:eastAsia="pl-PL"/>
              </w:rPr>
              <w:t>24</w:t>
            </w:r>
            <w:r w:rsidRPr="00700C5F">
              <w:rPr>
                <w:rFonts w:ascii="Times New Roman" w:eastAsia="Times New Roman" w:hAnsi="Times New Roman" w:cs="Times New Roman"/>
                <w:lang w:eastAsia="pl-PL"/>
              </w:rPr>
              <w:t>2</w:t>
            </w:r>
          </w:p>
        </w:tc>
      </w:tr>
      <w:tr w:rsidR="00452B3D" w:rsidRPr="00700C5F" w14:paraId="55122E49" w14:textId="77777777" w:rsidTr="00700C5F">
        <w:tc>
          <w:tcPr>
            <w:tcW w:w="625" w:type="pct"/>
            <w:vAlign w:val="center"/>
          </w:tcPr>
          <w:p w14:paraId="29154462"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6.2</w:t>
            </w:r>
          </w:p>
        </w:tc>
        <w:tc>
          <w:tcPr>
            <w:tcW w:w="2292" w:type="pct"/>
            <w:vAlign w:val="center"/>
          </w:tcPr>
          <w:p w14:paraId="2FED3E57"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Siarczany rozpuszczalne w kwasie wg PN-EN 1744-1</w:t>
            </w:r>
          </w:p>
        </w:tc>
        <w:tc>
          <w:tcPr>
            <w:tcW w:w="2083" w:type="pct"/>
            <w:vAlign w:val="center"/>
          </w:tcPr>
          <w:p w14:paraId="3B7D682C"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AS</w:t>
            </w:r>
            <w:r w:rsidRPr="00700C5F">
              <w:rPr>
                <w:rFonts w:ascii="Times New Roman" w:eastAsia="Times New Roman" w:hAnsi="Times New Roman" w:cs="Times New Roman"/>
                <w:vertAlign w:val="subscript"/>
                <w:lang w:eastAsia="pl-PL"/>
              </w:rPr>
              <w:t>NR</w:t>
            </w:r>
          </w:p>
        </w:tc>
      </w:tr>
      <w:tr w:rsidR="00452B3D" w:rsidRPr="00700C5F" w14:paraId="5897DA23" w14:textId="77777777" w:rsidTr="00700C5F">
        <w:tc>
          <w:tcPr>
            <w:tcW w:w="625" w:type="pct"/>
            <w:vAlign w:val="center"/>
          </w:tcPr>
          <w:p w14:paraId="3586793E"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6.3</w:t>
            </w:r>
          </w:p>
        </w:tc>
        <w:tc>
          <w:tcPr>
            <w:tcW w:w="2292" w:type="pct"/>
            <w:vAlign w:val="center"/>
          </w:tcPr>
          <w:p w14:paraId="02E60762"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Całkowita zawartość siarki wg PN-EN 1744-1</w:t>
            </w:r>
          </w:p>
        </w:tc>
        <w:tc>
          <w:tcPr>
            <w:tcW w:w="2083" w:type="pct"/>
            <w:vAlign w:val="center"/>
          </w:tcPr>
          <w:p w14:paraId="4DB5F57F"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S</w:t>
            </w:r>
            <w:r w:rsidRPr="00700C5F">
              <w:rPr>
                <w:rFonts w:ascii="Times New Roman" w:eastAsia="Times New Roman" w:hAnsi="Times New Roman" w:cs="Times New Roman"/>
                <w:vertAlign w:val="subscript"/>
                <w:lang w:eastAsia="pl-PL"/>
              </w:rPr>
              <w:t>NR</w:t>
            </w:r>
          </w:p>
        </w:tc>
      </w:tr>
      <w:tr w:rsidR="00452B3D" w:rsidRPr="00700C5F" w14:paraId="43481B95" w14:textId="77777777" w:rsidTr="00700C5F">
        <w:tc>
          <w:tcPr>
            <w:tcW w:w="625" w:type="pct"/>
            <w:vAlign w:val="center"/>
          </w:tcPr>
          <w:p w14:paraId="549848C1"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6.4.1</w:t>
            </w:r>
          </w:p>
        </w:tc>
        <w:tc>
          <w:tcPr>
            <w:tcW w:w="2292" w:type="pct"/>
            <w:vAlign w:val="center"/>
          </w:tcPr>
          <w:p w14:paraId="712BFE5C"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Składniki rozpuszczalne w wodzie wg PN-EN 1744-3</w:t>
            </w:r>
          </w:p>
        </w:tc>
        <w:tc>
          <w:tcPr>
            <w:tcW w:w="2083" w:type="pct"/>
            <w:vAlign w:val="center"/>
          </w:tcPr>
          <w:p w14:paraId="3FC9FEFE"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Brak substancji szkodliwych w stosunku do środowiska wg odrębnych przepisów</w:t>
            </w:r>
          </w:p>
        </w:tc>
      </w:tr>
      <w:tr w:rsidR="00452B3D" w:rsidRPr="00700C5F" w14:paraId="4B98BE45" w14:textId="77777777" w:rsidTr="00700C5F">
        <w:tc>
          <w:tcPr>
            <w:tcW w:w="625" w:type="pct"/>
            <w:vAlign w:val="center"/>
          </w:tcPr>
          <w:p w14:paraId="4056FDA5"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lastRenderedPageBreak/>
              <w:t>6.4.2</w:t>
            </w:r>
          </w:p>
        </w:tc>
        <w:tc>
          <w:tcPr>
            <w:tcW w:w="2292" w:type="pct"/>
            <w:vAlign w:val="center"/>
          </w:tcPr>
          <w:p w14:paraId="644D669A"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Zanieczyszczenia</w:t>
            </w:r>
          </w:p>
        </w:tc>
        <w:tc>
          <w:tcPr>
            <w:tcW w:w="2083" w:type="pct"/>
            <w:vAlign w:val="center"/>
          </w:tcPr>
          <w:p w14:paraId="0865FC9D"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Brak żadnych ciał obcych takich jak drewno, szkło i plastik mogących pogorszyć wyrób końcowy</w:t>
            </w:r>
          </w:p>
        </w:tc>
      </w:tr>
      <w:tr w:rsidR="00452B3D" w:rsidRPr="00700C5F" w14:paraId="50B08A0F" w14:textId="77777777" w:rsidTr="00700C5F">
        <w:tc>
          <w:tcPr>
            <w:tcW w:w="625" w:type="pct"/>
            <w:vAlign w:val="center"/>
          </w:tcPr>
          <w:p w14:paraId="3DC82F7D"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7.2</w:t>
            </w:r>
          </w:p>
        </w:tc>
        <w:tc>
          <w:tcPr>
            <w:tcW w:w="2292" w:type="pct"/>
            <w:vAlign w:val="center"/>
          </w:tcPr>
          <w:p w14:paraId="43D2A0C2"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Zgorzel słoneczna bazaltu wg PN-EN 1367-3</w:t>
            </w:r>
          </w:p>
        </w:tc>
        <w:tc>
          <w:tcPr>
            <w:tcW w:w="2083" w:type="pct"/>
            <w:vAlign w:val="center"/>
          </w:tcPr>
          <w:p w14:paraId="026DFDDC"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SB</w:t>
            </w:r>
            <w:r w:rsidRPr="00700C5F">
              <w:rPr>
                <w:rFonts w:ascii="Times New Roman" w:eastAsia="Times New Roman" w:hAnsi="Times New Roman" w:cs="Times New Roman"/>
                <w:vertAlign w:val="subscript"/>
                <w:lang w:eastAsia="pl-PL"/>
              </w:rPr>
              <w:t>LA</w:t>
            </w:r>
          </w:p>
        </w:tc>
      </w:tr>
      <w:tr w:rsidR="00452B3D" w:rsidRPr="00700C5F" w14:paraId="0055172D" w14:textId="77777777" w:rsidTr="00700C5F">
        <w:tc>
          <w:tcPr>
            <w:tcW w:w="625" w:type="pct"/>
            <w:vAlign w:val="center"/>
          </w:tcPr>
          <w:p w14:paraId="1FAD3094"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7.3.3</w:t>
            </w:r>
          </w:p>
        </w:tc>
        <w:tc>
          <w:tcPr>
            <w:tcW w:w="2292" w:type="pct"/>
            <w:vAlign w:val="center"/>
          </w:tcPr>
          <w:p w14:paraId="522D610D"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Mrozoodporność na frakcji </w:t>
            </w:r>
            <w:r w:rsidRPr="00700C5F">
              <w:rPr>
                <w:rFonts w:ascii="Times New Roman" w:eastAsia="Times New Roman" w:hAnsi="Times New Roman" w:cs="Times New Roman"/>
                <w:lang w:eastAsia="pl-PL"/>
              </w:rPr>
              <w:br/>
              <w:t>kruszywa 8/16 wg PN-EN 1367-1</w:t>
            </w:r>
          </w:p>
        </w:tc>
        <w:tc>
          <w:tcPr>
            <w:tcW w:w="2083" w:type="pct"/>
            <w:vAlign w:val="center"/>
          </w:tcPr>
          <w:p w14:paraId="31F10DE9"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-skały magmowe i przeobrażone F4,</w:t>
            </w:r>
          </w:p>
          <w:p w14:paraId="07AF637D"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-skały osadowe F10,</w:t>
            </w:r>
          </w:p>
          <w:p w14:paraId="6E885C98"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-kruszywa z recyklingu F10</w:t>
            </w:r>
          </w:p>
        </w:tc>
      </w:tr>
      <w:tr w:rsidR="00452B3D" w:rsidRPr="00700C5F" w14:paraId="36F71B56" w14:textId="77777777" w:rsidTr="00700C5F">
        <w:tc>
          <w:tcPr>
            <w:tcW w:w="625" w:type="pct"/>
            <w:vAlign w:val="center"/>
          </w:tcPr>
          <w:p w14:paraId="5B66D8D0"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Załącznik C WT-4 2010</w:t>
            </w:r>
          </w:p>
        </w:tc>
        <w:tc>
          <w:tcPr>
            <w:tcW w:w="2292" w:type="pct"/>
            <w:vAlign w:val="center"/>
          </w:tcPr>
          <w:p w14:paraId="139877A3"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Skład materiałowy</w:t>
            </w:r>
          </w:p>
        </w:tc>
        <w:tc>
          <w:tcPr>
            <w:tcW w:w="2083" w:type="pct"/>
            <w:vAlign w:val="center"/>
          </w:tcPr>
          <w:p w14:paraId="5B32626F"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deklarowany</w:t>
            </w:r>
          </w:p>
        </w:tc>
      </w:tr>
    </w:tbl>
    <w:p w14:paraId="40E07202" w14:textId="77777777" w:rsidR="00452B3D" w:rsidRPr="00700C5F" w:rsidRDefault="00452B3D" w:rsidP="00452B3D">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3. sprzęt</w:t>
      </w:r>
    </w:p>
    <w:p w14:paraId="7D82804D" w14:textId="77777777" w:rsidR="00452B3D" w:rsidRPr="00700C5F" w:rsidRDefault="00452B3D" w:rsidP="00452B3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Wykonawca przystępujący do wykonania podbudowy z kruszyw stabilizowanych mechanicznie powinien wykazać się możliwością korzystania z następującego sprzętu:</w:t>
      </w:r>
    </w:p>
    <w:p w14:paraId="1281186A" w14:textId="77777777" w:rsidR="00452B3D" w:rsidRPr="00700C5F" w:rsidRDefault="00452B3D" w:rsidP="001A3E44">
      <w:pPr>
        <w:numPr>
          <w:ilvl w:val="0"/>
          <w:numId w:val="43"/>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mieszarek do wytwarzania mieszanki, wyposażonych w urządzenia dozujące wodę. Mieszarki powinny zapewnić wytworzenie jednorodnej mieszanki o wilgotności optymalnej,</w:t>
      </w:r>
    </w:p>
    <w:p w14:paraId="7D925985" w14:textId="77777777" w:rsidR="00452B3D" w:rsidRPr="00700C5F" w:rsidRDefault="00452B3D" w:rsidP="001A3E44">
      <w:pPr>
        <w:numPr>
          <w:ilvl w:val="0"/>
          <w:numId w:val="43"/>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sprzętu do rozkładania mieszanki dostosowanego do zakresu robót,</w:t>
      </w:r>
    </w:p>
    <w:p w14:paraId="72813A4D" w14:textId="77777777" w:rsidR="00452B3D" w:rsidRPr="00700C5F" w:rsidRDefault="00452B3D" w:rsidP="001A3E44">
      <w:pPr>
        <w:numPr>
          <w:ilvl w:val="0"/>
          <w:numId w:val="43"/>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walców ogumionych i stalowych wibracyjnych lub statycznych do zagęszczania. W miejscach trudno dostępnych powinny być stosowane zagęszczarki płytowe, ubijaki mechaniczne lub małe walce wibracyjne.</w:t>
      </w:r>
    </w:p>
    <w:p w14:paraId="62A686E5" w14:textId="77777777" w:rsidR="00452B3D" w:rsidRPr="00700C5F" w:rsidRDefault="00452B3D" w:rsidP="00452B3D">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4. transport</w:t>
      </w:r>
    </w:p>
    <w:p w14:paraId="2991E0D3" w14:textId="77777777" w:rsidR="00452B3D" w:rsidRPr="00700C5F" w:rsidRDefault="00452B3D" w:rsidP="00452B3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Kruszywa można przewozić dowolnymi środkami transportu w warunkach zabezpieczających je przed zanieczyszczeniem, zmieszaniem z innymi materiałami, nadmiernym wysuszeniem i zawilgoceniem. Transport pozostałych materiałów powinien odbywać się zgodnie z wymaganiami odpowiednich norm przedmiotowych.</w:t>
      </w:r>
    </w:p>
    <w:p w14:paraId="5C6ACC20" w14:textId="77777777" w:rsidR="00452B3D" w:rsidRPr="00700C5F" w:rsidRDefault="00452B3D" w:rsidP="00452B3D">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5. wykonanie robót</w:t>
      </w:r>
    </w:p>
    <w:p w14:paraId="0825E0CA" w14:textId="77777777" w:rsidR="00452B3D" w:rsidRPr="00700C5F" w:rsidRDefault="00452B3D" w:rsidP="00452B3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5.1. Wytwarzanie mieszanki kruszywa</w:t>
      </w:r>
    </w:p>
    <w:p w14:paraId="302D4DD8" w14:textId="77777777" w:rsidR="00452B3D" w:rsidRPr="00700C5F" w:rsidRDefault="00452B3D" w:rsidP="00452B3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Mieszankę kruszywa o ściśle określonym w pkt. 2.3.1. uziarnieniu i wilgotności optymalnej należy wytwarzać </w:t>
      </w:r>
      <w:r w:rsidRPr="00700C5F">
        <w:rPr>
          <w:rFonts w:ascii="Times New Roman" w:eastAsia="Times New Roman" w:hAnsi="Times New Roman" w:cs="Times New Roman"/>
          <w:lang w:eastAsia="pl-PL"/>
        </w:rPr>
        <w:br/>
        <w:t>w sposób gwarantując otrzymanie jednorodnej mieszanki.</w:t>
      </w:r>
    </w:p>
    <w:p w14:paraId="5510349B" w14:textId="77777777" w:rsidR="00452B3D" w:rsidRPr="00700C5F" w:rsidRDefault="00452B3D" w:rsidP="00452B3D">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 tablicy 2 przedstawiono wymagania dla gotowej mieszanki kruszywa niezwiązanego przeznaczonego na warstwę podbudowy zgodnie z dokumentacją projektową.</w:t>
      </w:r>
    </w:p>
    <w:p w14:paraId="69BEEFAE" w14:textId="77777777" w:rsidR="00452B3D" w:rsidRPr="00700C5F" w:rsidRDefault="00452B3D" w:rsidP="00452B3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Tablica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82"/>
        <w:gridCol w:w="6198"/>
        <w:gridCol w:w="1682"/>
      </w:tblGrid>
      <w:tr w:rsidR="00452B3D" w:rsidRPr="00700C5F" w14:paraId="05D51F07" w14:textId="77777777" w:rsidTr="00700C5F">
        <w:trPr>
          <w:trHeight w:val="341"/>
        </w:trPr>
        <w:tc>
          <w:tcPr>
            <w:tcW w:w="652" w:type="pct"/>
            <w:vMerge w:val="restart"/>
            <w:shd w:val="clear" w:color="auto" w:fill="E6E6E6"/>
            <w:vAlign w:val="center"/>
          </w:tcPr>
          <w:p w14:paraId="5CFDCA17"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Rozdział </w:t>
            </w:r>
            <w:r w:rsidRPr="00700C5F">
              <w:rPr>
                <w:rFonts w:ascii="Times New Roman" w:eastAsia="Times New Roman" w:hAnsi="Times New Roman" w:cs="Times New Roman"/>
                <w:lang w:eastAsia="pl-PL"/>
              </w:rPr>
              <w:br/>
              <w:t>w PN-EN 13285</w:t>
            </w:r>
          </w:p>
        </w:tc>
        <w:tc>
          <w:tcPr>
            <w:tcW w:w="3420" w:type="pct"/>
            <w:vMerge w:val="restart"/>
            <w:shd w:val="clear" w:color="auto" w:fill="E6E6E6"/>
            <w:vAlign w:val="center"/>
          </w:tcPr>
          <w:p w14:paraId="0F3EB311"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Właściwość</w:t>
            </w:r>
          </w:p>
        </w:tc>
        <w:tc>
          <w:tcPr>
            <w:tcW w:w="928" w:type="pct"/>
            <w:shd w:val="clear" w:color="auto" w:fill="E6E6E6"/>
            <w:vAlign w:val="center"/>
          </w:tcPr>
          <w:p w14:paraId="73685D6D"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Wymagania</w:t>
            </w:r>
          </w:p>
        </w:tc>
      </w:tr>
      <w:tr w:rsidR="00452B3D" w:rsidRPr="00700C5F" w14:paraId="35521593" w14:textId="77777777" w:rsidTr="00700C5F">
        <w:trPr>
          <w:trHeight w:val="74"/>
        </w:trPr>
        <w:tc>
          <w:tcPr>
            <w:tcW w:w="652" w:type="pct"/>
            <w:vMerge/>
            <w:shd w:val="clear" w:color="auto" w:fill="E6E6E6"/>
            <w:vAlign w:val="center"/>
          </w:tcPr>
          <w:p w14:paraId="5C140FE8"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tc>
        <w:tc>
          <w:tcPr>
            <w:tcW w:w="3420" w:type="pct"/>
            <w:vMerge/>
            <w:shd w:val="clear" w:color="auto" w:fill="E6E6E6"/>
            <w:vAlign w:val="center"/>
          </w:tcPr>
          <w:p w14:paraId="08B3123F"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tc>
        <w:tc>
          <w:tcPr>
            <w:tcW w:w="928" w:type="pct"/>
            <w:shd w:val="clear" w:color="auto" w:fill="E6E6E6"/>
            <w:vAlign w:val="center"/>
          </w:tcPr>
          <w:p w14:paraId="58CFC1FE"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KR3/4</w:t>
            </w:r>
          </w:p>
        </w:tc>
      </w:tr>
      <w:tr w:rsidR="00452B3D" w:rsidRPr="00700C5F" w14:paraId="528B2697" w14:textId="77777777" w:rsidTr="00700C5F">
        <w:tc>
          <w:tcPr>
            <w:tcW w:w="652" w:type="pct"/>
            <w:vAlign w:val="center"/>
          </w:tcPr>
          <w:p w14:paraId="29127C40"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4.3.1</w:t>
            </w:r>
          </w:p>
        </w:tc>
        <w:tc>
          <w:tcPr>
            <w:tcW w:w="3420" w:type="pct"/>
            <w:vAlign w:val="center"/>
          </w:tcPr>
          <w:p w14:paraId="4535608B"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Uziarnienie mieszanki</w:t>
            </w:r>
          </w:p>
        </w:tc>
        <w:tc>
          <w:tcPr>
            <w:tcW w:w="928" w:type="pct"/>
            <w:vAlign w:val="center"/>
          </w:tcPr>
          <w:p w14:paraId="2BC57E4D"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0/31,5 oraz 31,5/63</w:t>
            </w:r>
          </w:p>
        </w:tc>
      </w:tr>
      <w:tr w:rsidR="00452B3D" w:rsidRPr="00700C5F" w14:paraId="06BFF4A6" w14:textId="77777777" w:rsidTr="00700C5F">
        <w:tc>
          <w:tcPr>
            <w:tcW w:w="652" w:type="pct"/>
            <w:vAlign w:val="center"/>
          </w:tcPr>
          <w:p w14:paraId="3F5447CC"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4.3.2</w:t>
            </w:r>
          </w:p>
        </w:tc>
        <w:tc>
          <w:tcPr>
            <w:tcW w:w="3420" w:type="pct"/>
            <w:vAlign w:val="center"/>
          </w:tcPr>
          <w:p w14:paraId="1F5327E4"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Maksymalna zawartość pyłów: kategoria UF</w:t>
            </w:r>
          </w:p>
        </w:tc>
        <w:tc>
          <w:tcPr>
            <w:tcW w:w="928" w:type="pct"/>
            <w:vAlign w:val="center"/>
          </w:tcPr>
          <w:p w14:paraId="542E13F1"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UF</w:t>
            </w:r>
            <w:r w:rsidRPr="00700C5F">
              <w:rPr>
                <w:rFonts w:ascii="Times New Roman" w:eastAsia="Times New Roman" w:hAnsi="Times New Roman" w:cs="Times New Roman"/>
                <w:vertAlign w:val="subscript"/>
                <w:lang w:eastAsia="pl-PL"/>
              </w:rPr>
              <w:t>12</w:t>
            </w:r>
          </w:p>
        </w:tc>
      </w:tr>
      <w:tr w:rsidR="00452B3D" w:rsidRPr="00700C5F" w14:paraId="648CF6EE" w14:textId="77777777" w:rsidTr="00700C5F">
        <w:tc>
          <w:tcPr>
            <w:tcW w:w="652" w:type="pct"/>
            <w:vAlign w:val="center"/>
          </w:tcPr>
          <w:p w14:paraId="0D192D98"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4.3.2</w:t>
            </w:r>
          </w:p>
        </w:tc>
        <w:tc>
          <w:tcPr>
            <w:tcW w:w="3420" w:type="pct"/>
            <w:vAlign w:val="center"/>
          </w:tcPr>
          <w:p w14:paraId="19F6D6EB"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Minimalna zawartość pyłów: kategoria LF</w:t>
            </w:r>
          </w:p>
        </w:tc>
        <w:tc>
          <w:tcPr>
            <w:tcW w:w="928" w:type="pct"/>
            <w:vAlign w:val="center"/>
          </w:tcPr>
          <w:p w14:paraId="2D9FBFC7"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LF</w:t>
            </w:r>
            <w:r w:rsidRPr="00700C5F">
              <w:rPr>
                <w:rFonts w:ascii="Times New Roman" w:eastAsia="Times New Roman" w:hAnsi="Times New Roman" w:cs="Times New Roman"/>
                <w:vertAlign w:val="subscript"/>
                <w:lang w:eastAsia="pl-PL"/>
              </w:rPr>
              <w:t>NR</w:t>
            </w:r>
          </w:p>
        </w:tc>
      </w:tr>
      <w:tr w:rsidR="00452B3D" w:rsidRPr="00700C5F" w14:paraId="40E49B45" w14:textId="77777777" w:rsidTr="00700C5F">
        <w:tc>
          <w:tcPr>
            <w:tcW w:w="652" w:type="pct"/>
            <w:vAlign w:val="center"/>
          </w:tcPr>
          <w:p w14:paraId="0EE9E6CD"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4.3.3</w:t>
            </w:r>
          </w:p>
        </w:tc>
        <w:tc>
          <w:tcPr>
            <w:tcW w:w="3420" w:type="pct"/>
            <w:vAlign w:val="center"/>
          </w:tcPr>
          <w:p w14:paraId="3E47EDE3"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Zawartość nadziarna: kategoria OC</w:t>
            </w:r>
          </w:p>
        </w:tc>
        <w:tc>
          <w:tcPr>
            <w:tcW w:w="928" w:type="pct"/>
            <w:vAlign w:val="center"/>
          </w:tcPr>
          <w:p w14:paraId="687DE5C5"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OC</w:t>
            </w:r>
            <w:r w:rsidRPr="00700C5F">
              <w:rPr>
                <w:rFonts w:ascii="Times New Roman" w:eastAsia="Times New Roman" w:hAnsi="Times New Roman" w:cs="Times New Roman"/>
                <w:vertAlign w:val="subscript"/>
                <w:lang w:eastAsia="pl-PL"/>
              </w:rPr>
              <w:t>90</w:t>
            </w:r>
          </w:p>
        </w:tc>
      </w:tr>
      <w:tr w:rsidR="00452B3D" w:rsidRPr="00700C5F" w14:paraId="5322081C" w14:textId="77777777" w:rsidTr="00700C5F">
        <w:tc>
          <w:tcPr>
            <w:tcW w:w="652" w:type="pct"/>
            <w:vAlign w:val="center"/>
          </w:tcPr>
          <w:p w14:paraId="1D2584B4"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4.5</w:t>
            </w:r>
          </w:p>
        </w:tc>
        <w:tc>
          <w:tcPr>
            <w:tcW w:w="3420" w:type="pct"/>
            <w:vAlign w:val="center"/>
          </w:tcPr>
          <w:p w14:paraId="4360B0AD"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Wrażliwość na mróz: wskaźnik piaskowy SE, co najmniej</w:t>
            </w:r>
          </w:p>
        </w:tc>
        <w:tc>
          <w:tcPr>
            <w:tcW w:w="928" w:type="pct"/>
            <w:vAlign w:val="center"/>
          </w:tcPr>
          <w:p w14:paraId="6F66BB08"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40</w:t>
            </w:r>
          </w:p>
        </w:tc>
      </w:tr>
      <w:tr w:rsidR="00452B3D" w:rsidRPr="00700C5F" w14:paraId="30677E84" w14:textId="77777777" w:rsidTr="00700C5F">
        <w:tc>
          <w:tcPr>
            <w:tcW w:w="652" w:type="pct"/>
            <w:vAlign w:val="center"/>
          </w:tcPr>
          <w:p w14:paraId="5B9DEAB8"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t>
            </w:r>
          </w:p>
        </w:tc>
        <w:tc>
          <w:tcPr>
            <w:tcW w:w="3420" w:type="pct"/>
            <w:vAlign w:val="center"/>
          </w:tcPr>
          <w:p w14:paraId="544278CC"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Odporność na rozdrabnianie (dotyczy frakcji 10/14 odsianej </w:t>
            </w:r>
            <w:r w:rsidRPr="00700C5F">
              <w:rPr>
                <w:rFonts w:ascii="Times New Roman" w:eastAsia="Times New Roman" w:hAnsi="Times New Roman" w:cs="Times New Roman"/>
                <w:lang w:eastAsia="pl-PL"/>
              </w:rPr>
              <w:br/>
              <w:t>z mieszanki) wg PN-EN 1097-1, kategoria nie wyższa niż</w:t>
            </w:r>
          </w:p>
        </w:tc>
        <w:tc>
          <w:tcPr>
            <w:tcW w:w="928" w:type="pct"/>
            <w:vAlign w:val="center"/>
          </w:tcPr>
          <w:p w14:paraId="15210FCA"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LA</w:t>
            </w:r>
            <w:r w:rsidRPr="00700C5F">
              <w:rPr>
                <w:rFonts w:ascii="Times New Roman" w:eastAsia="Times New Roman" w:hAnsi="Times New Roman" w:cs="Times New Roman"/>
                <w:vertAlign w:val="subscript"/>
                <w:lang w:eastAsia="pl-PL"/>
              </w:rPr>
              <w:t>40</w:t>
            </w:r>
          </w:p>
        </w:tc>
      </w:tr>
      <w:tr w:rsidR="00452B3D" w:rsidRPr="00700C5F" w14:paraId="3D1A5C30" w14:textId="77777777" w:rsidTr="00700C5F">
        <w:tc>
          <w:tcPr>
            <w:tcW w:w="652" w:type="pct"/>
            <w:vAlign w:val="center"/>
          </w:tcPr>
          <w:p w14:paraId="0D6D6865"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t>
            </w:r>
          </w:p>
        </w:tc>
        <w:tc>
          <w:tcPr>
            <w:tcW w:w="3420" w:type="pct"/>
            <w:vAlign w:val="center"/>
          </w:tcPr>
          <w:p w14:paraId="394AA762"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Odporność na ścieranie (dotyczy frakcji 10/14 odsianej z mieszanki) </w:t>
            </w:r>
            <w:r w:rsidRPr="00700C5F">
              <w:rPr>
                <w:rFonts w:ascii="Times New Roman" w:eastAsia="Times New Roman" w:hAnsi="Times New Roman" w:cs="Times New Roman"/>
                <w:lang w:eastAsia="pl-PL"/>
              </w:rPr>
              <w:br/>
              <w:t>wg PN-EN 1097-1, kategoria M</w:t>
            </w:r>
            <w:r w:rsidRPr="00700C5F">
              <w:rPr>
                <w:rFonts w:ascii="Times New Roman" w:eastAsia="Times New Roman" w:hAnsi="Times New Roman" w:cs="Times New Roman"/>
                <w:vertAlign w:val="subscript"/>
                <w:lang w:eastAsia="pl-PL"/>
              </w:rPr>
              <w:t>DE</w:t>
            </w:r>
          </w:p>
        </w:tc>
        <w:tc>
          <w:tcPr>
            <w:tcW w:w="928" w:type="pct"/>
            <w:vAlign w:val="center"/>
          </w:tcPr>
          <w:p w14:paraId="00043964"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Deklarowana</w:t>
            </w:r>
          </w:p>
        </w:tc>
      </w:tr>
      <w:tr w:rsidR="00452B3D" w:rsidRPr="00700C5F" w14:paraId="28D1435E" w14:textId="77777777" w:rsidTr="00700C5F">
        <w:tc>
          <w:tcPr>
            <w:tcW w:w="652" w:type="pct"/>
            <w:vAlign w:val="center"/>
          </w:tcPr>
          <w:p w14:paraId="374F7362"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t>
            </w:r>
          </w:p>
        </w:tc>
        <w:tc>
          <w:tcPr>
            <w:tcW w:w="3420" w:type="pct"/>
            <w:vAlign w:val="center"/>
          </w:tcPr>
          <w:p w14:paraId="7E0A450C"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Mrozoodporność (dotyczy frakcji kruszywa 8/16 odsianej z mieszanki) </w:t>
            </w:r>
            <w:r w:rsidRPr="00700C5F">
              <w:rPr>
                <w:rFonts w:ascii="Times New Roman" w:eastAsia="Times New Roman" w:hAnsi="Times New Roman" w:cs="Times New Roman"/>
                <w:lang w:eastAsia="pl-PL"/>
              </w:rPr>
              <w:br/>
              <w:t>wg PN-EN 1367-1</w:t>
            </w:r>
          </w:p>
        </w:tc>
        <w:tc>
          <w:tcPr>
            <w:tcW w:w="928" w:type="pct"/>
            <w:vAlign w:val="center"/>
          </w:tcPr>
          <w:p w14:paraId="6B07E461"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F7</w:t>
            </w:r>
          </w:p>
        </w:tc>
      </w:tr>
      <w:tr w:rsidR="00452B3D" w:rsidRPr="00700C5F" w14:paraId="2F275A90" w14:textId="77777777" w:rsidTr="00700C5F">
        <w:tc>
          <w:tcPr>
            <w:tcW w:w="652" w:type="pct"/>
            <w:vAlign w:val="center"/>
          </w:tcPr>
          <w:p w14:paraId="7F1236CD"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t>
            </w:r>
          </w:p>
        </w:tc>
        <w:tc>
          <w:tcPr>
            <w:tcW w:w="3420" w:type="pct"/>
            <w:vAlign w:val="center"/>
          </w:tcPr>
          <w:p w14:paraId="78CD4583"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Wartość CBR po zagęszczeniu do wskaźnika zagęszczenia </w:t>
            </w:r>
            <w:proofErr w:type="spellStart"/>
            <w:r w:rsidRPr="00700C5F">
              <w:rPr>
                <w:rFonts w:ascii="Times New Roman" w:eastAsia="Times New Roman" w:hAnsi="Times New Roman" w:cs="Times New Roman"/>
                <w:lang w:eastAsia="pl-PL"/>
              </w:rPr>
              <w:t>I</w:t>
            </w:r>
            <w:r w:rsidRPr="00700C5F">
              <w:rPr>
                <w:rFonts w:ascii="Times New Roman" w:eastAsia="Times New Roman" w:hAnsi="Times New Roman" w:cs="Times New Roman"/>
                <w:vertAlign w:val="subscript"/>
                <w:lang w:eastAsia="pl-PL"/>
              </w:rPr>
              <w:t>s</w:t>
            </w:r>
            <w:proofErr w:type="spellEnd"/>
            <w:r w:rsidRPr="00700C5F">
              <w:rPr>
                <w:rFonts w:ascii="Times New Roman" w:eastAsia="Times New Roman" w:hAnsi="Times New Roman" w:cs="Times New Roman"/>
                <w:lang w:eastAsia="pl-PL"/>
              </w:rPr>
              <w:t xml:space="preserve">=1,0 </w:t>
            </w:r>
            <w:r w:rsidRPr="00700C5F">
              <w:rPr>
                <w:rFonts w:ascii="Times New Roman" w:eastAsia="Times New Roman" w:hAnsi="Times New Roman" w:cs="Times New Roman"/>
                <w:lang w:eastAsia="pl-PL"/>
              </w:rPr>
              <w:br/>
              <w:t>i moczeniu w wodzie 96h, co najmniej</w:t>
            </w:r>
          </w:p>
        </w:tc>
        <w:tc>
          <w:tcPr>
            <w:tcW w:w="928" w:type="pct"/>
            <w:vAlign w:val="center"/>
          </w:tcPr>
          <w:p w14:paraId="75F0BA48"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sym w:font="Symbol" w:char="F0B3"/>
            </w:r>
            <w:r w:rsidRPr="00700C5F">
              <w:rPr>
                <w:rFonts w:ascii="Times New Roman" w:eastAsia="Times New Roman" w:hAnsi="Times New Roman" w:cs="Times New Roman"/>
                <w:lang w:eastAsia="pl-PL"/>
              </w:rPr>
              <w:t xml:space="preserve"> 60</w:t>
            </w:r>
          </w:p>
        </w:tc>
      </w:tr>
      <w:tr w:rsidR="00452B3D" w:rsidRPr="00700C5F" w14:paraId="4C3297CA" w14:textId="77777777" w:rsidTr="00700C5F">
        <w:tc>
          <w:tcPr>
            <w:tcW w:w="652" w:type="pct"/>
            <w:vAlign w:val="center"/>
          </w:tcPr>
          <w:p w14:paraId="13CA0A47"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lastRenderedPageBreak/>
              <w:t>4.5</w:t>
            </w:r>
          </w:p>
        </w:tc>
        <w:tc>
          <w:tcPr>
            <w:tcW w:w="3420" w:type="pct"/>
            <w:vAlign w:val="center"/>
          </w:tcPr>
          <w:p w14:paraId="48F8EF9A"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Zawartość wody w mieszance zagęszczanej, </w:t>
            </w:r>
          </w:p>
          <w:p w14:paraId="110CCE6D"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 (m/m) wilgotności optymalnej wg metody </w:t>
            </w:r>
            <w:proofErr w:type="spellStart"/>
            <w:r w:rsidRPr="00700C5F">
              <w:rPr>
                <w:rFonts w:ascii="Times New Roman" w:eastAsia="Times New Roman" w:hAnsi="Times New Roman" w:cs="Times New Roman"/>
                <w:lang w:eastAsia="pl-PL"/>
              </w:rPr>
              <w:t>Proctora</w:t>
            </w:r>
            <w:proofErr w:type="spellEnd"/>
          </w:p>
        </w:tc>
        <w:tc>
          <w:tcPr>
            <w:tcW w:w="928" w:type="pct"/>
            <w:vAlign w:val="center"/>
          </w:tcPr>
          <w:p w14:paraId="3357D928"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80 ÷ 100</w:t>
            </w:r>
          </w:p>
        </w:tc>
      </w:tr>
    </w:tbl>
    <w:p w14:paraId="4BF60C6E" w14:textId="77777777" w:rsidR="00452B3D" w:rsidRPr="00700C5F" w:rsidRDefault="00452B3D" w:rsidP="00452B3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5.2. Wbudowywanie i zagęszczanie mieszanki</w:t>
      </w:r>
    </w:p>
    <w:p w14:paraId="3947AEF4" w14:textId="7D46B002" w:rsidR="00452B3D" w:rsidRPr="00700C5F" w:rsidRDefault="00452B3D" w:rsidP="00452B3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Mieszanka kruszywa powinna być rozkładana w warstwie o jednakowej grubości, takiej, aby jej ostateczna grubość po zagęszczeniu była równa grubości projektowanej. Warstwa podbudowy powinna być rozłożona w sposób zapewniający osiągnięcie wymaganych spadków i rzędnych wysokościowych. Wilgotność mieszanki kruszywa podczas zagęszczania powinna odpowiadać wilgotności optymalnej, określonej według próby </w:t>
      </w:r>
      <w:proofErr w:type="spellStart"/>
      <w:r w:rsidRPr="00700C5F">
        <w:rPr>
          <w:rFonts w:ascii="Times New Roman" w:eastAsia="Times New Roman" w:hAnsi="Times New Roman" w:cs="Times New Roman"/>
          <w:lang w:eastAsia="pl-PL"/>
        </w:rPr>
        <w:t>Proctora</w:t>
      </w:r>
      <w:proofErr w:type="spellEnd"/>
      <w:r w:rsidRPr="00700C5F">
        <w:rPr>
          <w:rFonts w:ascii="Times New Roman" w:eastAsia="Times New Roman" w:hAnsi="Times New Roman" w:cs="Times New Roman"/>
          <w:lang w:eastAsia="pl-PL"/>
        </w:rPr>
        <w:t xml:space="preserve">, zgodnie z PN-B-04481 (metoda II). Materiał nadmiernie nawilgocony, powinien zostać osuszony przez mieszanie i napowietrzanie. Jeżeli wilgotność mieszanki kruszywa jest niższa od optymalnej o 20% jej wartości, mieszanka powinna być zwilżona określoną ilością wody i równomiernie wymieszana. W przypadku, gdy wilgotność mieszanki kruszywa jest wyższa od optymalnej o 10% jej wartości, mieszankę należy osuszyć. Wbudowana mieszanka powinna spełniać wymagania podane w tablicy 2. </w:t>
      </w:r>
      <w:r w:rsidRPr="00700C5F">
        <w:rPr>
          <w:rFonts w:ascii="Times New Roman" w:eastAsia="Times New Roman" w:hAnsi="Times New Roman" w:cs="Times New Roman"/>
          <w:b/>
          <w:lang w:eastAsia="pl-PL"/>
        </w:rPr>
        <w:t xml:space="preserve">Gotowa podbudowa powinna być zagęszczona do wskaźnika </w:t>
      </w:r>
      <w:proofErr w:type="spellStart"/>
      <w:r w:rsidRPr="00700C5F">
        <w:rPr>
          <w:rFonts w:ascii="Times New Roman" w:eastAsia="Times New Roman" w:hAnsi="Times New Roman" w:cs="Times New Roman"/>
          <w:b/>
          <w:lang w:eastAsia="pl-PL"/>
        </w:rPr>
        <w:t>Is</w:t>
      </w:r>
      <w:proofErr w:type="spellEnd"/>
      <w:r w:rsidRPr="00700C5F">
        <w:rPr>
          <w:rFonts w:ascii="Times New Roman" w:eastAsia="Times New Roman" w:hAnsi="Times New Roman" w:cs="Times New Roman"/>
          <w:b/>
          <w:lang w:eastAsia="pl-PL"/>
        </w:rPr>
        <w:sym w:font="Symbol" w:char="F0B3"/>
      </w:r>
      <w:r w:rsidRPr="00700C5F">
        <w:rPr>
          <w:rFonts w:ascii="Times New Roman" w:eastAsia="Times New Roman" w:hAnsi="Times New Roman" w:cs="Times New Roman"/>
          <w:b/>
          <w:lang w:eastAsia="pl-PL"/>
        </w:rPr>
        <w:t>1,0</w:t>
      </w:r>
      <w:r w:rsidR="005B1504">
        <w:rPr>
          <w:rFonts w:ascii="Times New Roman" w:eastAsia="Times New Roman" w:hAnsi="Times New Roman" w:cs="Times New Roman"/>
          <w:b/>
          <w:lang w:eastAsia="pl-PL"/>
        </w:rPr>
        <w:t>3</w:t>
      </w:r>
      <w:r w:rsidRPr="00700C5F">
        <w:rPr>
          <w:rFonts w:ascii="Times New Roman" w:eastAsia="Times New Roman" w:hAnsi="Times New Roman" w:cs="Times New Roman"/>
          <w:b/>
          <w:lang w:eastAsia="pl-PL"/>
        </w:rPr>
        <w:t>. Minimalny wtórny moduł odkształcenia wynosi E</w:t>
      </w:r>
      <w:r w:rsidRPr="00700C5F">
        <w:rPr>
          <w:rFonts w:ascii="Times New Roman" w:eastAsia="Times New Roman" w:hAnsi="Times New Roman" w:cs="Times New Roman"/>
          <w:b/>
          <w:vertAlign w:val="subscript"/>
          <w:lang w:eastAsia="pl-PL"/>
        </w:rPr>
        <w:t>2</w:t>
      </w:r>
      <w:r w:rsidRPr="00700C5F">
        <w:rPr>
          <w:rFonts w:ascii="Times New Roman" w:eastAsia="Times New Roman" w:hAnsi="Times New Roman" w:cs="Times New Roman"/>
          <w:b/>
          <w:lang w:eastAsia="pl-PL"/>
        </w:rPr>
        <w:sym w:font="Symbol" w:char="F0B3"/>
      </w:r>
      <w:r w:rsidRPr="00700C5F">
        <w:rPr>
          <w:rFonts w:ascii="Times New Roman" w:eastAsia="Times New Roman" w:hAnsi="Times New Roman" w:cs="Times New Roman"/>
          <w:b/>
          <w:lang w:eastAsia="pl-PL"/>
        </w:rPr>
        <w:t>140MPa</w:t>
      </w:r>
      <w:r w:rsidRPr="00700C5F">
        <w:rPr>
          <w:rFonts w:ascii="Times New Roman" w:eastAsia="Times New Roman" w:hAnsi="Times New Roman" w:cs="Times New Roman"/>
          <w:lang w:eastAsia="pl-PL"/>
        </w:rPr>
        <w:t>.</w:t>
      </w:r>
    </w:p>
    <w:p w14:paraId="0E0F9C10" w14:textId="77777777" w:rsidR="00452B3D" w:rsidRPr="00700C5F" w:rsidRDefault="00452B3D" w:rsidP="00452B3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 xml:space="preserve">5.3. Utrzymanie podbudowy </w:t>
      </w:r>
    </w:p>
    <w:p w14:paraId="07E2C7FD" w14:textId="553B040E" w:rsidR="00452B3D" w:rsidRPr="00700C5F" w:rsidRDefault="00452B3D" w:rsidP="00452B3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Podbudowa po wykonaniu, a przed ułożeniem następnej warstwy, powinna być utrzymywana w dobrym stanie. Jeżeli Wykonawca będzie wykorzystywał, za zgodą Zamawiającego, gotową podbudowę do ruchu budowlanego, to jest obowiązany naprawić wszelkie uszkodzenia podbudowy, spowodowane przez ten ruch. Koszt napraw wynikłych z niewłaściwego utrzymania podbudowy obciąża Wykonawcę robót. </w:t>
      </w:r>
    </w:p>
    <w:p w14:paraId="221EF4E7" w14:textId="77777777" w:rsidR="00452B3D" w:rsidRPr="00700C5F" w:rsidRDefault="00452B3D" w:rsidP="00452B3D">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727" w:name="_Toc423398335"/>
      <w:bookmarkStart w:id="728" w:name="_Toc423845943"/>
      <w:r w:rsidRPr="00700C5F">
        <w:rPr>
          <w:rFonts w:ascii="Times New Roman" w:eastAsia="Times New Roman" w:hAnsi="Times New Roman" w:cs="Times New Roman"/>
          <w:b/>
          <w:caps/>
          <w:kern w:val="28"/>
          <w:lang w:eastAsia="pl-PL"/>
        </w:rPr>
        <w:t>6. kontrola jakości robót</w:t>
      </w:r>
      <w:bookmarkEnd w:id="727"/>
      <w:bookmarkEnd w:id="728"/>
    </w:p>
    <w:p w14:paraId="18A5FA0B" w14:textId="77777777" w:rsidR="00452B3D" w:rsidRPr="00700C5F" w:rsidRDefault="00452B3D" w:rsidP="00452B3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6.1. Ogólne zasady kontroli jakości robót</w:t>
      </w:r>
    </w:p>
    <w:p w14:paraId="32762D59" w14:textId="77777777" w:rsidR="00452B3D" w:rsidRPr="00700C5F" w:rsidRDefault="00452B3D" w:rsidP="00452B3D">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Wykonawca robót budowlanych wykona badania laboratoryjne ujęte w ST (nie dotyczy cech geometrycznych podbudowy) na własny koszt w laboratorium nie należącym do wykonawcy i podwykonawcy robót, zaakceptowanym przez Zamawiającego.</w:t>
      </w:r>
    </w:p>
    <w:p w14:paraId="7AB66F64" w14:textId="77777777" w:rsidR="00452B3D" w:rsidRPr="00700C5F" w:rsidRDefault="00452B3D" w:rsidP="00452B3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6.2. Badania przed przystąpieniem do robót</w:t>
      </w:r>
    </w:p>
    <w:p w14:paraId="43DC5B25" w14:textId="77777777" w:rsidR="00452B3D" w:rsidRPr="00700C5F" w:rsidRDefault="00452B3D" w:rsidP="00452B3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Przed przystąpieniem do robót Wykonawca powinien wykonać badania kruszyw przeznaczonych do wykonania robót i przedstawić wyniki tych badań Zamawiającemu w celu akceptacji materiałów. Badania te powinny obejmować wszystkie właściwości określone w pkt 2.3 niniejszej ST.</w:t>
      </w:r>
    </w:p>
    <w:p w14:paraId="04268B48" w14:textId="77777777" w:rsidR="00452B3D" w:rsidRPr="00700C5F" w:rsidRDefault="00452B3D" w:rsidP="00452B3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6.3. Badania w czasie robót</w:t>
      </w:r>
    </w:p>
    <w:p w14:paraId="55BA03AD" w14:textId="77777777" w:rsidR="00452B3D" w:rsidRPr="00700C5F" w:rsidRDefault="00452B3D" w:rsidP="00452B3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6.3.1. </w:t>
      </w:r>
      <w:r w:rsidRPr="00700C5F">
        <w:rPr>
          <w:rFonts w:ascii="Times New Roman" w:eastAsia="Times New Roman" w:hAnsi="Times New Roman" w:cs="Times New Roman"/>
          <w:lang w:eastAsia="pl-PL"/>
        </w:rPr>
        <w:t>Częstotliwość oraz zakres badań i pomiarów</w:t>
      </w:r>
    </w:p>
    <w:p w14:paraId="5C2BD85E" w14:textId="77777777" w:rsidR="00452B3D" w:rsidRPr="00700C5F" w:rsidRDefault="00452B3D" w:rsidP="00452B3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Częstotliwość oraz zakres badań podano w tablicy 3.</w:t>
      </w:r>
    </w:p>
    <w:p w14:paraId="191863CB" w14:textId="77777777" w:rsidR="00452B3D" w:rsidRPr="00700C5F" w:rsidRDefault="00452B3D" w:rsidP="00452B3D">
      <w:pPr>
        <w:overflowPunct w:val="0"/>
        <w:autoSpaceDE w:val="0"/>
        <w:autoSpaceDN w:val="0"/>
        <w:adjustRightInd w:val="0"/>
        <w:spacing w:after="12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Tablica 3. Częstotliwość ora zakres badań przy budowie podbudowy z kruszyw stabilizowanych mechanicznie</w:t>
      </w:r>
    </w:p>
    <w:tbl>
      <w:tblPr>
        <w:tblW w:w="5000" w:type="pct"/>
        <w:tblCellMar>
          <w:left w:w="70" w:type="dxa"/>
          <w:right w:w="70" w:type="dxa"/>
        </w:tblCellMar>
        <w:tblLook w:val="0000" w:firstRow="0" w:lastRow="0" w:firstColumn="0" w:lastColumn="0" w:noHBand="0" w:noVBand="0"/>
      </w:tblPr>
      <w:tblGrid>
        <w:gridCol w:w="440"/>
        <w:gridCol w:w="3165"/>
        <w:gridCol w:w="2781"/>
        <w:gridCol w:w="2670"/>
      </w:tblGrid>
      <w:tr w:rsidR="00452B3D" w:rsidRPr="00700C5F" w14:paraId="3208E296" w14:textId="77777777" w:rsidTr="00700C5F">
        <w:tc>
          <w:tcPr>
            <w:tcW w:w="219" w:type="pct"/>
            <w:tcBorders>
              <w:top w:val="single" w:sz="6" w:space="0" w:color="auto"/>
              <w:left w:val="single" w:sz="6" w:space="0" w:color="auto"/>
            </w:tcBorders>
            <w:shd w:val="clear" w:color="auto" w:fill="E6E6E6"/>
          </w:tcPr>
          <w:p w14:paraId="57B92DD3"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tc>
        <w:tc>
          <w:tcPr>
            <w:tcW w:w="1756" w:type="pct"/>
            <w:tcBorders>
              <w:top w:val="single" w:sz="6" w:space="0" w:color="auto"/>
              <w:left w:val="single" w:sz="6" w:space="0" w:color="auto"/>
            </w:tcBorders>
            <w:shd w:val="clear" w:color="auto" w:fill="E6E6E6"/>
          </w:tcPr>
          <w:p w14:paraId="761FD1A3"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tc>
        <w:tc>
          <w:tcPr>
            <w:tcW w:w="3025" w:type="pct"/>
            <w:gridSpan w:val="2"/>
            <w:tcBorders>
              <w:top w:val="single" w:sz="6" w:space="0" w:color="auto"/>
              <w:left w:val="single" w:sz="6" w:space="0" w:color="auto"/>
              <w:bottom w:val="single" w:sz="6" w:space="0" w:color="auto"/>
              <w:right w:val="single" w:sz="6" w:space="0" w:color="auto"/>
            </w:tcBorders>
            <w:shd w:val="clear" w:color="auto" w:fill="E6E6E6"/>
          </w:tcPr>
          <w:p w14:paraId="3DBA6030"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Częstotliwość badań</w:t>
            </w:r>
          </w:p>
        </w:tc>
      </w:tr>
      <w:tr w:rsidR="00452B3D" w:rsidRPr="00700C5F" w14:paraId="34AC0827" w14:textId="77777777" w:rsidTr="00700C5F">
        <w:trPr>
          <w:trHeight w:val="700"/>
        </w:trPr>
        <w:tc>
          <w:tcPr>
            <w:tcW w:w="219" w:type="pct"/>
            <w:tcBorders>
              <w:left w:val="single" w:sz="6" w:space="0" w:color="auto"/>
              <w:bottom w:val="double" w:sz="6" w:space="0" w:color="auto"/>
              <w:right w:val="single" w:sz="6" w:space="0" w:color="auto"/>
            </w:tcBorders>
            <w:shd w:val="clear" w:color="auto" w:fill="E6E6E6"/>
          </w:tcPr>
          <w:p w14:paraId="19E96378"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14:paraId="2999B74E"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Lp.</w:t>
            </w:r>
          </w:p>
        </w:tc>
        <w:tc>
          <w:tcPr>
            <w:tcW w:w="1756" w:type="pct"/>
            <w:tcBorders>
              <w:left w:val="nil"/>
              <w:bottom w:val="double" w:sz="6" w:space="0" w:color="auto"/>
            </w:tcBorders>
            <w:shd w:val="clear" w:color="auto" w:fill="E6E6E6"/>
          </w:tcPr>
          <w:p w14:paraId="0919F478" w14:textId="77777777" w:rsidR="00452B3D" w:rsidRPr="00700C5F" w:rsidRDefault="00452B3D" w:rsidP="00452B3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14:paraId="43C45DDC"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Wyszczególnienie badań</w:t>
            </w:r>
          </w:p>
        </w:tc>
        <w:tc>
          <w:tcPr>
            <w:tcW w:w="1543" w:type="pct"/>
            <w:tcBorders>
              <w:top w:val="single" w:sz="6" w:space="0" w:color="auto"/>
              <w:left w:val="single" w:sz="6" w:space="0" w:color="auto"/>
              <w:bottom w:val="double" w:sz="6" w:space="0" w:color="auto"/>
              <w:right w:val="single" w:sz="6" w:space="0" w:color="auto"/>
            </w:tcBorders>
            <w:shd w:val="clear" w:color="auto" w:fill="E6E6E6"/>
          </w:tcPr>
          <w:p w14:paraId="5F519896"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Minimalna liczba badań na dziennej działce roboczej</w:t>
            </w:r>
          </w:p>
        </w:tc>
        <w:tc>
          <w:tcPr>
            <w:tcW w:w="1481" w:type="pct"/>
            <w:tcBorders>
              <w:top w:val="single" w:sz="6" w:space="0" w:color="auto"/>
              <w:left w:val="single" w:sz="6" w:space="0" w:color="auto"/>
              <w:bottom w:val="double" w:sz="6" w:space="0" w:color="auto"/>
              <w:right w:val="single" w:sz="6" w:space="0" w:color="auto"/>
            </w:tcBorders>
            <w:shd w:val="clear" w:color="auto" w:fill="E6E6E6"/>
          </w:tcPr>
          <w:p w14:paraId="5857A043"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Maksymalna powierzchnia podbudowy przypadająca na jedno badanie (m</w:t>
            </w:r>
            <w:r w:rsidRPr="00700C5F">
              <w:rPr>
                <w:rFonts w:ascii="Times New Roman" w:eastAsia="Times New Roman" w:hAnsi="Times New Roman" w:cs="Times New Roman"/>
                <w:vertAlign w:val="superscript"/>
                <w:lang w:eastAsia="pl-PL"/>
              </w:rPr>
              <w:t>2</w:t>
            </w:r>
            <w:r w:rsidRPr="00700C5F">
              <w:rPr>
                <w:rFonts w:ascii="Times New Roman" w:eastAsia="Times New Roman" w:hAnsi="Times New Roman" w:cs="Times New Roman"/>
                <w:lang w:eastAsia="pl-PL"/>
              </w:rPr>
              <w:t>)</w:t>
            </w:r>
          </w:p>
        </w:tc>
      </w:tr>
      <w:tr w:rsidR="00452B3D" w:rsidRPr="00700C5F" w14:paraId="761D75A1" w14:textId="77777777" w:rsidTr="00700C5F">
        <w:tc>
          <w:tcPr>
            <w:tcW w:w="219" w:type="pct"/>
            <w:tcBorders>
              <w:left w:val="single" w:sz="6" w:space="0" w:color="auto"/>
              <w:bottom w:val="single" w:sz="6" w:space="0" w:color="auto"/>
              <w:right w:val="single" w:sz="6" w:space="0" w:color="auto"/>
            </w:tcBorders>
          </w:tcPr>
          <w:p w14:paraId="46C18387"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1</w:t>
            </w:r>
          </w:p>
        </w:tc>
        <w:tc>
          <w:tcPr>
            <w:tcW w:w="1756" w:type="pct"/>
            <w:tcBorders>
              <w:left w:val="single" w:sz="6" w:space="0" w:color="auto"/>
              <w:bottom w:val="single" w:sz="6" w:space="0" w:color="auto"/>
            </w:tcBorders>
          </w:tcPr>
          <w:p w14:paraId="08DFB733" w14:textId="77777777" w:rsidR="00452B3D" w:rsidRPr="00700C5F" w:rsidRDefault="00452B3D" w:rsidP="00452B3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Uziarnienie mieszanki </w:t>
            </w:r>
          </w:p>
        </w:tc>
        <w:tc>
          <w:tcPr>
            <w:tcW w:w="1543" w:type="pct"/>
            <w:vMerge w:val="restart"/>
            <w:tcBorders>
              <w:left w:val="single" w:sz="6" w:space="0" w:color="auto"/>
            </w:tcBorders>
            <w:vAlign w:val="center"/>
          </w:tcPr>
          <w:p w14:paraId="0983DB40"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2</w:t>
            </w:r>
          </w:p>
        </w:tc>
        <w:tc>
          <w:tcPr>
            <w:tcW w:w="1481" w:type="pct"/>
            <w:vMerge w:val="restart"/>
            <w:tcBorders>
              <w:left w:val="single" w:sz="6" w:space="0" w:color="auto"/>
              <w:right w:val="single" w:sz="6" w:space="0" w:color="auto"/>
            </w:tcBorders>
            <w:vAlign w:val="center"/>
          </w:tcPr>
          <w:p w14:paraId="227ED0D0" w14:textId="2CFC71AB"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1</w:t>
            </w:r>
            <w:r w:rsidR="005B1504">
              <w:rPr>
                <w:rFonts w:ascii="Times New Roman" w:eastAsia="Times New Roman" w:hAnsi="Times New Roman" w:cs="Times New Roman"/>
                <w:lang w:eastAsia="pl-PL"/>
              </w:rPr>
              <w:t>5</w:t>
            </w:r>
            <w:r w:rsidRPr="00700C5F">
              <w:rPr>
                <w:rFonts w:ascii="Times New Roman" w:eastAsia="Times New Roman" w:hAnsi="Times New Roman" w:cs="Times New Roman"/>
                <w:lang w:eastAsia="pl-PL"/>
              </w:rPr>
              <w:t>00 m</w:t>
            </w:r>
            <w:r w:rsidRPr="00700C5F">
              <w:rPr>
                <w:rFonts w:ascii="Times New Roman" w:eastAsia="Times New Roman" w:hAnsi="Times New Roman" w:cs="Times New Roman"/>
                <w:vertAlign w:val="superscript"/>
                <w:lang w:eastAsia="pl-PL"/>
              </w:rPr>
              <w:t>2</w:t>
            </w:r>
          </w:p>
        </w:tc>
      </w:tr>
      <w:tr w:rsidR="00452B3D" w:rsidRPr="00700C5F" w14:paraId="40B2B96F" w14:textId="77777777" w:rsidTr="00700C5F">
        <w:tc>
          <w:tcPr>
            <w:tcW w:w="219" w:type="pct"/>
            <w:tcBorders>
              <w:top w:val="single" w:sz="6" w:space="0" w:color="auto"/>
              <w:left w:val="single" w:sz="6" w:space="0" w:color="auto"/>
              <w:bottom w:val="single" w:sz="6" w:space="0" w:color="auto"/>
              <w:right w:val="single" w:sz="6" w:space="0" w:color="auto"/>
            </w:tcBorders>
          </w:tcPr>
          <w:p w14:paraId="633698EC"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2</w:t>
            </w:r>
          </w:p>
        </w:tc>
        <w:tc>
          <w:tcPr>
            <w:tcW w:w="1756" w:type="pct"/>
            <w:tcBorders>
              <w:top w:val="single" w:sz="6" w:space="0" w:color="auto"/>
              <w:left w:val="single" w:sz="6" w:space="0" w:color="auto"/>
              <w:bottom w:val="single" w:sz="6" w:space="0" w:color="auto"/>
            </w:tcBorders>
          </w:tcPr>
          <w:p w14:paraId="40958441" w14:textId="77777777" w:rsidR="00452B3D" w:rsidRPr="00700C5F" w:rsidRDefault="00452B3D" w:rsidP="00452B3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Wilgotność mieszanki </w:t>
            </w:r>
          </w:p>
        </w:tc>
        <w:tc>
          <w:tcPr>
            <w:tcW w:w="1543" w:type="pct"/>
            <w:vMerge/>
            <w:tcBorders>
              <w:left w:val="single" w:sz="6" w:space="0" w:color="auto"/>
            </w:tcBorders>
          </w:tcPr>
          <w:p w14:paraId="42FF8861"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tc>
        <w:tc>
          <w:tcPr>
            <w:tcW w:w="1481" w:type="pct"/>
            <w:vMerge/>
            <w:tcBorders>
              <w:left w:val="single" w:sz="6" w:space="0" w:color="auto"/>
              <w:bottom w:val="single" w:sz="6" w:space="0" w:color="auto"/>
              <w:right w:val="single" w:sz="6" w:space="0" w:color="auto"/>
            </w:tcBorders>
          </w:tcPr>
          <w:p w14:paraId="601FD81D"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tc>
      </w:tr>
      <w:tr w:rsidR="00452B3D" w:rsidRPr="00700C5F" w14:paraId="0507203F" w14:textId="77777777" w:rsidTr="00700C5F">
        <w:tc>
          <w:tcPr>
            <w:tcW w:w="219" w:type="pct"/>
            <w:tcBorders>
              <w:top w:val="single" w:sz="6" w:space="0" w:color="auto"/>
              <w:left w:val="single" w:sz="6" w:space="0" w:color="auto"/>
              <w:bottom w:val="single" w:sz="4" w:space="0" w:color="auto"/>
              <w:right w:val="single" w:sz="6" w:space="0" w:color="auto"/>
            </w:tcBorders>
          </w:tcPr>
          <w:p w14:paraId="2380BC8E"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3</w:t>
            </w:r>
          </w:p>
        </w:tc>
        <w:tc>
          <w:tcPr>
            <w:tcW w:w="1756" w:type="pct"/>
            <w:tcBorders>
              <w:top w:val="single" w:sz="6" w:space="0" w:color="auto"/>
              <w:left w:val="single" w:sz="6" w:space="0" w:color="auto"/>
              <w:bottom w:val="single" w:sz="4" w:space="0" w:color="auto"/>
            </w:tcBorders>
          </w:tcPr>
          <w:p w14:paraId="1CCE5646" w14:textId="77777777" w:rsidR="00452B3D" w:rsidRPr="00700C5F" w:rsidRDefault="00452B3D" w:rsidP="00452B3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Zagęszczenie warstwy</w:t>
            </w:r>
          </w:p>
        </w:tc>
        <w:tc>
          <w:tcPr>
            <w:tcW w:w="3025" w:type="pct"/>
            <w:gridSpan w:val="2"/>
            <w:tcBorders>
              <w:top w:val="single" w:sz="6" w:space="0" w:color="auto"/>
              <w:left w:val="single" w:sz="6" w:space="0" w:color="auto"/>
              <w:bottom w:val="single" w:sz="4" w:space="0" w:color="auto"/>
              <w:right w:val="single" w:sz="6" w:space="0" w:color="auto"/>
            </w:tcBorders>
          </w:tcPr>
          <w:p w14:paraId="32D0883B" w14:textId="14B998B9"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3 próbki na 1</w:t>
            </w:r>
            <w:r w:rsidR="005B1504">
              <w:rPr>
                <w:rFonts w:ascii="Times New Roman" w:eastAsia="Times New Roman" w:hAnsi="Times New Roman" w:cs="Times New Roman"/>
                <w:lang w:eastAsia="pl-PL"/>
              </w:rPr>
              <w:t>0</w:t>
            </w:r>
            <w:r w:rsidRPr="00700C5F">
              <w:rPr>
                <w:rFonts w:ascii="Times New Roman" w:eastAsia="Times New Roman" w:hAnsi="Times New Roman" w:cs="Times New Roman"/>
                <w:lang w:eastAsia="pl-PL"/>
              </w:rPr>
              <w:t>00 m</w:t>
            </w:r>
            <w:r w:rsidRPr="00700C5F">
              <w:rPr>
                <w:rFonts w:ascii="Times New Roman" w:eastAsia="Times New Roman" w:hAnsi="Times New Roman" w:cs="Times New Roman"/>
                <w:vertAlign w:val="superscript"/>
                <w:lang w:eastAsia="pl-PL"/>
              </w:rPr>
              <w:t>2</w:t>
            </w:r>
          </w:p>
        </w:tc>
      </w:tr>
      <w:tr w:rsidR="00452B3D" w:rsidRPr="00700C5F" w14:paraId="5A7F17E7" w14:textId="77777777" w:rsidTr="00700C5F">
        <w:tc>
          <w:tcPr>
            <w:tcW w:w="219" w:type="pct"/>
            <w:tcBorders>
              <w:top w:val="single" w:sz="4" w:space="0" w:color="auto"/>
              <w:left w:val="single" w:sz="4" w:space="0" w:color="auto"/>
              <w:bottom w:val="single" w:sz="4" w:space="0" w:color="auto"/>
              <w:right w:val="single" w:sz="6" w:space="0" w:color="auto"/>
            </w:tcBorders>
          </w:tcPr>
          <w:p w14:paraId="7D6CB812"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4</w:t>
            </w:r>
          </w:p>
        </w:tc>
        <w:tc>
          <w:tcPr>
            <w:tcW w:w="1756" w:type="pct"/>
            <w:tcBorders>
              <w:top w:val="single" w:sz="4" w:space="0" w:color="auto"/>
              <w:left w:val="single" w:sz="6" w:space="0" w:color="auto"/>
              <w:bottom w:val="single" w:sz="4" w:space="0" w:color="auto"/>
              <w:right w:val="single" w:sz="6" w:space="0" w:color="auto"/>
            </w:tcBorders>
          </w:tcPr>
          <w:p w14:paraId="4EDE8AAA" w14:textId="77777777" w:rsidR="00452B3D" w:rsidRPr="00700C5F" w:rsidRDefault="00452B3D" w:rsidP="00452B3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Badanie właściwości kruszywa wg tab. 1</w:t>
            </w:r>
          </w:p>
        </w:tc>
        <w:tc>
          <w:tcPr>
            <w:tcW w:w="3025" w:type="pct"/>
            <w:gridSpan w:val="2"/>
            <w:tcBorders>
              <w:top w:val="single" w:sz="4" w:space="0" w:color="auto"/>
              <w:left w:val="single" w:sz="6" w:space="0" w:color="auto"/>
              <w:bottom w:val="single" w:sz="4" w:space="0" w:color="auto"/>
              <w:right w:val="single" w:sz="4" w:space="0" w:color="auto"/>
            </w:tcBorders>
          </w:tcPr>
          <w:p w14:paraId="4A7A8CF9"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dla każdej partii kruszywa i przy każdej zmianie kruszywa</w:t>
            </w:r>
          </w:p>
        </w:tc>
      </w:tr>
    </w:tbl>
    <w:p w14:paraId="58C4E4E3" w14:textId="77777777" w:rsidR="00452B3D" w:rsidRDefault="00452B3D" w:rsidP="00452B3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14:paraId="0AFDBD8D" w14:textId="77777777" w:rsidR="00E621DA" w:rsidRDefault="00E621DA" w:rsidP="00452B3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14:paraId="435D80EC" w14:textId="77777777" w:rsidR="00E621DA" w:rsidRDefault="00E621DA" w:rsidP="00452B3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14:paraId="7527A823" w14:textId="77777777" w:rsidR="00E621DA" w:rsidRDefault="00E621DA" w:rsidP="00452B3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14:paraId="0D6A2EB8" w14:textId="77777777" w:rsidR="00E621DA" w:rsidRPr="00700C5F" w:rsidRDefault="00E621DA" w:rsidP="00452B3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14:paraId="148DCEDB" w14:textId="77777777" w:rsidR="00452B3D" w:rsidRPr="00700C5F" w:rsidRDefault="00452B3D" w:rsidP="00452B3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lastRenderedPageBreak/>
        <w:t xml:space="preserve">6.3.2. </w:t>
      </w:r>
      <w:r w:rsidRPr="00700C5F">
        <w:rPr>
          <w:rFonts w:ascii="Times New Roman" w:eastAsia="Times New Roman" w:hAnsi="Times New Roman" w:cs="Times New Roman"/>
          <w:lang w:eastAsia="pl-PL"/>
        </w:rPr>
        <w:t>Uziarnienie mieszanki</w:t>
      </w:r>
    </w:p>
    <w:p w14:paraId="1F455ABD" w14:textId="77777777" w:rsidR="00452B3D" w:rsidRPr="00700C5F" w:rsidRDefault="00452B3D" w:rsidP="00452B3D">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Uziarnienie mieszanki powinno być zgodne z wymaganiami podanymi w pkt 2.3. Próbki należy pobierać w sposób losowy, z rozłożonej warstwy, przed jej zagęszczeniem. Wyniki badań powinny być na bieżąco przekazywane Zamawiającemu.</w:t>
      </w:r>
    </w:p>
    <w:p w14:paraId="42B6BA75" w14:textId="77777777" w:rsidR="00452B3D" w:rsidRPr="00700C5F" w:rsidRDefault="00452B3D" w:rsidP="00452B3D">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6.3.3. </w:t>
      </w:r>
      <w:r w:rsidRPr="00700C5F">
        <w:rPr>
          <w:rFonts w:ascii="Times New Roman" w:eastAsia="Times New Roman" w:hAnsi="Times New Roman" w:cs="Times New Roman"/>
          <w:lang w:eastAsia="pl-PL"/>
        </w:rPr>
        <w:t xml:space="preserve">Wilgotność mieszanki </w:t>
      </w:r>
    </w:p>
    <w:p w14:paraId="771C0460" w14:textId="6BA17BCB" w:rsidR="00452B3D" w:rsidRPr="00700C5F" w:rsidRDefault="00452B3D" w:rsidP="00452B3D">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Wilgotność mieszanki powinna odpowiadać wilgotności optymalnej, określonej według próby </w:t>
      </w:r>
      <w:proofErr w:type="spellStart"/>
      <w:r w:rsidRPr="00700C5F">
        <w:rPr>
          <w:rFonts w:ascii="Times New Roman" w:eastAsia="Times New Roman" w:hAnsi="Times New Roman" w:cs="Times New Roman"/>
          <w:lang w:eastAsia="pl-PL"/>
        </w:rPr>
        <w:t>Proctora</w:t>
      </w:r>
      <w:proofErr w:type="spellEnd"/>
      <w:r w:rsidRPr="00700C5F">
        <w:rPr>
          <w:rFonts w:ascii="Times New Roman" w:eastAsia="Times New Roman" w:hAnsi="Times New Roman" w:cs="Times New Roman"/>
          <w:lang w:eastAsia="pl-PL"/>
        </w:rPr>
        <w:t>, zgodnie z PN-B-04481 (metoda II), z tolerancją +10% -20%. Wilgotność należy określić według PN-B-06714-17.</w:t>
      </w:r>
    </w:p>
    <w:p w14:paraId="08E0C9F8" w14:textId="77777777" w:rsidR="00452B3D" w:rsidRPr="00700C5F" w:rsidRDefault="00452B3D" w:rsidP="00452B3D">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6.3.4. </w:t>
      </w:r>
      <w:r w:rsidRPr="00700C5F">
        <w:rPr>
          <w:rFonts w:ascii="Times New Roman" w:eastAsia="Times New Roman" w:hAnsi="Times New Roman" w:cs="Times New Roman"/>
          <w:lang w:eastAsia="pl-PL"/>
        </w:rPr>
        <w:t>Zagęszczenie podbudowy</w:t>
      </w:r>
    </w:p>
    <w:p w14:paraId="32B0E292" w14:textId="77777777" w:rsidR="00452B3D" w:rsidRPr="00700C5F" w:rsidRDefault="00452B3D" w:rsidP="00452B3D">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Zagęszczenie każdej warstwy powinno odbywać się aż do osiągnięcia wymaganego wskaźnika zagęszczenia 1,03. Zagęszczenie podbudowy należy sprawdzać według BN-77/8931-12. W przypadku, gdy przeprowadzenie badania jest niemożliwe ze względu na gruboziarniste kruszywo, kontrolę zagęszczenia należy oprzeć na metodzie obciążeń płytowych, wg BN-64/8931-02 i nie rzadziej niż raz na 1000 m</w:t>
      </w:r>
      <w:r w:rsidRPr="00700C5F">
        <w:rPr>
          <w:rFonts w:ascii="Times New Roman" w:eastAsia="Times New Roman" w:hAnsi="Times New Roman" w:cs="Times New Roman"/>
          <w:vertAlign w:val="superscript"/>
          <w:lang w:eastAsia="pl-PL"/>
        </w:rPr>
        <w:t>2</w:t>
      </w:r>
      <w:r w:rsidRPr="00700C5F">
        <w:rPr>
          <w:rFonts w:ascii="Times New Roman" w:eastAsia="Times New Roman" w:hAnsi="Times New Roman" w:cs="Times New Roman"/>
          <w:lang w:eastAsia="pl-PL"/>
        </w:rPr>
        <w:t>, lub według wymagań Zamawiającego.</w:t>
      </w:r>
    </w:p>
    <w:p w14:paraId="46F0CCB6" w14:textId="77777777" w:rsidR="00452B3D" w:rsidRPr="00700C5F" w:rsidRDefault="00452B3D" w:rsidP="00452B3D">
      <w:pPr>
        <w:overflowPunct w:val="0"/>
        <w:autoSpaceDE w:val="0"/>
        <w:autoSpaceDN w:val="0"/>
        <w:adjustRightInd w:val="0"/>
        <w:spacing w:after="12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Zagęszczenie podbudowy stabilizowanej mechanicznie należy uznać za prawidłowe, gdy stosunek wtórnego modułu </w:t>
      </w:r>
      <w:r w:rsidRPr="00700C5F">
        <w:rPr>
          <w:rFonts w:ascii="Times New Roman" w:eastAsia="Times New Roman" w:hAnsi="Times New Roman" w:cs="Times New Roman"/>
          <w:i/>
          <w:lang w:eastAsia="pl-PL"/>
        </w:rPr>
        <w:t>E</w:t>
      </w:r>
      <w:r w:rsidRPr="00700C5F">
        <w:rPr>
          <w:rFonts w:ascii="Times New Roman" w:eastAsia="Times New Roman" w:hAnsi="Times New Roman" w:cs="Times New Roman"/>
          <w:vertAlign w:val="subscript"/>
          <w:lang w:eastAsia="pl-PL"/>
        </w:rPr>
        <w:t>2</w:t>
      </w:r>
      <w:r w:rsidRPr="00700C5F">
        <w:rPr>
          <w:rFonts w:ascii="Times New Roman" w:eastAsia="Times New Roman" w:hAnsi="Times New Roman" w:cs="Times New Roman"/>
          <w:lang w:eastAsia="pl-PL"/>
        </w:rPr>
        <w:t xml:space="preserve"> do pierwotnego modułu odkształcenia </w:t>
      </w:r>
      <w:r w:rsidRPr="00700C5F">
        <w:rPr>
          <w:rFonts w:ascii="Times New Roman" w:eastAsia="Times New Roman" w:hAnsi="Times New Roman" w:cs="Times New Roman"/>
          <w:i/>
          <w:lang w:eastAsia="pl-PL"/>
        </w:rPr>
        <w:t>E</w:t>
      </w:r>
      <w:r w:rsidRPr="00700C5F">
        <w:rPr>
          <w:rFonts w:ascii="Times New Roman" w:eastAsia="Times New Roman" w:hAnsi="Times New Roman" w:cs="Times New Roman"/>
          <w:vertAlign w:val="subscript"/>
          <w:lang w:eastAsia="pl-PL"/>
        </w:rPr>
        <w:t>1</w:t>
      </w:r>
      <w:r w:rsidRPr="00700C5F">
        <w:rPr>
          <w:rFonts w:ascii="Times New Roman" w:eastAsia="Times New Roman" w:hAnsi="Times New Roman" w:cs="Times New Roman"/>
          <w:lang w:eastAsia="pl-PL"/>
        </w:rPr>
        <w:t xml:space="preserve"> jest nie większy od 2,2 dla każdej warstwy konstrukcyjnej podbudowy, przy czym wartość E</w:t>
      </w:r>
      <w:r w:rsidRPr="00700C5F">
        <w:rPr>
          <w:rFonts w:ascii="Times New Roman" w:eastAsia="Times New Roman" w:hAnsi="Times New Roman" w:cs="Times New Roman"/>
          <w:vertAlign w:val="subscript"/>
          <w:lang w:eastAsia="pl-PL"/>
        </w:rPr>
        <w:t>2</w:t>
      </w:r>
      <w:r w:rsidRPr="00700C5F">
        <w:rPr>
          <w:rFonts w:ascii="Times New Roman" w:eastAsia="Times New Roman" w:hAnsi="Times New Roman" w:cs="Times New Roman"/>
          <w:lang w:eastAsia="pl-PL"/>
        </w:rPr>
        <w:sym w:font="Symbol" w:char="F0B3"/>
      </w:r>
      <w:r w:rsidRPr="00700C5F">
        <w:rPr>
          <w:rFonts w:ascii="Times New Roman" w:eastAsia="Times New Roman" w:hAnsi="Times New Roman" w:cs="Times New Roman"/>
          <w:lang w:eastAsia="pl-PL"/>
        </w:rPr>
        <w:t>140MPa.</w:t>
      </w:r>
    </w:p>
    <w:p w14:paraId="1EEA3B82" w14:textId="77777777" w:rsidR="00452B3D" w:rsidRPr="00700C5F" w:rsidRDefault="00452B3D" w:rsidP="00452B3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6.3.5. </w:t>
      </w:r>
      <w:r w:rsidRPr="00700C5F">
        <w:rPr>
          <w:rFonts w:ascii="Times New Roman" w:eastAsia="Times New Roman" w:hAnsi="Times New Roman" w:cs="Times New Roman"/>
          <w:lang w:eastAsia="pl-PL"/>
        </w:rPr>
        <w:t>Właściwości kruszywa</w:t>
      </w:r>
    </w:p>
    <w:p w14:paraId="1AF9B874" w14:textId="77777777" w:rsidR="00452B3D" w:rsidRPr="00700C5F" w:rsidRDefault="00452B3D" w:rsidP="00452B3D">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Badania kruszywa powinny obejmować ocenę wszystkich właściwości określonych w pkt 2.3.2. Próbki do badań pełnych powinny być pobierane przez Wykonawcę w sposób losowy.</w:t>
      </w:r>
    </w:p>
    <w:p w14:paraId="792605E4" w14:textId="77777777" w:rsidR="00452B3D" w:rsidRPr="00700C5F" w:rsidRDefault="00452B3D" w:rsidP="00452B3D">
      <w:pPr>
        <w:keepNext/>
        <w:overflowPunct w:val="0"/>
        <w:autoSpaceDE w:val="0"/>
        <w:autoSpaceDN w:val="0"/>
        <w:adjustRightInd w:val="0"/>
        <w:spacing w:before="120" w:after="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 xml:space="preserve">6.4. Wymagania dotyczące cech geometrycznych podbudowy </w:t>
      </w:r>
    </w:p>
    <w:p w14:paraId="42BCEE2B" w14:textId="77777777" w:rsidR="00452B3D" w:rsidRPr="00700C5F" w:rsidRDefault="00452B3D" w:rsidP="00452B3D">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6.4.1. </w:t>
      </w:r>
      <w:r w:rsidRPr="00700C5F">
        <w:rPr>
          <w:rFonts w:ascii="Times New Roman" w:eastAsia="Times New Roman" w:hAnsi="Times New Roman" w:cs="Times New Roman"/>
          <w:lang w:eastAsia="pl-PL"/>
        </w:rPr>
        <w:t>Częstotliwość oraz zakres pomiarów</w:t>
      </w:r>
    </w:p>
    <w:p w14:paraId="6509C8A7" w14:textId="77777777" w:rsidR="00452B3D" w:rsidRPr="00700C5F" w:rsidRDefault="00452B3D" w:rsidP="00452B3D">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 Częstotliwość oraz zakres pomiarów dotyczących cech geometrycznych podbudowy podano w tablicy 4.</w:t>
      </w:r>
    </w:p>
    <w:p w14:paraId="43639120" w14:textId="77777777" w:rsidR="00452B3D" w:rsidRPr="00700C5F" w:rsidRDefault="00452B3D" w:rsidP="00452B3D">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Tablica 4. Częstotliwość oraz zakres pomiarów wykonanej podbudowy z kruszywa stabilizowanego mechanicznie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559"/>
        <w:gridCol w:w="3420"/>
        <w:gridCol w:w="5077"/>
      </w:tblGrid>
      <w:tr w:rsidR="00452B3D" w:rsidRPr="00700C5F" w14:paraId="2C03CE44" w14:textId="77777777" w:rsidTr="00700C5F">
        <w:tc>
          <w:tcPr>
            <w:tcW w:w="309" w:type="pct"/>
            <w:tcBorders>
              <w:bottom w:val="double" w:sz="6" w:space="0" w:color="auto"/>
            </w:tcBorders>
            <w:shd w:val="clear" w:color="auto" w:fill="E6E6E6"/>
          </w:tcPr>
          <w:p w14:paraId="5DC34606" w14:textId="77777777" w:rsidR="00452B3D" w:rsidRPr="00700C5F" w:rsidRDefault="00452B3D" w:rsidP="00452B3D">
            <w:pPr>
              <w:overflowPunct w:val="0"/>
              <w:autoSpaceDE w:val="0"/>
              <w:autoSpaceDN w:val="0"/>
              <w:adjustRightInd w:val="0"/>
              <w:spacing w:before="60" w:after="60" w:line="240" w:lineRule="auto"/>
              <w:ind w:right="-11"/>
              <w:jc w:val="center"/>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lang w:eastAsia="pl-PL"/>
              </w:rPr>
              <w:t>Lp.</w:t>
            </w:r>
          </w:p>
        </w:tc>
        <w:tc>
          <w:tcPr>
            <w:tcW w:w="1888" w:type="pct"/>
            <w:tcBorders>
              <w:bottom w:val="double" w:sz="6" w:space="0" w:color="auto"/>
            </w:tcBorders>
            <w:shd w:val="clear" w:color="auto" w:fill="E6E6E6"/>
          </w:tcPr>
          <w:p w14:paraId="2762465F" w14:textId="77777777" w:rsidR="00452B3D" w:rsidRPr="00700C5F" w:rsidRDefault="00452B3D" w:rsidP="00452B3D">
            <w:pPr>
              <w:overflowPunct w:val="0"/>
              <w:autoSpaceDE w:val="0"/>
              <w:autoSpaceDN w:val="0"/>
              <w:adjustRightInd w:val="0"/>
              <w:spacing w:before="60" w:after="60" w:line="240" w:lineRule="auto"/>
              <w:ind w:right="-11"/>
              <w:jc w:val="center"/>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lang w:eastAsia="pl-PL"/>
              </w:rPr>
              <w:t>Wyszczególnienie badań i pomiarów</w:t>
            </w:r>
          </w:p>
        </w:tc>
        <w:tc>
          <w:tcPr>
            <w:tcW w:w="2803" w:type="pct"/>
            <w:tcBorders>
              <w:bottom w:val="double" w:sz="6" w:space="0" w:color="auto"/>
            </w:tcBorders>
            <w:shd w:val="clear" w:color="auto" w:fill="E6E6E6"/>
          </w:tcPr>
          <w:p w14:paraId="00327D76" w14:textId="77777777" w:rsidR="00452B3D" w:rsidRPr="00700C5F" w:rsidRDefault="00452B3D" w:rsidP="00452B3D">
            <w:pPr>
              <w:overflowPunct w:val="0"/>
              <w:autoSpaceDE w:val="0"/>
              <w:autoSpaceDN w:val="0"/>
              <w:adjustRightInd w:val="0"/>
              <w:spacing w:before="60" w:after="60" w:line="240" w:lineRule="auto"/>
              <w:ind w:right="-11"/>
              <w:jc w:val="center"/>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lang w:eastAsia="pl-PL"/>
              </w:rPr>
              <w:t>Minimalna częstotliwość pomiarów</w:t>
            </w:r>
          </w:p>
        </w:tc>
      </w:tr>
      <w:tr w:rsidR="00452B3D" w:rsidRPr="00700C5F" w14:paraId="248DF404" w14:textId="77777777" w:rsidTr="00700C5F">
        <w:tc>
          <w:tcPr>
            <w:tcW w:w="309" w:type="pct"/>
            <w:tcBorders>
              <w:top w:val="nil"/>
            </w:tcBorders>
          </w:tcPr>
          <w:p w14:paraId="290CDB9A" w14:textId="77777777" w:rsidR="00452B3D" w:rsidRPr="00700C5F" w:rsidRDefault="00452B3D" w:rsidP="00452B3D">
            <w:pPr>
              <w:overflowPunct w:val="0"/>
              <w:autoSpaceDE w:val="0"/>
              <w:autoSpaceDN w:val="0"/>
              <w:adjustRightInd w:val="0"/>
              <w:spacing w:after="0" w:line="240" w:lineRule="auto"/>
              <w:ind w:right="-14"/>
              <w:jc w:val="center"/>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lang w:eastAsia="pl-PL"/>
              </w:rPr>
              <w:t>1</w:t>
            </w:r>
          </w:p>
        </w:tc>
        <w:tc>
          <w:tcPr>
            <w:tcW w:w="1888" w:type="pct"/>
            <w:tcBorders>
              <w:top w:val="nil"/>
            </w:tcBorders>
          </w:tcPr>
          <w:p w14:paraId="6D515D16" w14:textId="77777777" w:rsidR="00452B3D" w:rsidRPr="00700C5F" w:rsidRDefault="00452B3D" w:rsidP="00452B3D">
            <w:pPr>
              <w:overflowPunct w:val="0"/>
              <w:autoSpaceDE w:val="0"/>
              <w:autoSpaceDN w:val="0"/>
              <w:adjustRightInd w:val="0"/>
              <w:spacing w:after="0" w:line="240" w:lineRule="auto"/>
              <w:ind w:right="-14"/>
              <w:jc w:val="both"/>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lang w:eastAsia="pl-PL"/>
              </w:rPr>
              <w:t xml:space="preserve">Szerokość podbudowy </w:t>
            </w:r>
          </w:p>
        </w:tc>
        <w:tc>
          <w:tcPr>
            <w:tcW w:w="2803" w:type="pct"/>
            <w:tcBorders>
              <w:top w:val="nil"/>
            </w:tcBorders>
          </w:tcPr>
          <w:p w14:paraId="656D1365" w14:textId="77777777" w:rsidR="00452B3D" w:rsidRPr="00700C5F" w:rsidRDefault="00452B3D" w:rsidP="00452B3D">
            <w:pPr>
              <w:overflowPunct w:val="0"/>
              <w:autoSpaceDE w:val="0"/>
              <w:autoSpaceDN w:val="0"/>
              <w:adjustRightInd w:val="0"/>
              <w:spacing w:after="0" w:line="240" w:lineRule="auto"/>
              <w:ind w:right="-14"/>
              <w:jc w:val="both"/>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lang w:eastAsia="pl-PL"/>
              </w:rPr>
              <w:t>co 50 m</w:t>
            </w:r>
          </w:p>
        </w:tc>
      </w:tr>
      <w:tr w:rsidR="00452B3D" w:rsidRPr="00700C5F" w14:paraId="35F2BDDB" w14:textId="77777777" w:rsidTr="00700C5F">
        <w:tc>
          <w:tcPr>
            <w:tcW w:w="309" w:type="pct"/>
          </w:tcPr>
          <w:p w14:paraId="74D70DA0" w14:textId="77777777" w:rsidR="00452B3D" w:rsidRPr="00700C5F" w:rsidRDefault="00452B3D" w:rsidP="00452B3D">
            <w:pPr>
              <w:overflowPunct w:val="0"/>
              <w:autoSpaceDE w:val="0"/>
              <w:autoSpaceDN w:val="0"/>
              <w:adjustRightInd w:val="0"/>
              <w:spacing w:after="0" w:line="240" w:lineRule="auto"/>
              <w:ind w:right="-11"/>
              <w:jc w:val="center"/>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lang w:eastAsia="pl-PL"/>
              </w:rPr>
              <w:t>2</w:t>
            </w:r>
          </w:p>
        </w:tc>
        <w:tc>
          <w:tcPr>
            <w:tcW w:w="1888" w:type="pct"/>
          </w:tcPr>
          <w:p w14:paraId="79329A99" w14:textId="77777777" w:rsidR="00452B3D" w:rsidRPr="00700C5F" w:rsidRDefault="00452B3D" w:rsidP="00452B3D">
            <w:pPr>
              <w:overflowPunct w:val="0"/>
              <w:autoSpaceDE w:val="0"/>
              <w:autoSpaceDN w:val="0"/>
              <w:adjustRightInd w:val="0"/>
              <w:spacing w:after="0" w:line="240" w:lineRule="auto"/>
              <w:ind w:right="-11"/>
              <w:jc w:val="both"/>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lang w:eastAsia="pl-PL"/>
              </w:rPr>
              <w:t>Równość podłużna</w:t>
            </w:r>
          </w:p>
        </w:tc>
        <w:tc>
          <w:tcPr>
            <w:tcW w:w="2803" w:type="pct"/>
            <w:vAlign w:val="center"/>
          </w:tcPr>
          <w:p w14:paraId="2561D9F1" w14:textId="77777777" w:rsidR="00452B3D" w:rsidRPr="00700C5F" w:rsidRDefault="00452B3D" w:rsidP="00452B3D">
            <w:pPr>
              <w:overflowPunct w:val="0"/>
              <w:autoSpaceDE w:val="0"/>
              <w:autoSpaceDN w:val="0"/>
              <w:adjustRightInd w:val="0"/>
              <w:spacing w:after="0" w:line="240" w:lineRule="auto"/>
              <w:ind w:right="-11"/>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lang w:eastAsia="pl-PL"/>
              </w:rPr>
              <w:t>co 25 m łatą</w:t>
            </w:r>
          </w:p>
        </w:tc>
      </w:tr>
      <w:tr w:rsidR="00452B3D" w:rsidRPr="00700C5F" w14:paraId="746632C0" w14:textId="77777777" w:rsidTr="00700C5F">
        <w:tc>
          <w:tcPr>
            <w:tcW w:w="309" w:type="pct"/>
          </w:tcPr>
          <w:p w14:paraId="3C6A4317" w14:textId="77777777" w:rsidR="00452B3D" w:rsidRPr="00700C5F" w:rsidRDefault="00452B3D" w:rsidP="00452B3D">
            <w:pPr>
              <w:overflowPunct w:val="0"/>
              <w:autoSpaceDE w:val="0"/>
              <w:autoSpaceDN w:val="0"/>
              <w:adjustRightInd w:val="0"/>
              <w:spacing w:after="0" w:line="240" w:lineRule="auto"/>
              <w:ind w:right="-14"/>
              <w:jc w:val="center"/>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lang w:eastAsia="pl-PL"/>
              </w:rPr>
              <w:t>3</w:t>
            </w:r>
          </w:p>
        </w:tc>
        <w:tc>
          <w:tcPr>
            <w:tcW w:w="1888" w:type="pct"/>
          </w:tcPr>
          <w:p w14:paraId="539C9C9A" w14:textId="77777777" w:rsidR="00452B3D" w:rsidRPr="00700C5F" w:rsidRDefault="00452B3D" w:rsidP="00452B3D">
            <w:pPr>
              <w:overflowPunct w:val="0"/>
              <w:autoSpaceDE w:val="0"/>
              <w:autoSpaceDN w:val="0"/>
              <w:adjustRightInd w:val="0"/>
              <w:spacing w:after="0" w:line="240" w:lineRule="auto"/>
              <w:ind w:right="-14"/>
              <w:jc w:val="both"/>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lang w:eastAsia="pl-PL"/>
              </w:rPr>
              <w:t>Równość poprzeczna</w:t>
            </w:r>
          </w:p>
        </w:tc>
        <w:tc>
          <w:tcPr>
            <w:tcW w:w="2803" w:type="pct"/>
          </w:tcPr>
          <w:p w14:paraId="3A309238" w14:textId="77777777" w:rsidR="00452B3D" w:rsidRPr="00700C5F" w:rsidRDefault="00452B3D" w:rsidP="00452B3D">
            <w:pPr>
              <w:overflowPunct w:val="0"/>
              <w:autoSpaceDE w:val="0"/>
              <w:autoSpaceDN w:val="0"/>
              <w:adjustRightInd w:val="0"/>
              <w:spacing w:after="0" w:line="240" w:lineRule="auto"/>
              <w:ind w:right="-14"/>
              <w:jc w:val="both"/>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lang w:eastAsia="pl-PL"/>
              </w:rPr>
              <w:t>co 50 m</w:t>
            </w:r>
          </w:p>
        </w:tc>
      </w:tr>
      <w:tr w:rsidR="00452B3D" w:rsidRPr="00700C5F" w14:paraId="6C8F8A89" w14:textId="77777777" w:rsidTr="00700C5F">
        <w:tc>
          <w:tcPr>
            <w:tcW w:w="309" w:type="pct"/>
          </w:tcPr>
          <w:p w14:paraId="0FB5E9BD" w14:textId="77777777" w:rsidR="00452B3D" w:rsidRPr="00700C5F" w:rsidRDefault="00452B3D" w:rsidP="00452B3D">
            <w:pPr>
              <w:overflowPunct w:val="0"/>
              <w:autoSpaceDE w:val="0"/>
              <w:autoSpaceDN w:val="0"/>
              <w:adjustRightInd w:val="0"/>
              <w:spacing w:after="0" w:line="240" w:lineRule="auto"/>
              <w:ind w:right="-14"/>
              <w:jc w:val="center"/>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lang w:eastAsia="pl-PL"/>
              </w:rPr>
              <w:t>4</w:t>
            </w:r>
          </w:p>
        </w:tc>
        <w:tc>
          <w:tcPr>
            <w:tcW w:w="1888" w:type="pct"/>
          </w:tcPr>
          <w:p w14:paraId="50D4A00C" w14:textId="77777777" w:rsidR="00452B3D" w:rsidRPr="00700C5F" w:rsidRDefault="00452B3D" w:rsidP="00452B3D">
            <w:pPr>
              <w:overflowPunct w:val="0"/>
              <w:autoSpaceDE w:val="0"/>
              <w:autoSpaceDN w:val="0"/>
              <w:adjustRightInd w:val="0"/>
              <w:spacing w:after="0" w:line="240" w:lineRule="auto"/>
              <w:ind w:right="-14"/>
              <w:jc w:val="both"/>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lang w:eastAsia="pl-PL"/>
              </w:rPr>
              <w:t>Spadki poprzeczne</w:t>
            </w:r>
          </w:p>
        </w:tc>
        <w:tc>
          <w:tcPr>
            <w:tcW w:w="2803" w:type="pct"/>
            <w:tcBorders>
              <w:bottom w:val="nil"/>
            </w:tcBorders>
          </w:tcPr>
          <w:p w14:paraId="080CC288" w14:textId="77777777" w:rsidR="00452B3D" w:rsidRPr="00700C5F" w:rsidRDefault="00452B3D" w:rsidP="00452B3D">
            <w:pPr>
              <w:overflowPunct w:val="0"/>
              <w:autoSpaceDE w:val="0"/>
              <w:autoSpaceDN w:val="0"/>
              <w:adjustRightInd w:val="0"/>
              <w:spacing w:after="0" w:line="240" w:lineRule="auto"/>
              <w:ind w:right="-14"/>
              <w:jc w:val="both"/>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lang w:eastAsia="pl-PL"/>
              </w:rPr>
              <w:t>co 50 m</w:t>
            </w:r>
          </w:p>
        </w:tc>
      </w:tr>
      <w:tr w:rsidR="00452B3D" w:rsidRPr="00700C5F" w14:paraId="00D417CF" w14:textId="77777777" w:rsidTr="00700C5F">
        <w:tc>
          <w:tcPr>
            <w:tcW w:w="309" w:type="pct"/>
          </w:tcPr>
          <w:p w14:paraId="59C28D46" w14:textId="77777777" w:rsidR="00452B3D" w:rsidRPr="00700C5F" w:rsidRDefault="00452B3D" w:rsidP="00452B3D">
            <w:pPr>
              <w:overflowPunct w:val="0"/>
              <w:autoSpaceDE w:val="0"/>
              <w:autoSpaceDN w:val="0"/>
              <w:adjustRightInd w:val="0"/>
              <w:spacing w:after="0" w:line="240" w:lineRule="auto"/>
              <w:ind w:right="-11"/>
              <w:jc w:val="center"/>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lang w:eastAsia="pl-PL"/>
              </w:rPr>
              <w:t>5</w:t>
            </w:r>
          </w:p>
        </w:tc>
        <w:tc>
          <w:tcPr>
            <w:tcW w:w="1888" w:type="pct"/>
          </w:tcPr>
          <w:p w14:paraId="17B298AA" w14:textId="77777777" w:rsidR="00452B3D" w:rsidRPr="00700C5F" w:rsidRDefault="00452B3D" w:rsidP="00452B3D">
            <w:pPr>
              <w:overflowPunct w:val="0"/>
              <w:autoSpaceDE w:val="0"/>
              <w:autoSpaceDN w:val="0"/>
              <w:adjustRightInd w:val="0"/>
              <w:spacing w:after="0" w:line="240" w:lineRule="auto"/>
              <w:ind w:right="-11"/>
              <w:jc w:val="both"/>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lang w:eastAsia="pl-PL"/>
              </w:rPr>
              <w:t>Rzędne wysokościowe</w:t>
            </w:r>
          </w:p>
        </w:tc>
        <w:tc>
          <w:tcPr>
            <w:tcW w:w="2803" w:type="pct"/>
            <w:tcBorders>
              <w:bottom w:val="single" w:sz="6" w:space="0" w:color="auto"/>
            </w:tcBorders>
          </w:tcPr>
          <w:p w14:paraId="39976A41" w14:textId="77777777" w:rsidR="00452B3D" w:rsidRPr="00700C5F" w:rsidRDefault="00452B3D" w:rsidP="00452B3D">
            <w:pPr>
              <w:overflowPunct w:val="0"/>
              <w:autoSpaceDE w:val="0"/>
              <w:autoSpaceDN w:val="0"/>
              <w:adjustRightInd w:val="0"/>
              <w:spacing w:after="0" w:line="240" w:lineRule="auto"/>
              <w:ind w:right="-11"/>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co 50 m</w:t>
            </w:r>
          </w:p>
        </w:tc>
      </w:tr>
      <w:tr w:rsidR="00452B3D" w:rsidRPr="00700C5F" w14:paraId="5C200C7F" w14:textId="77777777" w:rsidTr="00700C5F">
        <w:tc>
          <w:tcPr>
            <w:tcW w:w="309" w:type="pct"/>
          </w:tcPr>
          <w:p w14:paraId="63A20BA8" w14:textId="77777777" w:rsidR="00452B3D" w:rsidRPr="00700C5F" w:rsidRDefault="00452B3D" w:rsidP="00452B3D">
            <w:pPr>
              <w:overflowPunct w:val="0"/>
              <w:autoSpaceDE w:val="0"/>
              <w:autoSpaceDN w:val="0"/>
              <w:adjustRightInd w:val="0"/>
              <w:spacing w:after="0" w:line="240" w:lineRule="auto"/>
              <w:ind w:right="-14"/>
              <w:jc w:val="center"/>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lang w:eastAsia="pl-PL"/>
              </w:rPr>
              <w:t>6</w:t>
            </w:r>
          </w:p>
        </w:tc>
        <w:tc>
          <w:tcPr>
            <w:tcW w:w="1888" w:type="pct"/>
          </w:tcPr>
          <w:p w14:paraId="5AA6135B" w14:textId="77777777" w:rsidR="00452B3D" w:rsidRPr="00700C5F" w:rsidRDefault="00452B3D" w:rsidP="00452B3D">
            <w:pPr>
              <w:overflowPunct w:val="0"/>
              <w:autoSpaceDE w:val="0"/>
              <w:autoSpaceDN w:val="0"/>
              <w:adjustRightInd w:val="0"/>
              <w:spacing w:after="0" w:line="240" w:lineRule="auto"/>
              <w:ind w:right="-14"/>
              <w:jc w:val="both"/>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lang w:eastAsia="pl-PL"/>
              </w:rPr>
              <w:t>Ukształtowanie osi w planie</w:t>
            </w:r>
          </w:p>
        </w:tc>
        <w:tc>
          <w:tcPr>
            <w:tcW w:w="2803" w:type="pct"/>
            <w:tcBorders>
              <w:top w:val="nil"/>
            </w:tcBorders>
          </w:tcPr>
          <w:p w14:paraId="304181DF" w14:textId="77777777" w:rsidR="00452B3D" w:rsidRPr="00700C5F" w:rsidRDefault="00452B3D" w:rsidP="00452B3D">
            <w:pPr>
              <w:overflowPunct w:val="0"/>
              <w:autoSpaceDE w:val="0"/>
              <w:autoSpaceDN w:val="0"/>
              <w:adjustRightInd w:val="0"/>
              <w:spacing w:after="0" w:line="240" w:lineRule="auto"/>
              <w:ind w:right="-11"/>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lang w:eastAsia="pl-PL"/>
              </w:rPr>
              <w:t>co 50 m</w:t>
            </w:r>
          </w:p>
        </w:tc>
      </w:tr>
      <w:tr w:rsidR="00452B3D" w:rsidRPr="00700C5F" w14:paraId="7B5EE382" w14:textId="77777777" w:rsidTr="00700C5F">
        <w:tc>
          <w:tcPr>
            <w:tcW w:w="309" w:type="pct"/>
          </w:tcPr>
          <w:p w14:paraId="548C3EB9" w14:textId="77777777" w:rsidR="00452B3D" w:rsidRPr="00700C5F" w:rsidRDefault="00452B3D" w:rsidP="00452B3D">
            <w:pPr>
              <w:overflowPunct w:val="0"/>
              <w:autoSpaceDE w:val="0"/>
              <w:autoSpaceDN w:val="0"/>
              <w:adjustRightInd w:val="0"/>
              <w:spacing w:after="0" w:line="240" w:lineRule="auto"/>
              <w:ind w:right="-11"/>
              <w:jc w:val="center"/>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lang w:eastAsia="pl-PL"/>
              </w:rPr>
              <w:t>7</w:t>
            </w:r>
          </w:p>
        </w:tc>
        <w:tc>
          <w:tcPr>
            <w:tcW w:w="1888" w:type="pct"/>
          </w:tcPr>
          <w:p w14:paraId="234F3033" w14:textId="77777777" w:rsidR="00452B3D" w:rsidRPr="00700C5F" w:rsidRDefault="00452B3D" w:rsidP="00452B3D">
            <w:pPr>
              <w:overflowPunct w:val="0"/>
              <w:autoSpaceDE w:val="0"/>
              <w:autoSpaceDN w:val="0"/>
              <w:adjustRightInd w:val="0"/>
              <w:spacing w:after="0" w:line="240" w:lineRule="auto"/>
              <w:ind w:right="-11"/>
              <w:jc w:val="both"/>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lang w:eastAsia="pl-PL"/>
              </w:rPr>
              <w:t xml:space="preserve">Grubość podbudowy </w:t>
            </w:r>
          </w:p>
        </w:tc>
        <w:tc>
          <w:tcPr>
            <w:tcW w:w="2803" w:type="pct"/>
            <w:vAlign w:val="center"/>
          </w:tcPr>
          <w:p w14:paraId="2FF8EB12" w14:textId="77777777" w:rsidR="00452B3D" w:rsidRPr="00700C5F" w:rsidRDefault="00452B3D" w:rsidP="00452B3D">
            <w:pPr>
              <w:overflowPunct w:val="0"/>
              <w:autoSpaceDE w:val="0"/>
              <w:autoSpaceDN w:val="0"/>
              <w:adjustRightInd w:val="0"/>
              <w:spacing w:after="0" w:line="240" w:lineRule="auto"/>
              <w:ind w:right="-11"/>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lang w:eastAsia="pl-PL"/>
              </w:rPr>
              <w:t>co 50 m</w:t>
            </w:r>
          </w:p>
        </w:tc>
      </w:tr>
      <w:tr w:rsidR="00452B3D" w:rsidRPr="00700C5F" w14:paraId="7474AB09" w14:textId="77777777" w:rsidTr="00700C5F">
        <w:tc>
          <w:tcPr>
            <w:tcW w:w="309" w:type="pct"/>
          </w:tcPr>
          <w:p w14:paraId="024AE77E" w14:textId="77777777" w:rsidR="00452B3D" w:rsidRPr="00700C5F" w:rsidRDefault="00452B3D" w:rsidP="00452B3D">
            <w:pPr>
              <w:overflowPunct w:val="0"/>
              <w:autoSpaceDE w:val="0"/>
              <w:autoSpaceDN w:val="0"/>
              <w:adjustRightInd w:val="0"/>
              <w:spacing w:after="0" w:line="240" w:lineRule="auto"/>
              <w:ind w:right="-11"/>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8</w:t>
            </w:r>
          </w:p>
        </w:tc>
        <w:tc>
          <w:tcPr>
            <w:tcW w:w="1888" w:type="pct"/>
            <w:vAlign w:val="center"/>
          </w:tcPr>
          <w:p w14:paraId="0E9F8A98" w14:textId="77777777" w:rsidR="00452B3D" w:rsidRPr="00700C5F" w:rsidRDefault="00452B3D" w:rsidP="00452B3D">
            <w:pPr>
              <w:overflowPunct w:val="0"/>
              <w:autoSpaceDE w:val="0"/>
              <w:autoSpaceDN w:val="0"/>
              <w:adjustRightInd w:val="0"/>
              <w:spacing w:after="0" w:line="240" w:lineRule="auto"/>
              <w:ind w:right="-11"/>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Wtórny moduł odkształcenia E</w:t>
            </w:r>
            <w:r w:rsidRPr="00700C5F">
              <w:rPr>
                <w:rFonts w:ascii="Times New Roman" w:eastAsia="Times New Roman" w:hAnsi="Times New Roman" w:cs="Times New Roman"/>
                <w:vertAlign w:val="subscript"/>
                <w:lang w:eastAsia="pl-PL"/>
              </w:rPr>
              <w:t>2</w:t>
            </w:r>
            <w:r w:rsidRPr="00700C5F">
              <w:rPr>
                <w:rFonts w:ascii="Times New Roman" w:eastAsia="Times New Roman" w:hAnsi="Times New Roman" w:cs="Times New Roman"/>
                <w:lang w:eastAsia="pl-PL"/>
              </w:rPr>
              <w:t>:</w:t>
            </w:r>
          </w:p>
        </w:tc>
        <w:tc>
          <w:tcPr>
            <w:tcW w:w="2803" w:type="pct"/>
            <w:vAlign w:val="center"/>
          </w:tcPr>
          <w:p w14:paraId="19949714" w14:textId="77777777" w:rsidR="00452B3D" w:rsidRPr="00700C5F" w:rsidRDefault="00452B3D" w:rsidP="00452B3D">
            <w:pPr>
              <w:overflowPunct w:val="0"/>
              <w:autoSpaceDE w:val="0"/>
              <w:autoSpaceDN w:val="0"/>
              <w:adjustRightInd w:val="0"/>
              <w:spacing w:after="0" w:line="240" w:lineRule="auto"/>
              <w:ind w:right="-11"/>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co najmniej w 2 punktach na każde 1000 m</w:t>
            </w:r>
            <w:r w:rsidRPr="00700C5F">
              <w:rPr>
                <w:rFonts w:ascii="Times New Roman" w:eastAsia="Times New Roman" w:hAnsi="Times New Roman" w:cs="Times New Roman"/>
                <w:vertAlign w:val="superscript"/>
                <w:lang w:eastAsia="pl-PL"/>
              </w:rPr>
              <w:t>2</w:t>
            </w:r>
          </w:p>
        </w:tc>
      </w:tr>
      <w:tr w:rsidR="00452B3D" w:rsidRPr="00700C5F" w14:paraId="0D32D3FD" w14:textId="77777777" w:rsidTr="00700C5F">
        <w:trPr>
          <w:trHeight w:val="220"/>
        </w:trPr>
        <w:tc>
          <w:tcPr>
            <w:tcW w:w="309" w:type="pct"/>
          </w:tcPr>
          <w:p w14:paraId="3AD27121" w14:textId="77777777" w:rsidR="00452B3D" w:rsidRPr="00700C5F" w:rsidRDefault="00452B3D" w:rsidP="00452B3D">
            <w:pPr>
              <w:overflowPunct w:val="0"/>
              <w:autoSpaceDE w:val="0"/>
              <w:autoSpaceDN w:val="0"/>
              <w:adjustRightInd w:val="0"/>
              <w:spacing w:after="0" w:line="240" w:lineRule="auto"/>
              <w:ind w:right="-11"/>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9</w:t>
            </w:r>
          </w:p>
        </w:tc>
        <w:tc>
          <w:tcPr>
            <w:tcW w:w="1888" w:type="pct"/>
          </w:tcPr>
          <w:p w14:paraId="364AD861" w14:textId="77777777" w:rsidR="00452B3D" w:rsidRPr="00700C5F" w:rsidRDefault="00452B3D" w:rsidP="00452B3D">
            <w:pPr>
              <w:overflowPunct w:val="0"/>
              <w:autoSpaceDE w:val="0"/>
              <w:autoSpaceDN w:val="0"/>
              <w:adjustRightInd w:val="0"/>
              <w:spacing w:after="0" w:line="240" w:lineRule="auto"/>
              <w:ind w:right="-11"/>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Wskaźnik zagęszczenia</w:t>
            </w:r>
          </w:p>
        </w:tc>
        <w:tc>
          <w:tcPr>
            <w:tcW w:w="2803" w:type="pct"/>
          </w:tcPr>
          <w:p w14:paraId="705BCF76" w14:textId="77777777" w:rsidR="00452B3D" w:rsidRPr="00700C5F" w:rsidRDefault="00452B3D" w:rsidP="00452B3D">
            <w:pPr>
              <w:overflowPunct w:val="0"/>
              <w:autoSpaceDE w:val="0"/>
              <w:autoSpaceDN w:val="0"/>
              <w:adjustRightInd w:val="0"/>
              <w:spacing w:after="0" w:line="240" w:lineRule="auto"/>
              <w:ind w:right="-11"/>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co najmniej w 2 punktach na każde 1000 m</w:t>
            </w:r>
            <w:r w:rsidRPr="00700C5F">
              <w:rPr>
                <w:rFonts w:ascii="Times New Roman" w:eastAsia="Times New Roman" w:hAnsi="Times New Roman" w:cs="Times New Roman"/>
                <w:vertAlign w:val="superscript"/>
                <w:lang w:eastAsia="pl-PL"/>
              </w:rPr>
              <w:t>2</w:t>
            </w:r>
          </w:p>
        </w:tc>
      </w:tr>
    </w:tbl>
    <w:p w14:paraId="71FB3699" w14:textId="77777777" w:rsidR="00452B3D" w:rsidRPr="00700C5F" w:rsidRDefault="00452B3D" w:rsidP="00452B3D">
      <w:pPr>
        <w:keepNext/>
        <w:overflowPunct w:val="0"/>
        <w:autoSpaceDE w:val="0"/>
        <w:autoSpaceDN w:val="0"/>
        <w:adjustRightInd w:val="0"/>
        <w:spacing w:before="120" w:after="120" w:line="240" w:lineRule="auto"/>
        <w:ind w:right="-11"/>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6.4.2. </w:t>
      </w:r>
      <w:r w:rsidRPr="00700C5F">
        <w:rPr>
          <w:rFonts w:ascii="Times New Roman" w:eastAsia="Times New Roman" w:hAnsi="Times New Roman" w:cs="Times New Roman"/>
          <w:lang w:eastAsia="pl-PL"/>
        </w:rPr>
        <w:t xml:space="preserve">Dopuszczalne odchylenia i tolerancje </w:t>
      </w:r>
    </w:p>
    <w:p w14:paraId="4D6A736F" w14:textId="77777777" w:rsidR="00452B3D" w:rsidRPr="00700C5F" w:rsidRDefault="00452B3D" w:rsidP="00452B3D">
      <w:pPr>
        <w:overflowPunct w:val="0"/>
        <w:autoSpaceDE w:val="0"/>
        <w:autoSpaceDN w:val="0"/>
        <w:adjustRightInd w:val="0"/>
        <w:spacing w:after="0" w:line="240" w:lineRule="auto"/>
        <w:ind w:right="-11"/>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Szerokość podbudowy nie może różnić się od szerokości projektowanej o więcej niż +10 cm, -5 cm. Nierówności podłużne podbudowy należy mierzyć 4-metrową łatą. Nierówności poprzeczne podbudowy należy mierzyć 4-metrową łatą. Nierówności podbudowy nie mogą przekraczać </w:t>
      </w:r>
      <w:r w:rsidRPr="00700C5F">
        <w:rPr>
          <w:rFonts w:ascii="Times New Roman" w:eastAsia="Times New Roman" w:hAnsi="Times New Roman" w:cs="Times New Roman"/>
          <w:lang w:eastAsia="pl-PL"/>
        </w:rPr>
        <w:sym w:font="Symbol" w:char="F0B1"/>
      </w:r>
      <w:r w:rsidRPr="00700C5F">
        <w:rPr>
          <w:rFonts w:ascii="Times New Roman" w:eastAsia="Times New Roman" w:hAnsi="Times New Roman" w:cs="Times New Roman"/>
          <w:lang w:eastAsia="pl-PL"/>
        </w:rPr>
        <w:t xml:space="preserve">2 cm. Spadki poprzeczne podbudowy na prostych i łukach powinny być zgodne z dokumentacją projektową, z tolerancją </w:t>
      </w:r>
      <w:r w:rsidRPr="00700C5F">
        <w:rPr>
          <w:rFonts w:ascii="Times New Roman" w:eastAsia="Times New Roman" w:hAnsi="Times New Roman" w:cs="Times New Roman"/>
          <w:lang w:eastAsia="pl-PL"/>
        </w:rPr>
        <w:sym w:font="Symbol" w:char="F0B1"/>
      </w:r>
      <w:r w:rsidRPr="00700C5F">
        <w:rPr>
          <w:rFonts w:ascii="Times New Roman" w:eastAsia="Times New Roman" w:hAnsi="Times New Roman" w:cs="Times New Roman"/>
          <w:lang w:eastAsia="pl-PL"/>
        </w:rPr>
        <w:t xml:space="preserve"> 0,5 %. Różnice pomiędzy rzędnymi wysokościowymi podbudowy i rzędnymi projektowanymi nie powinny przekraczać + 1 cm, -2 cm. Oś podbudowy w planie nie może być przesunięta w stosunku do osi projektowanej o więcej niż </w:t>
      </w:r>
      <w:r w:rsidRPr="00700C5F">
        <w:rPr>
          <w:rFonts w:ascii="Times New Roman" w:eastAsia="Times New Roman" w:hAnsi="Times New Roman" w:cs="Times New Roman"/>
          <w:lang w:eastAsia="pl-PL"/>
        </w:rPr>
        <w:sym w:font="Symbol" w:char="F0B1"/>
      </w:r>
      <w:r w:rsidRPr="00700C5F">
        <w:rPr>
          <w:rFonts w:ascii="Times New Roman" w:eastAsia="Times New Roman" w:hAnsi="Times New Roman" w:cs="Times New Roman"/>
          <w:lang w:eastAsia="pl-PL"/>
        </w:rPr>
        <w:t xml:space="preserve"> 5cm. Grubość podbudowy nie może się różnić od grubości projektowanej o więcej niż </w:t>
      </w:r>
      <w:r w:rsidRPr="00700C5F">
        <w:rPr>
          <w:rFonts w:ascii="Times New Roman" w:eastAsia="Times New Roman" w:hAnsi="Times New Roman" w:cs="Times New Roman"/>
          <w:lang w:eastAsia="pl-PL"/>
        </w:rPr>
        <w:sym w:font="Symbol" w:char="F0B1"/>
      </w:r>
      <w:r w:rsidRPr="00700C5F">
        <w:rPr>
          <w:rFonts w:ascii="Times New Roman" w:eastAsia="Times New Roman" w:hAnsi="Times New Roman" w:cs="Times New Roman"/>
          <w:lang w:eastAsia="pl-PL"/>
        </w:rPr>
        <w:t xml:space="preserve"> 10%.</w:t>
      </w:r>
    </w:p>
    <w:p w14:paraId="07DB39E0" w14:textId="77777777" w:rsidR="00452B3D" w:rsidRPr="00700C5F" w:rsidRDefault="00452B3D" w:rsidP="00452B3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lastRenderedPageBreak/>
        <w:t xml:space="preserve">6.5. Zasady postępowania z wadliwie wykonanymi odcinkami podbudowy </w:t>
      </w:r>
    </w:p>
    <w:p w14:paraId="004803F8" w14:textId="77777777" w:rsidR="00452B3D" w:rsidRPr="00700C5F" w:rsidRDefault="00452B3D" w:rsidP="00452B3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Wszystkie powierzchnie podbudowy, które wykazują większe odchylenia od określonych w punkcie 6.4 powinny być naprawione przez spulchnienie lub zerwanie do głębokości co najmniej 10cm, wyrównane i powtórnie zagęszczone. Dodanie nowego materiału bez spulchnienia wykonanej warstwy jest niedopuszczalne. Jeżeli szerokość podbudowy jest mniejsza od szerokości projektowanej o więcej niż 5cm i nie zapewnia podparcia warstwom wyżej leżącym, to Wykonawca powinien na własny koszt poszerzyć podbudowę przez spulchnienie warstwy na pełną grubość do połowy szerokości pasa ruchu, dołożenie materiału i powtórne zagęszczenie.</w:t>
      </w:r>
    </w:p>
    <w:p w14:paraId="65CD0068" w14:textId="23718654" w:rsidR="00452B3D" w:rsidRPr="00700C5F" w:rsidRDefault="00452B3D" w:rsidP="00452B3D">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Na wszystkich powierzchniach wadliwych pod względem grubości, Wykonawca wykona naprawę podbudowy. Powierzchnie powinny być naprawione przez spulchnienie lub wybranie warstwy na odpowiednią głębokość, zgodnie z decyzją Zamawiającego, uzupełnione nowym materiałem o odpowiednich właściwościach, wyrównane i ponownie zagęszczone. Roboty te Wykonawca wykona na własny koszt. Po wykonaniu tych robót nastąpi ponowny pomiar i ocena grubości warstwy, według wyżej podanych zasad, na koszt Wykonawcy.</w:t>
      </w:r>
    </w:p>
    <w:p w14:paraId="04958248" w14:textId="77777777" w:rsidR="00452B3D" w:rsidRPr="00700C5F" w:rsidRDefault="00452B3D" w:rsidP="00452B3D">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Jeżeli nośność podbudowy będzie mniejsza od wymaganej, to Wykonawca wykona wszelkie roboty niezbędne do zapewnienia wymaganej nośności, zalecone przez Zamawiającego. Koszty tych dodatkowych robót poniesie Wykonawca podbudowy tylko wtedy, gdy zaniżenie nośności podbudowy wynikło z niewłaściwego wykonania robót przez Wykonawcę podbudowy.</w:t>
      </w:r>
    </w:p>
    <w:p w14:paraId="76B3C69D" w14:textId="77777777" w:rsidR="00452B3D" w:rsidRPr="00700C5F" w:rsidRDefault="00452B3D" w:rsidP="00452B3D">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729" w:name="_Toc418394443"/>
      <w:bookmarkStart w:id="730" w:name="_Toc423845944"/>
      <w:r w:rsidRPr="00700C5F">
        <w:rPr>
          <w:rFonts w:ascii="Times New Roman" w:eastAsia="Times New Roman" w:hAnsi="Times New Roman" w:cs="Times New Roman"/>
          <w:b/>
          <w:caps/>
          <w:kern w:val="28"/>
          <w:lang w:eastAsia="pl-PL"/>
        </w:rPr>
        <w:t>7. OBMIAR ROBÓT</w:t>
      </w:r>
      <w:bookmarkEnd w:id="729"/>
      <w:bookmarkEnd w:id="730"/>
    </w:p>
    <w:p w14:paraId="69D779A8" w14:textId="77777777" w:rsidR="00452B3D" w:rsidRPr="00700C5F" w:rsidRDefault="00452B3D" w:rsidP="00452B3D">
      <w:pPr>
        <w:overflowPunct w:val="0"/>
        <w:autoSpaceDE w:val="0"/>
        <w:autoSpaceDN w:val="0"/>
        <w:adjustRightInd w:val="0"/>
        <w:spacing w:after="0" w:line="240" w:lineRule="auto"/>
        <w:ind w:right="-11"/>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Jednostką obmiarową jest m</w:t>
      </w:r>
      <w:r w:rsidRPr="00700C5F">
        <w:rPr>
          <w:rFonts w:ascii="Times New Roman" w:eastAsia="Times New Roman" w:hAnsi="Times New Roman" w:cs="Times New Roman"/>
          <w:vertAlign w:val="superscript"/>
          <w:lang w:eastAsia="pl-PL"/>
        </w:rPr>
        <w:t>2</w:t>
      </w:r>
      <w:r w:rsidRPr="00700C5F">
        <w:rPr>
          <w:rFonts w:ascii="Times New Roman" w:eastAsia="Times New Roman" w:hAnsi="Times New Roman" w:cs="Times New Roman"/>
          <w:lang w:eastAsia="pl-PL"/>
        </w:rPr>
        <w:t xml:space="preserve"> (metr kwadratowy) podbudowy z kruszywa stabilizowanego mechanicznie.</w:t>
      </w:r>
    </w:p>
    <w:p w14:paraId="0A630F5B" w14:textId="77777777" w:rsidR="00452B3D" w:rsidRPr="00700C5F" w:rsidRDefault="00452B3D" w:rsidP="00452B3D">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731" w:name="_Toc418394444"/>
      <w:bookmarkStart w:id="732" w:name="_Toc423845945"/>
      <w:r w:rsidRPr="00700C5F">
        <w:rPr>
          <w:rFonts w:ascii="Times New Roman" w:eastAsia="Times New Roman" w:hAnsi="Times New Roman" w:cs="Times New Roman"/>
          <w:b/>
          <w:caps/>
          <w:kern w:val="28"/>
          <w:lang w:eastAsia="pl-PL"/>
        </w:rPr>
        <w:t>8. ODBIÓR ROBÓT</w:t>
      </w:r>
      <w:bookmarkEnd w:id="731"/>
      <w:bookmarkEnd w:id="732"/>
    </w:p>
    <w:p w14:paraId="1550CA10" w14:textId="77777777" w:rsidR="00452B3D" w:rsidRPr="00700C5F" w:rsidRDefault="00452B3D" w:rsidP="00452B3D">
      <w:pPr>
        <w:overflowPunct w:val="0"/>
        <w:autoSpaceDE w:val="0"/>
        <w:autoSpaceDN w:val="0"/>
        <w:adjustRightInd w:val="0"/>
        <w:spacing w:after="0" w:line="240" w:lineRule="auto"/>
        <w:ind w:right="-11"/>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Roboty uznaje się za zgodne z dokumentacją projektową, ST i wymaganiami Zamawiającego, jeżeli wszystkie pomiary i badania z zachowaniem tolerancji wg pkt 6 dały wyniki pozytywne.</w:t>
      </w:r>
    </w:p>
    <w:p w14:paraId="57647D89" w14:textId="77777777" w:rsidR="00452B3D" w:rsidRPr="00700C5F" w:rsidRDefault="00452B3D" w:rsidP="00452B3D">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9. Podstawa płatności</w:t>
      </w:r>
    </w:p>
    <w:p w14:paraId="4530D3AD" w14:textId="77777777" w:rsidR="00452B3D" w:rsidRPr="00700C5F" w:rsidRDefault="00452B3D" w:rsidP="00452B3D">
      <w:pPr>
        <w:keepNext/>
        <w:tabs>
          <w:tab w:val="left" w:pos="357"/>
        </w:tabs>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9.1. Ogólne ustalenia dotyczące podstawy płatności</w:t>
      </w:r>
    </w:p>
    <w:p w14:paraId="7D3564B1" w14:textId="77777777" w:rsidR="00452B3D" w:rsidRPr="00700C5F" w:rsidRDefault="00452B3D" w:rsidP="00452B3D">
      <w:pPr>
        <w:keepNext/>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Ogólne ustalenia dotyczące podstawy płatności podano w ST D-00.00.00 „Wymagania ogólne” pkt. 9.</w:t>
      </w:r>
    </w:p>
    <w:p w14:paraId="0464DA22" w14:textId="77777777" w:rsidR="00452B3D" w:rsidRPr="00700C5F" w:rsidRDefault="00452B3D" w:rsidP="00452B3D">
      <w:pPr>
        <w:keepNext/>
        <w:tabs>
          <w:tab w:val="left" w:pos="357"/>
        </w:tabs>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9.2. Cena jednostki obmiarowej</w:t>
      </w:r>
    </w:p>
    <w:p w14:paraId="2C10F955" w14:textId="77777777" w:rsidR="00452B3D" w:rsidRPr="00700C5F" w:rsidRDefault="00452B3D" w:rsidP="00452B3D">
      <w:pPr>
        <w:tabs>
          <w:tab w:val="left" w:pos="357"/>
        </w:tabs>
        <w:overflowPunct w:val="0"/>
        <w:autoSpaceDE w:val="0"/>
        <w:autoSpaceDN w:val="0"/>
        <w:adjustRightInd w:val="0"/>
        <w:spacing w:after="12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Cena wykonania robót obejmuje:</w:t>
      </w:r>
    </w:p>
    <w:p w14:paraId="223A0773" w14:textId="77777777" w:rsidR="00452B3D" w:rsidRPr="00700C5F" w:rsidRDefault="00452B3D" w:rsidP="001A3E44">
      <w:pPr>
        <w:numPr>
          <w:ilvl w:val="0"/>
          <w:numId w:val="44"/>
        </w:num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prace pomiarowe i roboty przygotowawcze,</w:t>
      </w:r>
    </w:p>
    <w:p w14:paraId="273C8AE4" w14:textId="77777777" w:rsidR="00452B3D" w:rsidRPr="00700C5F" w:rsidRDefault="00452B3D" w:rsidP="001A3E44">
      <w:pPr>
        <w:numPr>
          <w:ilvl w:val="0"/>
          <w:numId w:val="44"/>
        </w:num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oznakowanie prowadzonych robót,</w:t>
      </w:r>
    </w:p>
    <w:p w14:paraId="58A90493" w14:textId="77777777" w:rsidR="00452B3D" w:rsidRPr="00700C5F" w:rsidRDefault="00452B3D" w:rsidP="001A3E44">
      <w:pPr>
        <w:numPr>
          <w:ilvl w:val="0"/>
          <w:numId w:val="44"/>
        </w:num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zakup, transport i składowanie materiałów do wykonania podbudowy lub zakup i transport gotowej mieszanki,</w:t>
      </w:r>
    </w:p>
    <w:p w14:paraId="67215AA2" w14:textId="77777777" w:rsidR="00452B3D" w:rsidRPr="00700C5F" w:rsidRDefault="00452B3D" w:rsidP="001A3E44">
      <w:pPr>
        <w:numPr>
          <w:ilvl w:val="0"/>
          <w:numId w:val="44"/>
        </w:num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dostarczenie sprzętu niezbędnego do wykonania robót,</w:t>
      </w:r>
    </w:p>
    <w:p w14:paraId="059EF3E3" w14:textId="77777777" w:rsidR="00452B3D" w:rsidRPr="00700C5F" w:rsidRDefault="00452B3D" w:rsidP="001A3E44">
      <w:pPr>
        <w:numPr>
          <w:ilvl w:val="0"/>
          <w:numId w:val="44"/>
        </w:num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sprawdzenie i ewentualną naprawę podłoża,</w:t>
      </w:r>
    </w:p>
    <w:p w14:paraId="3DFF08AF" w14:textId="77777777" w:rsidR="00452B3D" w:rsidRPr="00700C5F" w:rsidRDefault="00452B3D" w:rsidP="001A3E44">
      <w:pPr>
        <w:numPr>
          <w:ilvl w:val="0"/>
          <w:numId w:val="44"/>
        </w:num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badania materiałów i opracowanie recepty na wykonanie mieszanki z kruszywa,</w:t>
      </w:r>
    </w:p>
    <w:p w14:paraId="7BFCE468" w14:textId="77777777" w:rsidR="00452B3D" w:rsidRPr="00700C5F" w:rsidRDefault="00452B3D" w:rsidP="001A3E44">
      <w:pPr>
        <w:numPr>
          <w:ilvl w:val="0"/>
          <w:numId w:val="44"/>
        </w:num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przygotowanie mieszanki z kruszywa, zgodnie z receptą,</w:t>
      </w:r>
    </w:p>
    <w:p w14:paraId="2FD36AE2" w14:textId="77777777" w:rsidR="00452B3D" w:rsidRPr="00700C5F" w:rsidRDefault="00452B3D" w:rsidP="001A3E44">
      <w:pPr>
        <w:numPr>
          <w:ilvl w:val="0"/>
          <w:numId w:val="44"/>
        </w:num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dostarczenie mieszanki na miejsce wbudowania,</w:t>
      </w:r>
    </w:p>
    <w:p w14:paraId="5CB838BE" w14:textId="77777777" w:rsidR="00452B3D" w:rsidRPr="00700C5F" w:rsidRDefault="00452B3D" w:rsidP="001A3E44">
      <w:pPr>
        <w:numPr>
          <w:ilvl w:val="0"/>
          <w:numId w:val="44"/>
        </w:num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rozłożenie mieszanki,</w:t>
      </w:r>
    </w:p>
    <w:p w14:paraId="2265A64B" w14:textId="77777777" w:rsidR="00452B3D" w:rsidRPr="00700C5F" w:rsidRDefault="00452B3D" w:rsidP="001A3E44">
      <w:pPr>
        <w:numPr>
          <w:ilvl w:val="0"/>
          <w:numId w:val="44"/>
        </w:num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zagęszczenie rozłożonej mieszanki,</w:t>
      </w:r>
    </w:p>
    <w:p w14:paraId="30A959D9" w14:textId="77777777" w:rsidR="00452B3D" w:rsidRPr="00700C5F" w:rsidRDefault="00452B3D" w:rsidP="001A3E44">
      <w:pPr>
        <w:numPr>
          <w:ilvl w:val="0"/>
          <w:numId w:val="44"/>
        </w:num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utrzymanie podbudowy z mieszanki w czasie robót,</w:t>
      </w:r>
    </w:p>
    <w:p w14:paraId="6BE8A210" w14:textId="77777777" w:rsidR="00452B3D" w:rsidRPr="00700C5F" w:rsidRDefault="00452B3D" w:rsidP="001A3E44">
      <w:pPr>
        <w:numPr>
          <w:ilvl w:val="0"/>
          <w:numId w:val="44"/>
        </w:num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przeprowadzenie pomiarów i badań określonych w niniejszej ST,</w:t>
      </w:r>
    </w:p>
    <w:p w14:paraId="569E1D8C" w14:textId="77777777" w:rsidR="00452B3D" w:rsidRPr="00700C5F" w:rsidRDefault="00452B3D" w:rsidP="001A3E44">
      <w:pPr>
        <w:numPr>
          <w:ilvl w:val="0"/>
          <w:numId w:val="44"/>
        </w:numPr>
        <w:tabs>
          <w:tab w:val="left" w:pos="1"/>
          <w:tab w:val="left" w:pos="357"/>
          <w:tab w:val="left" w:pos="1020"/>
          <w:tab w:val="left" w:pos="1360"/>
          <w:tab w:val="left" w:pos="1700"/>
          <w:tab w:val="left" w:pos="2041"/>
          <w:tab w:val="left" w:pos="2380"/>
          <w:tab w:val="left" w:pos="2721"/>
          <w:tab w:val="left" w:pos="3061"/>
          <w:tab w:val="left" w:pos="3402"/>
          <w:tab w:val="left" w:pos="5668"/>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uporządkowanie miejsca prowadzonych robót.</w:t>
      </w:r>
    </w:p>
    <w:p w14:paraId="0AE066B1" w14:textId="77777777" w:rsidR="00452B3D" w:rsidRPr="00700C5F" w:rsidRDefault="00452B3D" w:rsidP="00452B3D">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10. przepisy związane</w:t>
      </w:r>
    </w:p>
    <w:tbl>
      <w:tblPr>
        <w:tblW w:w="0" w:type="auto"/>
        <w:tblLayout w:type="fixed"/>
        <w:tblCellMar>
          <w:left w:w="70" w:type="dxa"/>
          <w:right w:w="70" w:type="dxa"/>
        </w:tblCellMar>
        <w:tblLook w:val="0000" w:firstRow="0" w:lastRow="0" w:firstColumn="0" w:lastColumn="0" w:noHBand="0" w:noVBand="0"/>
      </w:tblPr>
      <w:tblGrid>
        <w:gridCol w:w="310"/>
        <w:gridCol w:w="2028"/>
        <w:gridCol w:w="7932"/>
      </w:tblGrid>
      <w:tr w:rsidR="00452B3D" w:rsidRPr="00700C5F" w14:paraId="3A78C71D" w14:textId="77777777" w:rsidTr="00700C5F">
        <w:tc>
          <w:tcPr>
            <w:tcW w:w="310" w:type="dxa"/>
          </w:tcPr>
          <w:p w14:paraId="5DD05E2E"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1.</w:t>
            </w:r>
          </w:p>
        </w:tc>
        <w:tc>
          <w:tcPr>
            <w:tcW w:w="2028" w:type="dxa"/>
          </w:tcPr>
          <w:p w14:paraId="1DB9E84C" w14:textId="77777777" w:rsidR="00452B3D" w:rsidRPr="00700C5F" w:rsidRDefault="00452B3D" w:rsidP="00452B3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BN-68/8931-04</w:t>
            </w:r>
          </w:p>
        </w:tc>
        <w:tc>
          <w:tcPr>
            <w:tcW w:w="7932" w:type="dxa"/>
          </w:tcPr>
          <w:p w14:paraId="0011806F" w14:textId="77777777" w:rsidR="00452B3D" w:rsidRPr="00700C5F" w:rsidRDefault="00452B3D" w:rsidP="00452B3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Drogi samochodowe. Pomiar równości nawierzchni </w:t>
            </w:r>
            <w:proofErr w:type="spellStart"/>
            <w:r w:rsidRPr="00700C5F">
              <w:rPr>
                <w:rFonts w:ascii="Times New Roman" w:eastAsia="Times New Roman" w:hAnsi="Times New Roman" w:cs="Times New Roman"/>
                <w:lang w:eastAsia="pl-PL"/>
              </w:rPr>
              <w:t>planografem</w:t>
            </w:r>
            <w:proofErr w:type="spellEnd"/>
            <w:r w:rsidRPr="00700C5F">
              <w:rPr>
                <w:rFonts w:ascii="Times New Roman" w:eastAsia="Times New Roman" w:hAnsi="Times New Roman" w:cs="Times New Roman"/>
                <w:lang w:eastAsia="pl-PL"/>
              </w:rPr>
              <w:t xml:space="preserve"> i łatą</w:t>
            </w:r>
          </w:p>
        </w:tc>
      </w:tr>
      <w:tr w:rsidR="00452B3D" w:rsidRPr="00700C5F" w14:paraId="260AB9D7" w14:textId="77777777" w:rsidTr="00700C5F">
        <w:tc>
          <w:tcPr>
            <w:tcW w:w="310" w:type="dxa"/>
          </w:tcPr>
          <w:p w14:paraId="467B847E"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2.</w:t>
            </w:r>
          </w:p>
        </w:tc>
        <w:tc>
          <w:tcPr>
            <w:tcW w:w="2028" w:type="dxa"/>
          </w:tcPr>
          <w:p w14:paraId="0B96BEE7" w14:textId="77777777" w:rsidR="00452B3D" w:rsidRPr="00700C5F" w:rsidRDefault="00452B3D" w:rsidP="00452B3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BN-77/8931-12</w:t>
            </w:r>
          </w:p>
        </w:tc>
        <w:tc>
          <w:tcPr>
            <w:tcW w:w="7932" w:type="dxa"/>
          </w:tcPr>
          <w:p w14:paraId="31265153" w14:textId="77777777" w:rsidR="00452B3D" w:rsidRPr="00700C5F" w:rsidRDefault="00452B3D" w:rsidP="00452B3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Oznaczanie wskaźnika zagęszczenia gruntu</w:t>
            </w:r>
          </w:p>
        </w:tc>
      </w:tr>
    </w:tbl>
    <w:p w14:paraId="04883B09" w14:textId="77777777" w:rsidR="00452B3D" w:rsidRPr="00700C5F" w:rsidRDefault="00452B3D" w:rsidP="00452B3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Zestawienie norm do badań materiałów zawarte jest w dokumencie WT-4 2010.</w:t>
      </w:r>
    </w:p>
    <w:p w14:paraId="6569E435" w14:textId="77777777" w:rsidR="005B1504" w:rsidRDefault="005B1504">
      <w:pPr>
        <w:rPr>
          <w:rFonts w:ascii="Times New Roman" w:eastAsia="Times New Roman" w:hAnsi="Times New Roman" w:cs="Times New Roman"/>
          <w:b/>
          <w:bCs/>
          <w:color w:val="000000"/>
          <w:sz w:val="28"/>
          <w:szCs w:val="28"/>
          <w:lang w:eastAsia="pl-PL"/>
        </w:rPr>
      </w:pPr>
      <w:r>
        <w:rPr>
          <w:b/>
          <w:bCs/>
          <w:sz w:val="28"/>
          <w:szCs w:val="28"/>
        </w:rPr>
        <w:lastRenderedPageBreak/>
        <w:br w:type="page"/>
      </w:r>
    </w:p>
    <w:p w14:paraId="656DFC74" w14:textId="6A4B4A2F" w:rsidR="00452B3D" w:rsidRPr="00E621DA" w:rsidRDefault="00452B3D" w:rsidP="00E621DA">
      <w:pPr>
        <w:pStyle w:val="western"/>
        <w:spacing w:before="0" w:beforeAutospacing="0" w:after="0"/>
        <w:jc w:val="center"/>
        <w:rPr>
          <w:sz w:val="28"/>
          <w:szCs w:val="28"/>
        </w:rPr>
      </w:pPr>
      <w:r w:rsidRPr="00E621DA">
        <w:rPr>
          <w:b/>
          <w:bCs/>
          <w:sz w:val="28"/>
          <w:szCs w:val="28"/>
        </w:rPr>
        <w:lastRenderedPageBreak/>
        <w:t>SZCZEGÓŁOWA SPECYFIKACJA TECHNICZNA</w:t>
      </w:r>
    </w:p>
    <w:p w14:paraId="477AD0BF" w14:textId="77777777" w:rsidR="00452B3D" w:rsidRPr="00E621DA" w:rsidRDefault="00452B3D" w:rsidP="00E621DA">
      <w:pPr>
        <w:pStyle w:val="western"/>
        <w:spacing w:before="0" w:beforeAutospacing="0" w:after="0"/>
        <w:jc w:val="center"/>
        <w:rPr>
          <w:sz w:val="28"/>
          <w:szCs w:val="28"/>
        </w:rPr>
      </w:pPr>
    </w:p>
    <w:p w14:paraId="4190E33A" w14:textId="5CA0CB16" w:rsidR="00700C5F" w:rsidRPr="005B1504" w:rsidRDefault="00452B3D" w:rsidP="005B1504">
      <w:pPr>
        <w:pStyle w:val="Styl1"/>
      </w:pPr>
      <w:bookmarkStart w:id="733" w:name="_Toc169377250"/>
      <w:r w:rsidRPr="00E621DA">
        <w:t>D-04.07.01</w:t>
      </w:r>
      <w:r w:rsidR="005B1504">
        <w:t xml:space="preserve"> - </w:t>
      </w:r>
      <w:r w:rsidRPr="00E621DA">
        <w:t>PODBUDOWA Z BETONU ASFALTOWEGO</w:t>
      </w:r>
      <w:bookmarkEnd w:id="733"/>
    </w:p>
    <w:p w14:paraId="4221EEC7" w14:textId="77777777" w:rsidR="00700C5F" w:rsidRDefault="00700C5F">
      <w:pPr>
        <w:rPr>
          <w:rFonts w:ascii="Times New Roman" w:eastAsia="Times New Roman" w:hAnsi="Times New Roman" w:cs="Times New Roman"/>
          <w:b/>
          <w:bCs/>
          <w:color w:val="000000"/>
          <w:sz w:val="28"/>
          <w:szCs w:val="28"/>
          <w:lang w:eastAsia="pl-PL"/>
        </w:rPr>
      </w:pPr>
      <w:r>
        <w:rPr>
          <w:b/>
          <w:bCs/>
          <w:sz w:val="28"/>
          <w:szCs w:val="28"/>
        </w:rPr>
        <w:br w:type="page"/>
      </w:r>
    </w:p>
    <w:p w14:paraId="0E8BF523" w14:textId="77777777" w:rsidR="00452B3D" w:rsidRPr="00700C5F" w:rsidRDefault="00452B3D" w:rsidP="00452B3D">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lastRenderedPageBreak/>
        <w:t>1. WSTĘP</w:t>
      </w:r>
    </w:p>
    <w:p w14:paraId="2A47E9FA" w14:textId="77777777" w:rsidR="00452B3D" w:rsidRPr="00700C5F" w:rsidRDefault="00452B3D" w:rsidP="00452B3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1.1. Przedmiot ST</w:t>
      </w:r>
    </w:p>
    <w:p w14:paraId="23E7E062" w14:textId="24F52A3E" w:rsidR="00452B3D" w:rsidRPr="00700C5F" w:rsidRDefault="00452B3D" w:rsidP="00452B3D">
      <w:pPr>
        <w:tabs>
          <w:tab w:val="left" w:pos="720"/>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Przedmiotem niniejszej specyfikacji technicznej (ST) są wymagania ogólne dotyczące wykonania i odbioru robót drogowych</w:t>
      </w:r>
      <w:r w:rsidR="00C26FEB" w:rsidRPr="00700C5F">
        <w:rPr>
          <w:rFonts w:ascii="Times New Roman" w:eastAsia="Times New Roman" w:hAnsi="Times New Roman" w:cs="Times New Roman"/>
          <w:lang w:eastAsia="pl-PL"/>
        </w:rPr>
        <w:t>.</w:t>
      </w:r>
    </w:p>
    <w:p w14:paraId="1197CACC" w14:textId="77777777" w:rsidR="00452B3D" w:rsidRPr="00700C5F" w:rsidRDefault="00452B3D" w:rsidP="00452B3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1.2. Zakres stosowania ST</w:t>
      </w:r>
    </w:p>
    <w:p w14:paraId="074BBA9F" w14:textId="77777777" w:rsidR="00452B3D" w:rsidRPr="00700C5F" w:rsidRDefault="00452B3D" w:rsidP="00452B3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Specyfikacja techniczna stosowana jest jako dokument przetargowy i kontraktowy przy zlecaniu i realizacji robót na drogach wymienionych w pkt 1.1.</w:t>
      </w:r>
    </w:p>
    <w:p w14:paraId="7F431650" w14:textId="77777777" w:rsidR="00452B3D" w:rsidRPr="00700C5F" w:rsidRDefault="00452B3D" w:rsidP="00452B3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1.3. Zakres robót objętych ST</w:t>
      </w:r>
    </w:p>
    <w:p w14:paraId="4BBBEFE0" w14:textId="2D17104F" w:rsidR="00452B3D" w:rsidRPr="00700C5F" w:rsidRDefault="00452B3D" w:rsidP="00452B3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Ustalenia zawarte w niniejszej specyfikacji dotyczą zasad prowadzenia robót związanych z wykonaniem i odbiorem warstwy podbudowy zasadniczej z betonu asfaltowego wg PN-EN 13108-1 i WT-2 Nawierzchnie asfaltowe 2014 i 2016 z mieszanki mineralno-asfaltowej dostarczonej od producenta. W przypadku produkcji mieszanki mineralno-asfaltowej przez Wykonawcę dla potrzeb budowy, Wykonawca zobowiązany jest prowadzić Zakładową kontrolę produkcji (ZKP) zgodnie z WT-2 2014. Na warstwę podbudowy należy zastosować mieszankę </w:t>
      </w:r>
      <w:proofErr w:type="spellStart"/>
      <w:r w:rsidRPr="00700C5F">
        <w:rPr>
          <w:rFonts w:ascii="Times New Roman" w:eastAsia="Times New Roman" w:hAnsi="Times New Roman" w:cs="Times New Roman"/>
          <w:lang w:eastAsia="pl-PL"/>
        </w:rPr>
        <w:t>mineralno</w:t>
      </w:r>
      <w:proofErr w:type="spellEnd"/>
      <w:r w:rsidRPr="00700C5F">
        <w:rPr>
          <w:rFonts w:ascii="Times New Roman" w:eastAsia="Times New Roman" w:hAnsi="Times New Roman" w:cs="Times New Roman"/>
          <w:lang w:eastAsia="pl-PL"/>
        </w:rPr>
        <w:t xml:space="preserve"> - asfaltową AC 22 P z asfaltem 50/70 lub 35/50. Mieszankę należy projektować jak dla kategorii KR3/4 zgodnie z dokumentacją projektową.</w:t>
      </w:r>
    </w:p>
    <w:p w14:paraId="03EE451D" w14:textId="77777777" w:rsidR="00452B3D" w:rsidRPr="00700C5F" w:rsidRDefault="00452B3D" w:rsidP="00452B3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1.4. Określenia podstawowe</w:t>
      </w:r>
    </w:p>
    <w:p w14:paraId="66DE09C1" w14:textId="77777777" w:rsidR="00452B3D" w:rsidRPr="00700C5F" w:rsidRDefault="00452B3D" w:rsidP="00452B3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1.4.1. </w:t>
      </w:r>
      <w:r w:rsidRPr="00700C5F">
        <w:rPr>
          <w:rFonts w:ascii="Times New Roman" w:eastAsia="Times New Roman" w:hAnsi="Times New Roman" w:cs="Times New Roman"/>
          <w:lang w:eastAsia="pl-PL"/>
        </w:rPr>
        <w:t>Nawierzchnia – konstrukcja składająca się z jednej lub kilku warstw służących do przejmowania i rozkładania obciążeń od ruchu pojazdów na podłoże.</w:t>
      </w:r>
    </w:p>
    <w:p w14:paraId="6F290EFF" w14:textId="77777777" w:rsidR="00452B3D" w:rsidRPr="00700C5F" w:rsidRDefault="00452B3D" w:rsidP="00452B3D">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1.4.2. </w:t>
      </w:r>
      <w:r w:rsidRPr="00700C5F">
        <w:rPr>
          <w:rFonts w:ascii="Times New Roman" w:eastAsia="Times New Roman" w:hAnsi="Times New Roman" w:cs="Times New Roman"/>
          <w:lang w:eastAsia="pl-PL"/>
        </w:rPr>
        <w:t>Podbudowa – główny element konstrukcyjny nawierzchni, który może być ułożony w jednej lub kilku warstwach.</w:t>
      </w:r>
    </w:p>
    <w:p w14:paraId="15313D55" w14:textId="77777777" w:rsidR="00452B3D" w:rsidRPr="00700C5F" w:rsidRDefault="00452B3D" w:rsidP="00452B3D">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1.4.3. </w:t>
      </w:r>
      <w:r w:rsidRPr="00700C5F">
        <w:rPr>
          <w:rFonts w:ascii="Times New Roman" w:eastAsia="Times New Roman" w:hAnsi="Times New Roman" w:cs="Times New Roman"/>
          <w:lang w:eastAsia="pl-PL"/>
        </w:rPr>
        <w:t>Mieszanka mineralno-asfaltowa – mieszanka kruszyw i lepiszcza asfaltowego.</w:t>
      </w:r>
    </w:p>
    <w:p w14:paraId="1D0AA08D" w14:textId="77777777" w:rsidR="00452B3D" w:rsidRPr="00700C5F" w:rsidRDefault="00452B3D" w:rsidP="00452B3D">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1.4.4. </w:t>
      </w:r>
      <w:r w:rsidRPr="00700C5F">
        <w:rPr>
          <w:rFonts w:ascii="Times New Roman" w:eastAsia="Times New Roman" w:hAnsi="Times New Roman" w:cs="Times New Roman"/>
          <w:lang w:eastAsia="pl-PL"/>
        </w:rPr>
        <w:t>Wymiar mieszanki mineralno-asfaltowej – określenie mieszanki mineralno-asfaltowej, wyróżniające tę mieszankę ze zbioru mieszanek tego samego typu ze względu na największy wymiar kruszywa, np. wymiar 16 lub 22.</w:t>
      </w:r>
    </w:p>
    <w:p w14:paraId="3BBDFD51" w14:textId="77777777" w:rsidR="00452B3D" w:rsidRPr="00700C5F" w:rsidRDefault="00452B3D" w:rsidP="00452B3D">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1.4.5. </w:t>
      </w:r>
      <w:r w:rsidRPr="00700C5F">
        <w:rPr>
          <w:rFonts w:ascii="Times New Roman" w:eastAsia="Times New Roman" w:hAnsi="Times New Roman" w:cs="Times New Roman"/>
          <w:lang w:eastAsia="pl-PL"/>
        </w:rPr>
        <w:t>Beton asfaltowy – mieszanka mineralno-asfaltowa, w której kruszywo o uziarnieniu ciągłym lub nieciągłym tworzy strukturę wzajemnie klinującą się.</w:t>
      </w:r>
    </w:p>
    <w:p w14:paraId="02ABD9D5" w14:textId="77777777" w:rsidR="00452B3D" w:rsidRPr="00700C5F" w:rsidRDefault="00452B3D" w:rsidP="00452B3D">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1.4.6. </w:t>
      </w:r>
      <w:r w:rsidRPr="00700C5F">
        <w:rPr>
          <w:rFonts w:ascii="Times New Roman" w:eastAsia="Times New Roman" w:hAnsi="Times New Roman" w:cs="Times New Roman"/>
          <w:lang w:eastAsia="pl-PL"/>
        </w:rPr>
        <w:t>Uziarnienie – skład ziarnowy kruszywa, wyrażony w procentach masy ziaren przechodzących przez określony zestaw sit.</w:t>
      </w:r>
    </w:p>
    <w:p w14:paraId="15D065D9" w14:textId="77777777" w:rsidR="00452B3D" w:rsidRPr="00700C5F" w:rsidRDefault="00452B3D" w:rsidP="00452B3D">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1.4.7. </w:t>
      </w:r>
      <w:r w:rsidRPr="00700C5F">
        <w:rPr>
          <w:rFonts w:ascii="Times New Roman" w:eastAsia="Times New Roman" w:hAnsi="Times New Roman" w:cs="Times New Roman"/>
          <w:lang w:eastAsia="pl-PL"/>
        </w:rPr>
        <w:t xml:space="preserve">Kategoria ruchu – obciążenie drogi ruchem samochodowym, wyrażone w osiach obliczeniowych (100kN) </w:t>
      </w:r>
      <w:r w:rsidRPr="00700C5F">
        <w:rPr>
          <w:rFonts w:ascii="Times New Roman" w:eastAsia="Times New Roman" w:hAnsi="Times New Roman" w:cs="Times New Roman"/>
          <w:lang w:eastAsia="pl-PL"/>
        </w:rPr>
        <w:br/>
        <w:t>wg „Katalogu typowych konstrukcji nawierzchni podatnych i półsztywnych” GDDP-</w:t>
      </w:r>
      <w:proofErr w:type="spellStart"/>
      <w:r w:rsidRPr="00700C5F">
        <w:rPr>
          <w:rFonts w:ascii="Times New Roman" w:eastAsia="Times New Roman" w:hAnsi="Times New Roman" w:cs="Times New Roman"/>
          <w:lang w:eastAsia="pl-PL"/>
        </w:rPr>
        <w:t>IBDiM</w:t>
      </w:r>
      <w:proofErr w:type="spellEnd"/>
      <w:r w:rsidRPr="00700C5F">
        <w:rPr>
          <w:rFonts w:ascii="Times New Roman" w:eastAsia="Times New Roman" w:hAnsi="Times New Roman" w:cs="Times New Roman"/>
          <w:lang w:eastAsia="pl-PL"/>
        </w:rPr>
        <w:t>.</w:t>
      </w:r>
    </w:p>
    <w:p w14:paraId="76DFE26A" w14:textId="77777777" w:rsidR="00452B3D" w:rsidRPr="00700C5F" w:rsidRDefault="00452B3D" w:rsidP="00452B3D">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1.4.8. </w:t>
      </w:r>
      <w:r w:rsidRPr="00700C5F">
        <w:rPr>
          <w:rFonts w:ascii="Times New Roman" w:eastAsia="Times New Roman" w:hAnsi="Times New Roman" w:cs="Times New Roman"/>
          <w:lang w:eastAsia="pl-PL"/>
        </w:rPr>
        <w:t>Wymiar kruszywa – wielkość ziaren kruszywa, określona przez dolny (d) i górny (D) wymiar sita.</w:t>
      </w:r>
    </w:p>
    <w:p w14:paraId="05FDF047" w14:textId="77777777" w:rsidR="00452B3D" w:rsidRPr="00700C5F" w:rsidRDefault="00452B3D" w:rsidP="00452B3D">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1.4.9. </w:t>
      </w:r>
      <w:r w:rsidRPr="00700C5F">
        <w:rPr>
          <w:rFonts w:ascii="Times New Roman" w:eastAsia="Times New Roman" w:hAnsi="Times New Roman" w:cs="Times New Roman"/>
          <w:lang w:eastAsia="pl-PL"/>
        </w:rPr>
        <w:t>Kruszywo grube – kruszywo z ziaren o wymiarze: D ≤ 45 mm oraz d &gt; 2 mm.</w:t>
      </w:r>
    </w:p>
    <w:p w14:paraId="79F77954" w14:textId="3D412FF4" w:rsidR="00452B3D" w:rsidRPr="00700C5F" w:rsidRDefault="00452B3D" w:rsidP="00452B3D">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1.4.10. </w:t>
      </w:r>
      <w:r w:rsidRPr="00700C5F">
        <w:rPr>
          <w:rFonts w:ascii="Times New Roman" w:eastAsia="Times New Roman" w:hAnsi="Times New Roman" w:cs="Times New Roman"/>
          <w:lang w:eastAsia="pl-PL"/>
        </w:rPr>
        <w:t>Kruszywo drobne – kruszywo z ziaren o wymiarze: D ≤ 2 mm, którego większa część pozostaje na sicie 0,063 mm.</w:t>
      </w:r>
    </w:p>
    <w:p w14:paraId="25F68BCB" w14:textId="77777777" w:rsidR="00452B3D" w:rsidRPr="00700C5F" w:rsidRDefault="00452B3D" w:rsidP="00452B3D">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1.4.11. </w:t>
      </w:r>
      <w:r w:rsidRPr="00700C5F">
        <w:rPr>
          <w:rFonts w:ascii="Times New Roman" w:eastAsia="Times New Roman" w:hAnsi="Times New Roman" w:cs="Times New Roman"/>
          <w:lang w:eastAsia="pl-PL"/>
        </w:rPr>
        <w:t>Pył – kruszywo z ziaren przechodzących przez sito 0,063 mm.</w:t>
      </w:r>
    </w:p>
    <w:p w14:paraId="7E5DC362" w14:textId="77777777" w:rsidR="00452B3D" w:rsidRPr="00700C5F" w:rsidRDefault="00452B3D" w:rsidP="00452B3D">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1.4.12. </w:t>
      </w:r>
      <w:r w:rsidRPr="00700C5F">
        <w:rPr>
          <w:rFonts w:ascii="Times New Roman" w:eastAsia="Times New Roman" w:hAnsi="Times New Roman" w:cs="Times New Roman"/>
          <w:lang w:eastAsia="pl-PL"/>
        </w:rPr>
        <w:t>Wypełniacz – kruszywo, którego większa część przechodzi przez sito 0,063 mm.</w:t>
      </w:r>
    </w:p>
    <w:p w14:paraId="6E1D823B" w14:textId="77777777" w:rsidR="00452B3D" w:rsidRPr="00700C5F" w:rsidRDefault="00452B3D" w:rsidP="00452B3D">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1.4.13. </w:t>
      </w:r>
      <w:r w:rsidRPr="00700C5F">
        <w:rPr>
          <w:rFonts w:ascii="Times New Roman" w:eastAsia="Times New Roman" w:hAnsi="Times New Roman" w:cs="Times New Roman"/>
          <w:lang w:eastAsia="pl-PL"/>
        </w:rPr>
        <w:t>Kationowa emulsja asfaltowa – emulsja, w której emulgator nadaje dodatnie ładunki cząstkom zdyspergowanego asfaltu.</w:t>
      </w:r>
    </w:p>
    <w:p w14:paraId="7D1A068B" w14:textId="77777777" w:rsidR="00452B3D" w:rsidRPr="00700C5F" w:rsidRDefault="00452B3D" w:rsidP="00452B3D">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1.4.14. </w:t>
      </w:r>
      <w:r w:rsidRPr="00700C5F">
        <w:rPr>
          <w:rFonts w:ascii="Times New Roman" w:eastAsia="Times New Roman" w:hAnsi="Times New Roman" w:cs="Times New Roman"/>
          <w:lang w:eastAsia="pl-PL"/>
        </w:rPr>
        <w:t>Pozostałe określenia podstawowe są zgodne z obowiązującymi, odpowiednimi polskimi normami i z definicjami podanymi w ST D-00.00.00 „Wymagania ogólne” pkt 1.4.</w:t>
      </w:r>
    </w:p>
    <w:p w14:paraId="6A79FF19" w14:textId="77777777" w:rsidR="00452B3D" w:rsidRPr="00700C5F" w:rsidRDefault="00452B3D" w:rsidP="00452B3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1.5. Ogólne wymagania dotyczące robót</w:t>
      </w:r>
    </w:p>
    <w:p w14:paraId="653C64FB" w14:textId="77777777" w:rsidR="00452B3D" w:rsidRPr="00700C5F" w:rsidRDefault="00452B3D" w:rsidP="00452B3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ab/>
      </w:r>
      <w:r w:rsidRPr="00700C5F">
        <w:rPr>
          <w:rFonts w:ascii="Times New Roman" w:eastAsia="Times New Roman" w:hAnsi="Times New Roman" w:cs="Times New Roman"/>
          <w:lang w:eastAsia="pl-PL"/>
        </w:rPr>
        <w:t>Ogólne wymagania dotyczące robót podano w ST D-00.00.00 „Wymagania ogólne” pkt 1.5.</w:t>
      </w:r>
    </w:p>
    <w:p w14:paraId="58FAD789" w14:textId="77777777" w:rsidR="00452B3D" w:rsidRPr="00700C5F" w:rsidRDefault="00452B3D" w:rsidP="00452B3D">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734" w:name="_Toc431184075"/>
      <w:bookmarkStart w:id="735" w:name="_Toc208892382"/>
      <w:bookmarkStart w:id="736" w:name="_Toc210107778"/>
      <w:bookmarkStart w:id="737" w:name="_Toc238276189"/>
      <w:r w:rsidRPr="00700C5F">
        <w:rPr>
          <w:rFonts w:ascii="Times New Roman" w:eastAsia="Times New Roman" w:hAnsi="Times New Roman" w:cs="Times New Roman"/>
          <w:b/>
          <w:caps/>
          <w:kern w:val="28"/>
          <w:lang w:eastAsia="pl-PL"/>
        </w:rPr>
        <w:lastRenderedPageBreak/>
        <w:t>2. MATERIAŁY</w:t>
      </w:r>
      <w:bookmarkEnd w:id="734"/>
      <w:bookmarkEnd w:id="735"/>
      <w:bookmarkEnd w:id="736"/>
      <w:bookmarkEnd w:id="737"/>
    </w:p>
    <w:p w14:paraId="2A2B8141" w14:textId="77777777" w:rsidR="00452B3D" w:rsidRPr="00700C5F" w:rsidRDefault="00452B3D" w:rsidP="00452B3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2.1. Lepiszcza asfaltowe</w:t>
      </w:r>
    </w:p>
    <w:p w14:paraId="620A7653" w14:textId="77777777" w:rsidR="00452B3D" w:rsidRPr="00700C5F" w:rsidRDefault="00452B3D" w:rsidP="00452B3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Należy stosować asfalt drogowy 50/70 lub 35/50 wg PN-EN 12591. Składowanie asfaltu drogowego powinno się odbywać w zbiornikach, wykluczających zanieczyszczenie asfaltu i wyposażonych w system grzewczy pośredni (bez kontaktu asfaltu z przewodami grzewczymi). Zbiornik roboczy otaczarki powinien być izolowany termicznie, posiadać automatyczny system grzewczy z tolerancją ± 5°C oraz układ cyrkulacji asfaltu.</w:t>
      </w:r>
    </w:p>
    <w:p w14:paraId="466A3494" w14:textId="77777777" w:rsidR="00452B3D" w:rsidRPr="00700C5F" w:rsidRDefault="00452B3D" w:rsidP="00452B3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 xml:space="preserve">2.2. Kruszywo </w:t>
      </w:r>
    </w:p>
    <w:p w14:paraId="736FF737" w14:textId="5AAA482A" w:rsidR="00452B3D" w:rsidRPr="00700C5F" w:rsidRDefault="00452B3D" w:rsidP="00452B3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Do warstwy podbudowy z betonu asfaltowego należy stosować kruszywo według PN-EN 13043 i WT-1 Kruszywa 2014, obejmujące kruszywo grube, kruszywo drobne i wypełniacz. Kruszywa powinny spełniać wymagania podane w dokumencie WT-1 2014 (w zakresie właściwości kruszywa do warstw podbudowy dla kategorii ruchu KR 3/4). Do wykonania szkieletu mineralnego (grysowego) nie dopuszcza się wykorzystania kruszyw wapiennych. Składowanie kruszywa powinno się odbywać w warunkach zabezpieczających je przed zanieczyszczeniem i zmieszaniem z kruszywem o innym wymiarze lub pochodzeniu. Podłoże składowiska musi być równe, utwardzone i odwodnione. Składowanie wypełniacza powinno się odbywać w silosach wyposażonych w urządzenia do aeracji.</w:t>
      </w:r>
    </w:p>
    <w:p w14:paraId="296BF6F0" w14:textId="77777777" w:rsidR="00452B3D" w:rsidRPr="00700C5F" w:rsidRDefault="00452B3D" w:rsidP="00452B3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2.3. Środek adhezyjny</w:t>
      </w:r>
    </w:p>
    <w:p w14:paraId="2DED15B4" w14:textId="77777777" w:rsidR="00452B3D" w:rsidRPr="00700C5F" w:rsidRDefault="00452B3D" w:rsidP="00452B3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W celu poprawy powinowactwa fizykochemicznego lepiszcza asfaltowego i kruszywa, gwarantującego odpowiednią przyczepność (adhezję) lepiszcza do kruszywa i odporność mieszanki mineralno-asfaltowej na działanie wody, można zastosować środek adhezyjny, tak aby dla konkretnej pary kruszywo-lepiszcze wartość przyczepności określona według PN-EN 12697-11, metoda C wynosiła co najmniej 80%. Środek adhezyjny powinien odpowiadać wymaganiom określonym przez producenta. Składowanie środka adhezyjnego jest dozwolone tylko w oryginalnych opakowaniach, w warunkach określonych przez producenta.</w:t>
      </w:r>
    </w:p>
    <w:p w14:paraId="7B665CEC" w14:textId="77777777" w:rsidR="00452B3D" w:rsidRPr="00700C5F" w:rsidRDefault="00452B3D" w:rsidP="00452B3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2.4. Materiały do uszczelnienia połączeń i krawędzi</w:t>
      </w:r>
    </w:p>
    <w:p w14:paraId="2107D554" w14:textId="77777777" w:rsidR="00452B3D" w:rsidRPr="00700C5F" w:rsidRDefault="00452B3D" w:rsidP="00452B3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Do uszczelnienia połączeń technologicznych (tj. złączy podłużnych i poprzecznych) należy stosować materiały dopuszczone w wymaganiach technicznych WT-2 2016 rozdz. 7.6 „Połączenia technologiczne”. W przypadku drogi dla ruchu KR3 należy stosować elastyczne taśmy bitumiczne do złączeń podłużnych i poprzecznych. Spoiny między fragmentami zagęszczonej MMA i elementami wyposażenia drogi można zabezpieczać wykorzystując elastyczne taśmy bitumiczne lub zalewy drogowe na gorąco.</w:t>
      </w:r>
    </w:p>
    <w:p w14:paraId="448FBA47" w14:textId="77777777" w:rsidR="00452B3D" w:rsidRPr="00700C5F" w:rsidRDefault="00452B3D" w:rsidP="00452B3D">
      <w:pPr>
        <w:keepNext/>
        <w:tabs>
          <w:tab w:val="left" w:pos="7948"/>
        </w:tabs>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2.5. Materiały do złączenia warstw konstrukcji</w:t>
      </w:r>
      <w:r w:rsidRPr="00700C5F">
        <w:rPr>
          <w:rFonts w:ascii="Times New Roman" w:eastAsia="Times New Roman" w:hAnsi="Times New Roman" w:cs="Times New Roman"/>
          <w:b/>
          <w:lang w:eastAsia="pl-PL"/>
        </w:rPr>
        <w:tab/>
      </w:r>
    </w:p>
    <w:p w14:paraId="58EA0990" w14:textId="77777777" w:rsidR="00452B3D" w:rsidRPr="00700C5F" w:rsidRDefault="00452B3D" w:rsidP="00452B3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Do złączenia warstw konstrukcyjnych nawierzchni należy stosować emulsje asfaltowe zgodne z WT-2 2016.</w:t>
      </w:r>
    </w:p>
    <w:p w14:paraId="257DB600" w14:textId="77777777" w:rsidR="00452B3D" w:rsidRPr="00700C5F" w:rsidRDefault="00452B3D" w:rsidP="00452B3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2.6 Recykling</w:t>
      </w:r>
    </w:p>
    <w:p w14:paraId="62BBEBEC" w14:textId="68D98063" w:rsidR="00452B3D" w:rsidRPr="00700C5F" w:rsidRDefault="00452B3D" w:rsidP="00452B3D">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Dopuszcza się zastosowanie do produkcji nowej mieszanki </w:t>
      </w:r>
      <w:proofErr w:type="spellStart"/>
      <w:r w:rsidRPr="00700C5F">
        <w:rPr>
          <w:rFonts w:ascii="Times New Roman" w:eastAsia="Times New Roman" w:hAnsi="Times New Roman" w:cs="Times New Roman"/>
          <w:lang w:eastAsia="pl-PL"/>
        </w:rPr>
        <w:t>mineralno</w:t>
      </w:r>
      <w:proofErr w:type="spellEnd"/>
      <w:r w:rsidRPr="00700C5F">
        <w:rPr>
          <w:rFonts w:ascii="Times New Roman" w:eastAsia="Times New Roman" w:hAnsi="Times New Roman" w:cs="Times New Roman"/>
          <w:lang w:eastAsia="pl-PL"/>
        </w:rPr>
        <w:t xml:space="preserve"> – asfaltowej materiału pozyskanego z frezowania starych warstw bitumicznych, pod warunkiem spełnienia przez granulat asfaltowy odpowiednich warunków podanych w dokumencie WT-2 2016.</w:t>
      </w:r>
    </w:p>
    <w:p w14:paraId="5E56B957" w14:textId="77777777" w:rsidR="00452B3D" w:rsidRPr="00700C5F" w:rsidRDefault="00452B3D" w:rsidP="00452B3D">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738" w:name="_Toc199904821"/>
      <w:bookmarkStart w:id="739" w:name="_Toc204566518"/>
      <w:bookmarkStart w:id="740" w:name="_Toc238276190"/>
      <w:r w:rsidRPr="00700C5F">
        <w:rPr>
          <w:rFonts w:ascii="Times New Roman" w:eastAsia="Times New Roman" w:hAnsi="Times New Roman" w:cs="Times New Roman"/>
          <w:b/>
          <w:caps/>
          <w:kern w:val="28"/>
          <w:lang w:eastAsia="pl-PL"/>
        </w:rPr>
        <w:t>3.</w:t>
      </w:r>
      <w:bookmarkEnd w:id="738"/>
      <w:bookmarkEnd w:id="739"/>
      <w:bookmarkEnd w:id="740"/>
      <w:r w:rsidRPr="00700C5F">
        <w:rPr>
          <w:rFonts w:ascii="Times New Roman" w:eastAsia="Times New Roman" w:hAnsi="Times New Roman" w:cs="Times New Roman"/>
          <w:b/>
          <w:caps/>
          <w:kern w:val="28"/>
          <w:lang w:eastAsia="pl-PL"/>
        </w:rPr>
        <w:t xml:space="preserve"> SPRZĘT</w:t>
      </w:r>
    </w:p>
    <w:p w14:paraId="40111B11" w14:textId="77777777" w:rsidR="00452B3D" w:rsidRPr="00700C5F" w:rsidRDefault="00452B3D" w:rsidP="00452B3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Przy wykonywaniu robót Wykonawca w zależności od potrzeb, powinien wykazać się możliwością korzystania ze sprzętu dostosowanego do przyjętej metody robót, jak:</w:t>
      </w:r>
    </w:p>
    <w:p w14:paraId="6B483A8F" w14:textId="77777777" w:rsidR="00452B3D" w:rsidRPr="00700C5F" w:rsidRDefault="00452B3D" w:rsidP="001A3E44">
      <w:pPr>
        <w:numPr>
          <w:ilvl w:val="0"/>
          <w:numId w:val="46"/>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wytwórnia (otaczarka) o mieszaniu cyklicznym lub ciągłym, z automatycznym komputerowym sterowaniem produkcji, do wytwarzania mieszanek mineralno-asfaltowych, </w:t>
      </w:r>
    </w:p>
    <w:p w14:paraId="4CFB628E" w14:textId="77777777" w:rsidR="00452B3D" w:rsidRPr="00700C5F" w:rsidRDefault="00452B3D" w:rsidP="001A3E44">
      <w:pPr>
        <w:numPr>
          <w:ilvl w:val="0"/>
          <w:numId w:val="46"/>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sprzęt umożliwiające skuteczne rozkładanie mieszanki na realizowanym zakresie robót nawierzchniowych,</w:t>
      </w:r>
    </w:p>
    <w:p w14:paraId="6300BCEC" w14:textId="77777777" w:rsidR="00452B3D" w:rsidRPr="00700C5F" w:rsidRDefault="00452B3D" w:rsidP="001A3E44">
      <w:pPr>
        <w:numPr>
          <w:ilvl w:val="0"/>
          <w:numId w:val="46"/>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skrapiarka,</w:t>
      </w:r>
    </w:p>
    <w:p w14:paraId="2E5C93AF" w14:textId="77777777" w:rsidR="00452B3D" w:rsidRPr="00700C5F" w:rsidRDefault="00452B3D" w:rsidP="001A3E44">
      <w:pPr>
        <w:numPr>
          <w:ilvl w:val="0"/>
          <w:numId w:val="46"/>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walce stalowe gładkie, </w:t>
      </w:r>
    </w:p>
    <w:p w14:paraId="309A7445" w14:textId="77777777" w:rsidR="00452B3D" w:rsidRPr="00700C5F" w:rsidRDefault="00452B3D" w:rsidP="001A3E44">
      <w:pPr>
        <w:numPr>
          <w:ilvl w:val="0"/>
          <w:numId w:val="46"/>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walce ogumione</w:t>
      </w:r>
    </w:p>
    <w:p w14:paraId="306B50C9" w14:textId="77777777" w:rsidR="00452B3D" w:rsidRPr="00700C5F" w:rsidRDefault="00452B3D" w:rsidP="001A3E44">
      <w:pPr>
        <w:numPr>
          <w:ilvl w:val="0"/>
          <w:numId w:val="46"/>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lastRenderedPageBreak/>
        <w:t>szczotki mechaniczne i/lub inne urządzenia czyszczące,</w:t>
      </w:r>
    </w:p>
    <w:p w14:paraId="20070111" w14:textId="77777777" w:rsidR="00452B3D" w:rsidRPr="00700C5F" w:rsidRDefault="00452B3D" w:rsidP="001A3E44">
      <w:pPr>
        <w:numPr>
          <w:ilvl w:val="0"/>
          <w:numId w:val="46"/>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samochody samowyładowcze z przykryciem brezentowym lub termosami,</w:t>
      </w:r>
    </w:p>
    <w:p w14:paraId="47C0BF0B" w14:textId="77777777" w:rsidR="00452B3D" w:rsidRPr="00700C5F" w:rsidRDefault="00452B3D" w:rsidP="001A3E44">
      <w:pPr>
        <w:numPr>
          <w:ilvl w:val="0"/>
          <w:numId w:val="46"/>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sprzęt drobny.</w:t>
      </w:r>
    </w:p>
    <w:p w14:paraId="486DE8FB" w14:textId="77777777" w:rsidR="00452B3D" w:rsidRPr="00700C5F" w:rsidRDefault="00452B3D" w:rsidP="00452B3D">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741" w:name="_Toc199904822"/>
      <w:bookmarkStart w:id="742" w:name="_Toc204566519"/>
      <w:bookmarkStart w:id="743" w:name="_Toc238276191"/>
      <w:r w:rsidRPr="00700C5F">
        <w:rPr>
          <w:rFonts w:ascii="Times New Roman" w:eastAsia="Times New Roman" w:hAnsi="Times New Roman" w:cs="Times New Roman"/>
          <w:b/>
          <w:caps/>
          <w:kern w:val="28"/>
          <w:lang w:eastAsia="pl-PL"/>
        </w:rPr>
        <w:t>4. TRANSPORT</w:t>
      </w:r>
      <w:bookmarkEnd w:id="741"/>
      <w:bookmarkEnd w:id="742"/>
      <w:bookmarkEnd w:id="743"/>
    </w:p>
    <w:p w14:paraId="3B8FB2CF" w14:textId="77777777" w:rsidR="00452B3D" w:rsidRPr="00700C5F" w:rsidRDefault="00452B3D" w:rsidP="00452B3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Asfalt należy przewozić w cysternach kolejowych lub samochodach izolowanych i zaopatrzonych w urządzenia umożliwiające pośrednie ogrzewanie oraz w zawory spustowe. Kruszywa można przewozić dowolnymi środkami transportu, w warunkach zabezpieczających je przed zanieczyszczeniem, zmieszaniem z innymi materiałami i nadmiernym zawilgoceniem. Wypełniacz należy przewozić w sposób chroniący go przed zawilgoceniem, zbryleniem i zanieczyszczeniem. Wypełniacz luzem powinien być przewożony w odpowiednich cysternach przystosowanych do przewozu materiałów sypkich, umożliwiających rozładunek pneumatyczny. Emulsja asfaltowa może być transportowana w zamkniętych cysternach, autocysternach, beczkach i innych opakowaniach pod warunkiem, że nie będą korodowały pod wpływem emulsji i nie będą powodowały jej rozpadu. Cysterny powinny być wyposażone w przegrody. Nie należy używać do transportu opakowań z metali lekkich (może zachodzić wydzielanie wodoru i groźba wybuchu przy emulsjach o </w:t>
      </w:r>
      <w:proofErr w:type="spellStart"/>
      <w:r w:rsidRPr="00700C5F">
        <w:rPr>
          <w:rFonts w:ascii="Times New Roman" w:eastAsia="Times New Roman" w:hAnsi="Times New Roman" w:cs="Times New Roman"/>
          <w:lang w:eastAsia="pl-PL"/>
        </w:rPr>
        <w:t>pH</w:t>
      </w:r>
      <w:proofErr w:type="spellEnd"/>
      <w:r w:rsidRPr="00700C5F">
        <w:rPr>
          <w:rFonts w:ascii="Times New Roman" w:eastAsia="Times New Roman" w:hAnsi="Times New Roman" w:cs="Times New Roman"/>
          <w:lang w:eastAsia="pl-PL"/>
        </w:rPr>
        <w:t xml:space="preserve"> ≤ 4). Mieszankę mineralno-asfaltową należy dowozić na budowę pojazdami samowyładowczymi w zależności od postępu robót. Podczas transportu i postoju przed wbudowaniem mieszanka powinna być zabezpieczona przed ostygnięciem i dopływem powietrza (przez przykrycie, pojemniki termoizolacyjne lub ogrzewane itp.). Warunki i czas transportu mieszanki, od produkcji do wbudowania, powinna zapewniać utrzymanie temperatury w wymaganym przedziale. Powierzchnie pojemników używanych do transportu mieszanki powinny być czyste, a do zwilżania tych powierzchni można używać tylko środki antyadhezyjne nie wpływające szkodliwie na mieszankę.</w:t>
      </w:r>
    </w:p>
    <w:p w14:paraId="12CB8FEF" w14:textId="77777777" w:rsidR="00452B3D" w:rsidRPr="00700C5F" w:rsidRDefault="00452B3D" w:rsidP="00452B3D">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744" w:name="_Toc199904823"/>
      <w:bookmarkStart w:id="745" w:name="_Toc204566520"/>
      <w:bookmarkStart w:id="746" w:name="_Toc238276192"/>
      <w:r w:rsidRPr="00700C5F">
        <w:rPr>
          <w:rFonts w:ascii="Times New Roman" w:eastAsia="Times New Roman" w:hAnsi="Times New Roman" w:cs="Times New Roman"/>
          <w:b/>
          <w:caps/>
          <w:kern w:val="28"/>
          <w:lang w:eastAsia="pl-PL"/>
        </w:rPr>
        <w:t xml:space="preserve">5. </w:t>
      </w:r>
      <w:bookmarkEnd w:id="744"/>
      <w:bookmarkEnd w:id="745"/>
      <w:bookmarkEnd w:id="746"/>
      <w:r w:rsidRPr="00700C5F">
        <w:rPr>
          <w:rFonts w:ascii="Times New Roman" w:eastAsia="Times New Roman" w:hAnsi="Times New Roman" w:cs="Times New Roman"/>
          <w:b/>
          <w:caps/>
          <w:kern w:val="28"/>
          <w:lang w:eastAsia="pl-PL"/>
        </w:rPr>
        <w:t>WYKONANIE ROBÓT</w:t>
      </w:r>
    </w:p>
    <w:p w14:paraId="265D8A69" w14:textId="77777777" w:rsidR="00452B3D" w:rsidRPr="00700C5F" w:rsidRDefault="00452B3D" w:rsidP="00452B3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5.1. Projektowanie mieszanki mineralno-asfaltowej</w:t>
      </w:r>
    </w:p>
    <w:p w14:paraId="6D9395AA" w14:textId="77777777" w:rsidR="00452B3D" w:rsidRPr="00700C5F" w:rsidRDefault="00452B3D" w:rsidP="00452B3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Przed przystąpieniem do robót Wykonawca dostarczy Zamawiającemu do akceptacji projekt składu mieszanki mineralno-asfaltowej (AC 22P). Uziarnienie mieszanki mineralnej oraz minimalna zawartość lepiszcza podane są w tablicy 1. Wymagane właściwości mieszanki mineralno-asfaltowej podane są w tablicy 2.</w:t>
      </w:r>
    </w:p>
    <w:p w14:paraId="76C282C0" w14:textId="77777777" w:rsidR="00C26FEB" w:rsidRPr="00700C5F" w:rsidRDefault="00C26FEB" w:rsidP="00452B3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14:paraId="51E18B73" w14:textId="1B25840E" w:rsidR="00452B3D" w:rsidRPr="00700C5F" w:rsidRDefault="00700C5F" w:rsidP="00452B3D">
      <w:pPr>
        <w:tabs>
          <w:tab w:val="left" w:pos="851"/>
        </w:tabs>
        <w:overflowPunct w:val="0"/>
        <w:autoSpaceDE w:val="0"/>
        <w:autoSpaceDN w:val="0"/>
        <w:adjustRightInd w:val="0"/>
        <w:spacing w:before="120" w:after="120" w:line="240" w:lineRule="auto"/>
        <w:ind w:left="851" w:hanging="851"/>
        <w:jc w:val="both"/>
        <w:textAlignment w:val="baseline"/>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Tablica 1. </w:t>
      </w:r>
      <w:r w:rsidR="00452B3D" w:rsidRPr="00700C5F">
        <w:rPr>
          <w:rFonts w:ascii="Times New Roman" w:eastAsia="Times New Roman" w:hAnsi="Times New Roman" w:cs="Times New Roman"/>
          <w:lang w:eastAsia="pl-PL"/>
        </w:rPr>
        <w:t xml:space="preserve">Uziarnienie mieszanki mineralnej oraz zawartość lepiszcza do betonu asfaltowego do warstwy podbudowy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8"/>
        <w:gridCol w:w="3253"/>
        <w:gridCol w:w="3021"/>
      </w:tblGrid>
      <w:tr w:rsidR="00452B3D" w:rsidRPr="00700C5F" w14:paraId="46B2986F" w14:textId="77777777" w:rsidTr="00452B3D">
        <w:tc>
          <w:tcPr>
            <w:tcW w:w="1538" w:type="pct"/>
            <w:vMerge w:val="restart"/>
            <w:shd w:val="clear" w:color="auto" w:fill="E6E6E6"/>
            <w:vAlign w:val="center"/>
          </w:tcPr>
          <w:p w14:paraId="54AF9BCF"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Właściwość</w:t>
            </w:r>
          </w:p>
        </w:tc>
        <w:tc>
          <w:tcPr>
            <w:tcW w:w="3462" w:type="pct"/>
            <w:gridSpan w:val="2"/>
            <w:shd w:val="clear" w:color="auto" w:fill="E6E6E6"/>
            <w:vAlign w:val="center"/>
          </w:tcPr>
          <w:p w14:paraId="6FF936A7"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Przesiew,  [% (m/m)]</w:t>
            </w:r>
          </w:p>
        </w:tc>
      </w:tr>
      <w:tr w:rsidR="00452B3D" w:rsidRPr="00700C5F" w14:paraId="6B10142F" w14:textId="77777777" w:rsidTr="00452B3D">
        <w:tc>
          <w:tcPr>
            <w:tcW w:w="1538" w:type="pct"/>
            <w:vMerge/>
            <w:shd w:val="clear" w:color="auto" w:fill="E6E6E6"/>
            <w:vAlign w:val="center"/>
          </w:tcPr>
          <w:p w14:paraId="4C8EA63A"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tc>
        <w:tc>
          <w:tcPr>
            <w:tcW w:w="3462" w:type="pct"/>
            <w:gridSpan w:val="2"/>
            <w:shd w:val="clear" w:color="auto" w:fill="E6E6E6"/>
            <w:vAlign w:val="center"/>
          </w:tcPr>
          <w:p w14:paraId="178BD8FD"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AC22P KR3/4</w:t>
            </w:r>
          </w:p>
        </w:tc>
      </w:tr>
      <w:tr w:rsidR="00452B3D" w:rsidRPr="00700C5F" w14:paraId="196FF767" w14:textId="77777777" w:rsidTr="00452B3D">
        <w:tc>
          <w:tcPr>
            <w:tcW w:w="1538" w:type="pct"/>
            <w:vAlign w:val="center"/>
          </w:tcPr>
          <w:p w14:paraId="62E34AB4"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Wymiar sita #, [mm]</w:t>
            </w:r>
          </w:p>
        </w:tc>
        <w:tc>
          <w:tcPr>
            <w:tcW w:w="1795" w:type="pct"/>
            <w:vAlign w:val="center"/>
          </w:tcPr>
          <w:p w14:paraId="44B5D081"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od</w:t>
            </w:r>
          </w:p>
        </w:tc>
        <w:tc>
          <w:tcPr>
            <w:tcW w:w="1667" w:type="pct"/>
            <w:vAlign w:val="center"/>
          </w:tcPr>
          <w:p w14:paraId="0E0CBB09"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do</w:t>
            </w:r>
          </w:p>
        </w:tc>
      </w:tr>
      <w:tr w:rsidR="00452B3D" w:rsidRPr="00700C5F" w14:paraId="31FCC31A" w14:textId="77777777" w:rsidTr="00452B3D">
        <w:tc>
          <w:tcPr>
            <w:tcW w:w="1538" w:type="pct"/>
            <w:vAlign w:val="center"/>
          </w:tcPr>
          <w:p w14:paraId="7772E78E"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31,5</w:t>
            </w:r>
          </w:p>
        </w:tc>
        <w:tc>
          <w:tcPr>
            <w:tcW w:w="1795" w:type="pct"/>
            <w:vAlign w:val="center"/>
          </w:tcPr>
          <w:p w14:paraId="0E2A3B2F"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100</w:t>
            </w:r>
          </w:p>
        </w:tc>
        <w:tc>
          <w:tcPr>
            <w:tcW w:w="1667" w:type="pct"/>
            <w:vAlign w:val="center"/>
          </w:tcPr>
          <w:p w14:paraId="052D32A6"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t>
            </w:r>
          </w:p>
        </w:tc>
      </w:tr>
      <w:tr w:rsidR="00452B3D" w:rsidRPr="00700C5F" w14:paraId="53A2722D" w14:textId="77777777" w:rsidTr="00452B3D">
        <w:tc>
          <w:tcPr>
            <w:tcW w:w="1538" w:type="pct"/>
            <w:vAlign w:val="center"/>
          </w:tcPr>
          <w:p w14:paraId="48D58A25"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22,4</w:t>
            </w:r>
          </w:p>
        </w:tc>
        <w:tc>
          <w:tcPr>
            <w:tcW w:w="1795" w:type="pct"/>
            <w:vAlign w:val="center"/>
          </w:tcPr>
          <w:p w14:paraId="43219524"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90</w:t>
            </w:r>
          </w:p>
        </w:tc>
        <w:tc>
          <w:tcPr>
            <w:tcW w:w="1667" w:type="pct"/>
            <w:vAlign w:val="center"/>
          </w:tcPr>
          <w:p w14:paraId="7A636EE6"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100</w:t>
            </w:r>
          </w:p>
        </w:tc>
      </w:tr>
      <w:tr w:rsidR="00452B3D" w:rsidRPr="00700C5F" w14:paraId="19033B42" w14:textId="77777777" w:rsidTr="00452B3D">
        <w:tc>
          <w:tcPr>
            <w:tcW w:w="1538" w:type="pct"/>
            <w:vAlign w:val="center"/>
          </w:tcPr>
          <w:p w14:paraId="1A0315AC"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16</w:t>
            </w:r>
          </w:p>
        </w:tc>
        <w:tc>
          <w:tcPr>
            <w:tcW w:w="1795" w:type="pct"/>
            <w:vAlign w:val="center"/>
          </w:tcPr>
          <w:p w14:paraId="03631B7D"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65</w:t>
            </w:r>
          </w:p>
        </w:tc>
        <w:tc>
          <w:tcPr>
            <w:tcW w:w="1667" w:type="pct"/>
            <w:vAlign w:val="center"/>
          </w:tcPr>
          <w:p w14:paraId="0C224023"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90</w:t>
            </w:r>
          </w:p>
        </w:tc>
      </w:tr>
      <w:tr w:rsidR="00452B3D" w:rsidRPr="00700C5F" w14:paraId="6DC7CB59" w14:textId="77777777" w:rsidTr="00452B3D">
        <w:tc>
          <w:tcPr>
            <w:tcW w:w="1538" w:type="pct"/>
            <w:vAlign w:val="center"/>
          </w:tcPr>
          <w:p w14:paraId="2C0523D3"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11,2</w:t>
            </w:r>
          </w:p>
        </w:tc>
        <w:tc>
          <w:tcPr>
            <w:tcW w:w="1795" w:type="pct"/>
            <w:vAlign w:val="center"/>
          </w:tcPr>
          <w:p w14:paraId="5C3C2F1E"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t>
            </w:r>
          </w:p>
        </w:tc>
        <w:tc>
          <w:tcPr>
            <w:tcW w:w="1667" w:type="pct"/>
            <w:vAlign w:val="center"/>
          </w:tcPr>
          <w:p w14:paraId="0BE86718"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t>
            </w:r>
          </w:p>
        </w:tc>
      </w:tr>
      <w:tr w:rsidR="00452B3D" w:rsidRPr="00700C5F" w14:paraId="2F9EB4AC" w14:textId="77777777" w:rsidTr="00452B3D">
        <w:tc>
          <w:tcPr>
            <w:tcW w:w="1538" w:type="pct"/>
            <w:vAlign w:val="center"/>
          </w:tcPr>
          <w:p w14:paraId="24D1080D"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8</w:t>
            </w:r>
          </w:p>
        </w:tc>
        <w:tc>
          <w:tcPr>
            <w:tcW w:w="1795" w:type="pct"/>
            <w:vAlign w:val="center"/>
          </w:tcPr>
          <w:p w14:paraId="022E91CD"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42</w:t>
            </w:r>
          </w:p>
        </w:tc>
        <w:tc>
          <w:tcPr>
            <w:tcW w:w="1667" w:type="pct"/>
            <w:vAlign w:val="center"/>
          </w:tcPr>
          <w:p w14:paraId="4F9C05FE"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68</w:t>
            </w:r>
          </w:p>
        </w:tc>
      </w:tr>
      <w:tr w:rsidR="00452B3D" w:rsidRPr="00700C5F" w14:paraId="42D550A1" w14:textId="77777777" w:rsidTr="00452B3D">
        <w:tc>
          <w:tcPr>
            <w:tcW w:w="1538" w:type="pct"/>
            <w:vAlign w:val="center"/>
          </w:tcPr>
          <w:p w14:paraId="7685FB54"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2</w:t>
            </w:r>
          </w:p>
        </w:tc>
        <w:tc>
          <w:tcPr>
            <w:tcW w:w="1795" w:type="pct"/>
            <w:vAlign w:val="center"/>
          </w:tcPr>
          <w:p w14:paraId="0D07C559"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15</w:t>
            </w:r>
          </w:p>
        </w:tc>
        <w:tc>
          <w:tcPr>
            <w:tcW w:w="1667" w:type="pct"/>
            <w:vAlign w:val="center"/>
          </w:tcPr>
          <w:p w14:paraId="7E2A964F"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45</w:t>
            </w:r>
          </w:p>
        </w:tc>
      </w:tr>
      <w:tr w:rsidR="00452B3D" w:rsidRPr="00700C5F" w14:paraId="4AD03CA9" w14:textId="77777777" w:rsidTr="00452B3D">
        <w:tc>
          <w:tcPr>
            <w:tcW w:w="1538" w:type="pct"/>
            <w:vAlign w:val="center"/>
          </w:tcPr>
          <w:p w14:paraId="0C831B1D"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0,125</w:t>
            </w:r>
          </w:p>
        </w:tc>
        <w:tc>
          <w:tcPr>
            <w:tcW w:w="1795" w:type="pct"/>
            <w:vAlign w:val="center"/>
          </w:tcPr>
          <w:p w14:paraId="1CB3ED39"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4</w:t>
            </w:r>
          </w:p>
        </w:tc>
        <w:tc>
          <w:tcPr>
            <w:tcW w:w="1667" w:type="pct"/>
            <w:vAlign w:val="center"/>
          </w:tcPr>
          <w:p w14:paraId="3DA05456"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12</w:t>
            </w:r>
          </w:p>
        </w:tc>
      </w:tr>
      <w:tr w:rsidR="00452B3D" w:rsidRPr="00700C5F" w14:paraId="1C974113" w14:textId="77777777" w:rsidTr="00452B3D">
        <w:tc>
          <w:tcPr>
            <w:tcW w:w="1538" w:type="pct"/>
            <w:vAlign w:val="center"/>
          </w:tcPr>
          <w:p w14:paraId="31B3FBEF"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0,063</w:t>
            </w:r>
          </w:p>
        </w:tc>
        <w:tc>
          <w:tcPr>
            <w:tcW w:w="1795" w:type="pct"/>
            <w:vAlign w:val="center"/>
          </w:tcPr>
          <w:p w14:paraId="60D4BFD0"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4</w:t>
            </w:r>
          </w:p>
        </w:tc>
        <w:tc>
          <w:tcPr>
            <w:tcW w:w="1667" w:type="pct"/>
            <w:vAlign w:val="center"/>
          </w:tcPr>
          <w:p w14:paraId="5CCF6D0C"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8</w:t>
            </w:r>
          </w:p>
        </w:tc>
      </w:tr>
      <w:tr w:rsidR="00452B3D" w:rsidRPr="00700C5F" w14:paraId="5BFE24D0" w14:textId="77777777" w:rsidTr="00452B3D">
        <w:tc>
          <w:tcPr>
            <w:tcW w:w="1538" w:type="pct"/>
            <w:vAlign w:val="center"/>
          </w:tcPr>
          <w:p w14:paraId="71A835F7"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vertAlign w:val="superscript"/>
                <w:lang w:eastAsia="pl-PL"/>
              </w:rPr>
            </w:pPr>
            <w:r w:rsidRPr="00700C5F">
              <w:rPr>
                <w:rFonts w:ascii="Times New Roman" w:eastAsia="Times New Roman" w:hAnsi="Times New Roman" w:cs="Times New Roman"/>
                <w:lang w:eastAsia="pl-PL"/>
              </w:rPr>
              <w:t>Zawartość lepiszcza, minimum</w:t>
            </w:r>
            <w:r w:rsidRPr="00700C5F">
              <w:rPr>
                <w:rFonts w:ascii="Times New Roman" w:eastAsia="Times New Roman" w:hAnsi="Times New Roman" w:cs="Times New Roman"/>
                <w:vertAlign w:val="superscript"/>
                <w:lang w:eastAsia="pl-PL"/>
              </w:rPr>
              <w:t>*)</w:t>
            </w:r>
          </w:p>
        </w:tc>
        <w:tc>
          <w:tcPr>
            <w:tcW w:w="3462" w:type="pct"/>
            <w:gridSpan w:val="2"/>
            <w:vAlign w:val="center"/>
          </w:tcPr>
          <w:p w14:paraId="5D2B2A2F" w14:textId="77777777" w:rsidR="00452B3D" w:rsidRPr="00700C5F" w:rsidRDefault="00452B3D" w:rsidP="00452B3D">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B</w:t>
            </w:r>
            <w:r w:rsidRPr="00700C5F">
              <w:rPr>
                <w:rFonts w:ascii="Times New Roman" w:eastAsia="Times New Roman" w:hAnsi="Times New Roman" w:cs="Times New Roman"/>
                <w:vertAlign w:val="subscript"/>
                <w:lang w:eastAsia="pl-PL"/>
              </w:rPr>
              <w:t>min4,0</w:t>
            </w:r>
          </w:p>
        </w:tc>
      </w:tr>
      <w:tr w:rsidR="00452B3D" w:rsidRPr="00700C5F" w14:paraId="3DFE47AA" w14:textId="77777777" w:rsidTr="00452B3D">
        <w:tc>
          <w:tcPr>
            <w:tcW w:w="5000" w:type="pct"/>
            <w:gridSpan w:val="3"/>
            <w:vAlign w:val="center"/>
          </w:tcPr>
          <w:p w14:paraId="3FD7344D"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vertAlign w:val="superscript"/>
                <w:lang w:eastAsia="pl-PL"/>
              </w:rPr>
              <w:t>*)</w:t>
            </w:r>
            <w:r w:rsidRPr="00700C5F">
              <w:rPr>
                <w:rFonts w:ascii="Times New Roman" w:eastAsia="Times New Roman" w:hAnsi="Times New Roman" w:cs="Times New Roman"/>
                <w:lang w:eastAsia="pl-PL"/>
              </w:rPr>
              <w:t xml:space="preserve"> Minimalna zawartość lepiszcza jest określona przy założonej gęstości mieszanki mineralnej 2,650 Mg/m</w:t>
            </w:r>
            <w:r w:rsidRPr="00700C5F">
              <w:rPr>
                <w:rFonts w:ascii="Times New Roman" w:eastAsia="Times New Roman" w:hAnsi="Times New Roman" w:cs="Times New Roman"/>
                <w:vertAlign w:val="superscript"/>
                <w:lang w:eastAsia="pl-PL"/>
              </w:rPr>
              <w:t>3</w:t>
            </w:r>
            <w:r w:rsidRPr="00700C5F">
              <w:rPr>
                <w:rFonts w:ascii="Times New Roman" w:eastAsia="Times New Roman" w:hAnsi="Times New Roman" w:cs="Times New Roman"/>
                <w:lang w:eastAsia="pl-PL"/>
              </w:rPr>
              <w:t>. Jeżeli stosowana mieszanka mineralna ma inną gęstość (</w:t>
            </w:r>
            <w:proofErr w:type="spellStart"/>
            <w:r w:rsidRPr="00700C5F">
              <w:rPr>
                <w:rFonts w:ascii="Times New Roman" w:eastAsia="Times New Roman" w:hAnsi="Times New Roman" w:cs="Times New Roman"/>
                <w:i/>
                <w:lang w:eastAsia="pl-PL"/>
              </w:rPr>
              <w:t>ρ</w:t>
            </w:r>
            <w:r w:rsidRPr="00700C5F">
              <w:rPr>
                <w:rFonts w:ascii="Times New Roman" w:eastAsia="Times New Roman" w:hAnsi="Times New Roman" w:cs="Times New Roman"/>
                <w:vertAlign w:val="subscript"/>
                <w:lang w:eastAsia="pl-PL"/>
              </w:rPr>
              <w:t>d</w:t>
            </w:r>
            <w:proofErr w:type="spellEnd"/>
            <w:r w:rsidRPr="00700C5F">
              <w:rPr>
                <w:rFonts w:ascii="Times New Roman" w:eastAsia="Times New Roman" w:hAnsi="Times New Roman" w:cs="Times New Roman"/>
                <w:lang w:eastAsia="pl-PL"/>
              </w:rPr>
              <w:t xml:space="preserve">), to do wyznaczenia minimalnej zawartości lepiszcza podaną wartość należy pomnożyć przez współczynnik </w:t>
            </w:r>
            <w:r w:rsidRPr="00700C5F">
              <w:rPr>
                <w:rFonts w:ascii="Times New Roman" w:eastAsia="Times New Roman" w:hAnsi="Times New Roman" w:cs="Times New Roman"/>
                <w:position w:val="-6"/>
                <w:lang w:eastAsia="pl-PL"/>
              </w:rPr>
              <w:object w:dxaOrig="240" w:dyaOrig="220" w14:anchorId="5DBC61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5pt;height:11.55pt" o:ole="">
                  <v:imagedata r:id="rId11" o:title=""/>
                </v:shape>
                <o:OLEObject Type="Embed" ProgID="Equation.3" ShapeID="_x0000_i1025" DrawAspect="Content" ObjectID="_1780248309" r:id="rId12"/>
              </w:object>
            </w:r>
            <w:r w:rsidRPr="00700C5F">
              <w:rPr>
                <w:rFonts w:ascii="Times New Roman" w:eastAsia="Times New Roman" w:hAnsi="Times New Roman" w:cs="Times New Roman"/>
                <w:lang w:eastAsia="pl-PL"/>
              </w:rPr>
              <w:t xml:space="preserve"> według WT-2 2014.</w:t>
            </w:r>
          </w:p>
        </w:tc>
      </w:tr>
    </w:tbl>
    <w:p w14:paraId="0947D6F8" w14:textId="77777777" w:rsidR="00700C5F" w:rsidRDefault="00700C5F" w:rsidP="00452B3D">
      <w:pPr>
        <w:tabs>
          <w:tab w:val="left" w:pos="993"/>
        </w:tabs>
        <w:overflowPunct w:val="0"/>
        <w:autoSpaceDE w:val="0"/>
        <w:autoSpaceDN w:val="0"/>
        <w:adjustRightInd w:val="0"/>
        <w:spacing w:before="120" w:after="120" w:line="240" w:lineRule="auto"/>
        <w:ind w:left="992" w:hanging="992"/>
        <w:jc w:val="both"/>
        <w:textAlignment w:val="baseline"/>
        <w:rPr>
          <w:rFonts w:ascii="Times New Roman" w:eastAsia="Times New Roman" w:hAnsi="Times New Roman" w:cs="Times New Roman"/>
          <w:lang w:eastAsia="pl-PL"/>
        </w:rPr>
      </w:pPr>
    </w:p>
    <w:p w14:paraId="240E9F51" w14:textId="77777777" w:rsidR="00700C5F" w:rsidRDefault="00700C5F" w:rsidP="00452B3D">
      <w:pPr>
        <w:tabs>
          <w:tab w:val="left" w:pos="993"/>
        </w:tabs>
        <w:overflowPunct w:val="0"/>
        <w:autoSpaceDE w:val="0"/>
        <w:autoSpaceDN w:val="0"/>
        <w:adjustRightInd w:val="0"/>
        <w:spacing w:before="120" w:after="120" w:line="240" w:lineRule="auto"/>
        <w:ind w:left="992" w:hanging="992"/>
        <w:jc w:val="both"/>
        <w:textAlignment w:val="baseline"/>
        <w:rPr>
          <w:rFonts w:ascii="Times New Roman" w:eastAsia="Times New Roman" w:hAnsi="Times New Roman" w:cs="Times New Roman"/>
          <w:lang w:eastAsia="pl-PL"/>
        </w:rPr>
      </w:pPr>
    </w:p>
    <w:p w14:paraId="5F10087E" w14:textId="77777777" w:rsidR="00452B3D" w:rsidRPr="00700C5F" w:rsidRDefault="00452B3D" w:rsidP="00452B3D">
      <w:pPr>
        <w:tabs>
          <w:tab w:val="left" w:pos="993"/>
        </w:tabs>
        <w:overflowPunct w:val="0"/>
        <w:autoSpaceDE w:val="0"/>
        <w:autoSpaceDN w:val="0"/>
        <w:adjustRightInd w:val="0"/>
        <w:spacing w:before="120" w:after="120" w:line="240" w:lineRule="auto"/>
        <w:ind w:left="992" w:hanging="992"/>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Tablica 2.</w:t>
      </w:r>
      <w:r w:rsidRPr="00700C5F">
        <w:rPr>
          <w:rFonts w:ascii="Times New Roman" w:eastAsia="Times New Roman" w:hAnsi="Times New Roman" w:cs="Times New Roman"/>
          <w:lang w:eastAsia="pl-PL"/>
        </w:rPr>
        <w:tab/>
        <w:t>Wymagane właściwości mieszanki mineralno-asfaltowej do warstwy podbudowy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5"/>
        <w:gridCol w:w="2248"/>
        <w:gridCol w:w="2942"/>
        <w:gridCol w:w="1647"/>
      </w:tblGrid>
      <w:tr w:rsidR="00452B3D" w:rsidRPr="00700C5F" w14:paraId="6E23A2CA" w14:textId="77777777" w:rsidTr="00452B3D">
        <w:tc>
          <w:tcPr>
            <w:tcW w:w="1227" w:type="pct"/>
            <w:shd w:val="clear" w:color="auto" w:fill="E6E6E6"/>
            <w:vAlign w:val="center"/>
          </w:tcPr>
          <w:p w14:paraId="0522AB69"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lastRenderedPageBreak/>
              <w:t>Właściwość</w:t>
            </w:r>
          </w:p>
        </w:tc>
        <w:tc>
          <w:tcPr>
            <w:tcW w:w="1240" w:type="pct"/>
            <w:shd w:val="clear" w:color="auto" w:fill="E6E6E6"/>
            <w:vAlign w:val="center"/>
          </w:tcPr>
          <w:p w14:paraId="1E168242"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Warunki zagęszczania wg PN-EN</w:t>
            </w:r>
          </w:p>
          <w:p w14:paraId="608FF0C5"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13108-20 </w:t>
            </w:r>
          </w:p>
        </w:tc>
        <w:tc>
          <w:tcPr>
            <w:tcW w:w="1623" w:type="pct"/>
            <w:shd w:val="clear" w:color="auto" w:fill="E6E6E6"/>
            <w:vAlign w:val="center"/>
          </w:tcPr>
          <w:p w14:paraId="0D14AAC2"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Metoda i warunki badania</w:t>
            </w:r>
          </w:p>
        </w:tc>
        <w:tc>
          <w:tcPr>
            <w:tcW w:w="909" w:type="pct"/>
            <w:shd w:val="clear" w:color="auto" w:fill="E6E6E6"/>
            <w:vAlign w:val="center"/>
          </w:tcPr>
          <w:p w14:paraId="6CE78B3F"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AC22P</w:t>
            </w:r>
          </w:p>
          <w:p w14:paraId="09D5E7A0"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KR3/4</w:t>
            </w:r>
          </w:p>
        </w:tc>
      </w:tr>
      <w:tr w:rsidR="00452B3D" w:rsidRPr="00700C5F" w14:paraId="4993D307" w14:textId="77777777" w:rsidTr="00452B3D">
        <w:tc>
          <w:tcPr>
            <w:tcW w:w="1227" w:type="pct"/>
            <w:vAlign w:val="center"/>
          </w:tcPr>
          <w:p w14:paraId="68290C07"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Zawartość wolnych przestrzeni</w:t>
            </w:r>
          </w:p>
        </w:tc>
        <w:tc>
          <w:tcPr>
            <w:tcW w:w="1240" w:type="pct"/>
            <w:vAlign w:val="center"/>
          </w:tcPr>
          <w:p w14:paraId="09BF5112"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C.1.3,ubijanie, 2×75 uderzeń</w:t>
            </w:r>
          </w:p>
        </w:tc>
        <w:tc>
          <w:tcPr>
            <w:tcW w:w="1623" w:type="pct"/>
            <w:vAlign w:val="center"/>
          </w:tcPr>
          <w:p w14:paraId="0B95E1EE"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PN-EN 12697-8, p. 4</w:t>
            </w:r>
          </w:p>
        </w:tc>
        <w:tc>
          <w:tcPr>
            <w:tcW w:w="909" w:type="pct"/>
            <w:vAlign w:val="center"/>
          </w:tcPr>
          <w:p w14:paraId="10091864"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i/>
                <w:lang w:eastAsia="pl-PL"/>
              </w:rPr>
              <w:t>V</w:t>
            </w:r>
            <w:r w:rsidRPr="00700C5F">
              <w:rPr>
                <w:rFonts w:ascii="Times New Roman" w:eastAsia="Times New Roman" w:hAnsi="Times New Roman" w:cs="Times New Roman"/>
                <w:vertAlign w:val="subscript"/>
                <w:lang w:eastAsia="pl-PL"/>
              </w:rPr>
              <w:t>min4,0</w:t>
            </w:r>
          </w:p>
          <w:p w14:paraId="47F97F42"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i/>
                <w:lang w:eastAsia="pl-PL"/>
              </w:rPr>
              <w:t>V</w:t>
            </w:r>
            <w:r w:rsidRPr="00700C5F">
              <w:rPr>
                <w:rFonts w:ascii="Times New Roman" w:eastAsia="Times New Roman" w:hAnsi="Times New Roman" w:cs="Times New Roman"/>
                <w:vertAlign w:val="subscript"/>
                <w:lang w:eastAsia="pl-PL"/>
              </w:rPr>
              <w:t>max7,0</w:t>
            </w:r>
          </w:p>
        </w:tc>
      </w:tr>
      <w:tr w:rsidR="00452B3D" w:rsidRPr="00700C5F" w14:paraId="73ADD3B2" w14:textId="77777777" w:rsidTr="00452B3D">
        <w:tc>
          <w:tcPr>
            <w:tcW w:w="1227" w:type="pct"/>
            <w:vAlign w:val="center"/>
          </w:tcPr>
          <w:p w14:paraId="47139B65"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Odporność na deformacje trwałe</w:t>
            </w:r>
          </w:p>
        </w:tc>
        <w:tc>
          <w:tcPr>
            <w:tcW w:w="1240" w:type="pct"/>
            <w:vAlign w:val="center"/>
          </w:tcPr>
          <w:p w14:paraId="563D4217"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C.1.20, wałowanie,</w:t>
            </w:r>
          </w:p>
          <w:p w14:paraId="071D4260"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w:t>
            </w:r>
            <w:r w:rsidRPr="00700C5F">
              <w:rPr>
                <w:rFonts w:ascii="Times New Roman" w:eastAsia="Times New Roman" w:hAnsi="Times New Roman" w:cs="Times New Roman"/>
                <w:vertAlign w:val="subscript"/>
                <w:lang w:eastAsia="pl-PL"/>
              </w:rPr>
              <w:t>98</w:t>
            </w:r>
            <w:r w:rsidRPr="00700C5F">
              <w:rPr>
                <w:rFonts w:ascii="Times New Roman" w:eastAsia="Times New Roman" w:hAnsi="Times New Roman" w:cs="Times New Roman"/>
                <w:lang w:eastAsia="pl-PL"/>
              </w:rPr>
              <w:t>-P</w:t>
            </w:r>
            <w:r w:rsidRPr="00700C5F">
              <w:rPr>
                <w:rFonts w:ascii="Times New Roman" w:eastAsia="Times New Roman" w:hAnsi="Times New Roman" w:cs="Times New Roman"/>
                <w:vertAlign w:val="subscript"/>
                <w:lang w:eastAsia="pl-PL"/>
              </w:rPr>
              <w:t>100</w:t>
            </w:r>
          </w:p>
        </w:tc>
        <w:tc>
          <w:tcPr>
            <w:tcW w:w="1623" w:type="pct"/>
            <w:vAlign w:val="center"/>
          </w:tcPr>
          <w:p w14:paraId="0888246F"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PN-EN 12697-22, metoda B w powietrzu, PN-EN 13108-20, D.1.6, 60°C, 10 000 cykli</w:t>
            </w:r>
          </w:p>
        </w:tc>
        <w:tc>
          <w:tcPr>
            <w:tcW w:w="909" w:type="pct"/>
            <w:vAlign w:val="center"/>
          </w:tcPr>
          <w:p w14:paraId="69EA7BB5"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vertAlign w:val="subscript"/>
                <w:lang w:eastAsia="pl-PL"/>
              </w:rPr>
            </w:pPr>
            <w:r w:rsidRPr="00700C5F">
              <w:rPr>
                <w:rFonts w:ascii="Times New Roman" w:eastAsia="Times New Roman" w:hAnsi="Times New Roman" w:cs="Times New Roman"/>
                <w:i/>
                <w:lang w:eastAsia="pl-PL"/>
              </w:rPr>
              <w:t>WTS</w:t>
            </w:r>
            <w:r w:rsidRPr="00700C5F">
              <w:rPr>
                <w:rFonts w:ascii="Times New Roman" w:eastAsia="Times New Roman" w:hAnsi="Times New Roman" w:cs="Times New Roman"/>
                <w:vertAlign w:val="subscript"/>
                <w:lang w:eastAsia="pl-PL"/>
              </w:rPr>
              <w:t>AIR0,30</w:t>
            </w:r>
          </w:p>
          <w:p w14:paraId="6398B03C"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i/>
                <w:lang w:eastAsia="pl-PL"/>
              </w:rPr>
              <w:t>PRD</w:t>
            </w:r>
            <w:r w:rsidRPr="00700C5F">
              <w:rPr>
                <w:rFonts w:ascii="Times New Roman" w:eastAsia="Times New Roman" w:hAnsi="Times New Roman" w:cs="Times New Roman"/>
                <w:vertAlign w:val="subscript"/>
                <w:lang w:eastAsia="pl-PL"/>
              </w:rPr>
              <w:t>AIR9,0</w:t>
            </w:r>
          </w:p>
        </w:tc>
      </w:tr>
      <w:tr w:rsidR="00452B3D" w:rsidRPr="00700C5F" w14:paraId="6B7C05DF" w14:textId="77777777" w:rsidTr="00452B3D">
        <w:tc>
          <w:tcPr>
            <w:tcW w:w="1227" w:type="pct"/>
            <w:vAlign w:val="center"/>
          </w:tcPr>
          <w:p w14:paraId="6E9F5510"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Odporność na działanie wody</w:t>
            </w:r>
          </w:p>
        </w:tc>
        <w:tc>
          <w:tcPr>
            <w:tcW w:w="1240" w:type="pct"/>
            <w:vAlign w:val="center"/>
          </w:tcPr>
          <w:p w14:paraId="718F3B53"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14:paraId="1EE3CA61"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C.1.1,ubijanie, 2×35 uderzeń</w:t>
            </w:r>
          </w:p>
        </w:tc>
        <w:tc>
          <w:tcPr>
            <w:tcW w:w="1623" w:type="pct"/>
            <w:vAlign w:val="center"/>
          </w:tcPr>
          <w:p w14:paraId="23D79C05"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PN-EN 12697-12, przechowywanie w 40°C </w:t>
            </w:r>
            <w:r w:rsidRPr="00700C5F">
              <w:rPr>
                <w:rFonts w:ascii="Times New Roman" w:eastAsia="Times New Roman" w:hAnsi="Times New Roman" w:cs="Times New Roman"/>
                <w:lang w:eastAsia="pl-PL"/>
              </w:rPr>
              <w:br/>
              <w:t>z jednym cyklem zamrażania,</w:t>
            </w:r>
          </w:p>
          <w:p w14:paraId="218928CF"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badanie w 25°C</w:t>
            </w:r>
          </w:p>
        </w:tc>
        <w:tc>
          <w:tcPr>
            <w:tcW w:w="909" w:type="pct"/>
            <w:vAlign w:val="center"/>
          </w:tcPr>
          <w:p w14:paraId="25EF617F"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vertAlign w:val="subscript"/>
                <w:lang w:eastAsia="pl-PL"/>
              </w:rPr>
            </w:pPr>
            <w:r w:rsidRPr="00700C5F">
              <w:rPr>
                <w:rFonts w:ascii="Times New Roman" w:eastAsia="Times New Roman" w:hAnsi="Times New Roman" w:cs="Times New Roman"/>
                <w:i/>
                <w:lang w:eastAsia="pl-PL"/>
              </w:rPr>
              <w:t>ITSR</w:t>
            </w:r>
            <w:r w:rsidRPr="00700C5F">
              <w:rPr>
                <w:rFonts w:ascii="Times New Roman" w:eastAsia="Times New Roman" w:hAnsi="Times New Roman" w:cs="Times New Roman"/>
                <w:i/>
                <w:vertAlign w:val="subscript"/>
                <w:lang w:eastAsia="pl-PL"/>
              </w:rPr>
              <w:t>70</w:t>
            </w:r>
          </w:p>
        </w:tc>
      </w:tr>
    </w:tbl>
    <w:p w14:paraId="0FFA39D2" w14:textId="77777777" w:rsidR="00452B3D" w:rsidRPr="00700C5F" w:rsidRDefault="00452B3D" w:rsidP="00452B3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5.2. Wytwarzanie mieszanki mineralno-asfaltowej</w:t>
      </w:r>
    </w:p>
    <w:p w14:paraId="0D88DFDE" w14:textId="5FE97F23" w:rsidR="00452B3D" w:rsidRPr="00700C5F" w:rsidRDefault="00452B3D" w:rsidP="00452B3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Mieszankę mineralno-asfaltową należy wytwarzać na gorąco w otaczarce. Dozowanie składników mieszanki mineralno-asfaltowej w otaczarkach, w tym także wstępne, powinno być zautomatyzowane i zgodne z receptą roboczą, a urządzenia do dozowania składników oraz pomiaru temperatury powinny być okresowo sprawdzane. Kruszywo o różnym uziarnieniu lub pochodzeniu należy dodawać odmierzone oddzielnie. Lepiszcze asfaltowe należy przechowywać w zbiorniku z pośrednim systemem ogrzewania, z układem termostatowania zapewniającym utrzymanie żądanej temperatury z dokładnością ± 5°C. Temperatura lepiszcza asfaltowego w zbiorniku magazynowym (roboczym) nie może przekraczać 180°C. Kruszywo (ewentualnie z wypełniaczem) powinno być wysuszone i podgrzane tak, aby mieszanka mineralna uzyskała temperaturę właściwą do otoczenia lepiszczem asfaltowym. Temperatura mieszanki mineralnej nie powinna być wyższa o więcej niż 30°C od zakresu temperatur określonych w normie, tj. od 140 do 180</w:t>
      </w:r>
      <w:r w:rsidRPr="00700C5F">
        <w:rPr>
          <w:rFonts w:ascii="Times New Roman" w:eastAsia="Times New Roman" w:hAnsi="Times New Roman" w:cs="Times New Roman"/>
          <w:vertAlign w:val="superscript"/>
          <w:lang w:eastAsia="pl-PL"/>
        </w:rPr>
        <w:t>0</w:t>
      </w:r>
      <w:r w:rsidRPr="00700C5F">
        <w:rPr>
          <w:rFonts w:ascii="Times New Roman" w:eastAsia="Times New Roman" w:hAnsi="Times New Roman" w:cs="Times New Roman"/>
          <w:lang w:eastAsia="pl-PL"/>
        </w:rPr>
        <w:t>C. Niższa temperatura dotyczy mieszanki mineralno-asfaltowej dostarczonej na miejsce wbudowania, a wyższa mieszanki mineralno-asfaltowej bezpośrednio po wytworzeniu w wytwórni. Sposób i czas mieszania składników mieszanki mineralno-asfaltowej powinny zapewnić równomierne otoczenie kruszywa lepiszczem asfaltowym. W przypadku stosowanie specjalnych środków obniżających temperaturę produkcji i wbudowywania mieszanki (tzw. mieszanki na ciepło) podane zakresy temperatur można skorygować o zalecenia producenta dodatków.</w:t>
      </w:r>
    </w:p>
    <w:p w14:paraId="5701126D" w14:textId="77777777" w:rsidR="00452B3D" w:rsidRPr="00700C5F" w:rsidRDefault="00452B3D" w:rsidP="00452B3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5.3. Przygotowanie podłoża</w:t>
      </w:r>
    </w:p>
    <w:p w14:paraId="5F2CC413" w14:textId="176A0E10" w:rsidR="00452B3D" w:rsidRPr="00700C5F" w:rsidRDefault="00452B3D" w:rsidP="00452B3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Podłoże pod warstwę podbudowy z betonu asfaltowego powinno być na całej powierzchni ustabilizowane i nośne, czyste, bez zanieczyszczenia lub pozostałości luźnego kruszywa, wyprofilowane, równe i bez kolein. Maksymalne nierówności podłoża pod warstwę podbudowy z betonu asfaltowego nie powinny przekraczać 15 mm. Jeżeli nierówności są większe niż dopuszczalne, to należy wyrównać podłoże. Rzędne wysokościowe podłoża oraz urządzeń usytuowanych w nawierzchni lub ją ograniczających powinny być zgodne z dokumentacją projektową. Z podłoża powinien być zapewniony odpływ wody. W celu polepszenia połączenia między warstwami technologicznymi nawierzchni powierzchnia podłoża powinna być w ocenie wizualnej chropowata. Szerokie szczeliny w podłożu należy wypełnić odpowiednim materiałem, np. zalewami drogowymi według PN-EN 14188-1 lub PN-EN 14188-2 albo innymi materiałami według norm lub aprobat technicznych.</w:t>
      </w:r>
    </w:p>
    <w:p w14:paraId="536AFCFF" w14:textId="77777777" w:rsidR="00452B3D" w:rsidRPr="00700C5F" w:rsidRDefault="00452B3D" w:rsidP="00452B3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 xml:space="preserve">5.4. Połączenie </w:t>
      </w:r>
      <w:proofErr w:type="spellStart"/>
      <w:r w:rsidRPr="00700C5F">
        <w:rPr>
          <w:rFonts w:ascii="Times New Roman" w:eastAsia="Times New Roman" w:hAnsi="Times New Roman" w:cs="Times New Roman"/>
          <w:b/>
          <w:lang w:eastAsia="pl-PL"/>
        </w:rPr>
        <w:t>międzywarstwowe</w:t>
      </w:r>
      <w:proofErr w:type="spellEnd"/>
    </w:p>
    <w:p w14:paraId="4A789249" w14:textId="77777777" w:rsidR="00452B3D" w:rsidRPr="00700C5F" w:rsidRDefault="00452B3D" w:rsidP="00452B3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Podłoże musi zostać skropione lepiszczem. Ma to na celu zwiększenie połączenia między warstwami konstrukcyjnymi oraz zabezpieczenie przed wnikaniem i zaleganiem wody między warstwami. Skropienie lepiszczem podłoża (podbudowy pomocniczej z kruszywa stabilizowanego mechanicznie), przed ułożeniem warstwy podbudowy z betonu asfaltowego powinno być wykonane w ilości 0,5÷7,0 kg/m</w:t>
      </w:r>
      <w:r w:rsidRPr="00700C5F">
        <w:rPr>
          <w:rFonts w:ascii="Times New Roman" w:eastAsia="Times New Roman" w:hAnsi="Times New Roman" w:cs="Times New Roman"/>
          <w:vertAlign w:val="superscript"/>
          <w:lang w:eastAsia="pl-PL"/>
        </w:rPr>
        <w:t>2</w:t>
      </w:r>
      <w:r w:rsidRPr="00700C5F">
        <w:rPr>
          <w:rFonts w:ascii="Times New Roman" w:eastAsia="Times New Roman" w:hAnsi="Times New Roman" w:cs="Times New Roman"/>
          <w:lang w:eastAsia="pl-PL"/>
        </w:rPr>
        <w:t xml:space="preserve">. Skrapianie podłoża należy wykonywać równomiernie stosując rampy do skrapiania, np. skrapiarki do lepiszczy asfaltowych. Dopuszcza się skrapianie ręczne lancą w miejscach trudno dostępnych oraz przy urządzeniach usytuowanych w nawierzchni lub ją ograniczających. W razie potrzeby urządzenia te należy zabezpieczyć przed zabrudzeniem. </w:t>
      </w:r>
    </w:p>
    <w:p w14:paraId="0E90D795" w14:textId="77777777" w:rsidR="00452B3D" w:rsidRPr="00700C5F" w:rsidRDefault="00452B3D" w:rsidP="00452B3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lastRenderedPageBreak/>
        <w:t>5.5. Wbudowanie mieszanki mineralno-asfaltowej</w:t>
      </w:r>
    </w:p>
    <w:p w14:paraId="65AB3988" w14:textId="77777777" w:rsidR="00452B3D" w:rsidRPr="00700C5F" w:rsidRDefault="00452B3D" w:rsidP="00452B3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Mieszankę mineralno-asfaltową asfaltową należy wbudowywać w odpowiednich warunkach atmosferycznych. Temperatura otoczenia w ciągu doby nie powinna być niższa od 0</w:t>
      </w:r>
      <w:r w:rsidRPr="00700C5F">
        <w:rPr>
          <w:rFonts w:ascii="Times New Roman" w:eastAsia="Times New Roman" w:hAnsi="Times New Roman" w:cs="Times New Roman"/>
          <w:vertAlign w:val="superscript"/>
          <w:lang w:eastAsia="pl-PL"/>
        </w:rPr>
        <w:t>0</w:t>
      </w:r>
      <w:r w:rsidRPr="00700C5F">
        <w:rPr>
          <w:rFonts w:ascii="Times New Roman" w:eastAsia="Times New Roman" w:hAnsi="Times New Roman" w:cs="Times New Roman"/>
          <w:lang w:eastAsia="pl-PL"/>
        </w:rPr>
        <w:t xml:space="preserve">C. Nie dopuszcza się układania mieszanki mineralno-asfaltowej podczas silnego wiatru (V&gt;16m/s). </w:t>
      </w:r>
      <w:r w:rsidRPr="00700C5F">
        <w:rPr>
          <w:rFonts w:ascii="Times New Roman" w:eastAsia="Times New Roman" w:hAnsi="Times New Roman" w:cs="Times New Roman"/>
          <w:b/>
          <w:lang w:eastAsia="pl-PL"/>
        </w:rPr>
        <w:t xml:space="preserve">Nie dopuszcza się układania mieszanki podczas opadów deszczu i śniegu. </w:t>
      </w:r>
      <w:r w:rsidRPr="00700C5F">
        <w:rPr>
          <w:rFonts w:ascii="Times New Roman" w:eastAsia="Times New Roman" w:hAnsi="Times New Roman" w:cs="Times New Roman"/>
          <w:lang w:eastAsia="pl-PL"/>
        </w:rPr>
        <w:t xml:space="preserve">Mieszanka mineralno-asfaltowa powinna być wbudowywana rozkładarką wyposażoną w układ automatycznego sterowania grubości warstwy i utrzymywania niwelety zgodnie z dokumentacją projektową. W miejscach niedostępnych dla sprzętu dopuszcza się wbudowywanie ręczne. Grubość wykonywanej warstwy powinna być sprawdzana co 50 m, w co najmniej 2 miejscach. Warstwy wałowane powinny być równomiernie zagęszczone ciężkimi walcami drogowymi. Należy stosować walce drogowe stalowe gładkie z możliwością wibracji, oscylacji lub walce ogumione. </w:t>
      </w:r>
    </w:p>
    <w:p w14:paraId="74CAFE67" w14:textId="77777777" w:rsidR="00452B3D" w:rsidRPr="00700C5F" w:rsidRDefault="00452B3D" w:rsidP="00452B3D">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747" w:name="_Toc421940501"/>
      <w:bookmarkStart w:id="748" w:name="_Toc24955913"/>
      <w:bookmarkStart w:id="749" w:name="_Toc25128887"/>
      <w:bookmarkStart w:id="750" w:name="_Toc25373385"/>
      <w:bookmarkStart w:id="751" w:name="_Toc25379401"/>
      <w:bookmarkStart w:id="752" w:name="_Toc174333138"/>
      <w:bookmarkStart w:id="753" w:name="_Toc179183771"/>
      <w:bookmarkStart w:id="754" w:name="_Toc198436140"/>
      <w:bookmarkStart w:id="755" w:name="_Toc217274568"/>
      <w:bookmarkStart w:id="756" w:name="_Toc238276193"/>
      <w:r w:rsidRPr="00700C5F">
        <w:rPr>
          <w:rFonts w:ascii="Times New Roman" w:eastAsia="Times New Roman" w:hAnsi="Times New Roman" w:cs="Times New Roman"/>
          <w:b/>
          <w:caps/>
          <w:kern w:val="28"/>
          <w:lang w:eastAsia="pl-PL"/>
        </w:rPr>
        <w:t xml:space="preserve">6. </w:t>
      </w:r>
      <w:bookmarkEnd w:id="747"/>
      <w:bookmarkEnd w:id="748"/>
      <w:bookmarkEnd w:id="749"/>
      <w:bookmarkEnd w:id="750"/>
      <w:bookmarkEnd w:id="751"/>
      <w:bookmarkEnd w:id="752"/>
      <w:bookmarkEnd w:id="753"/>
      <w:bookmarkEnd w:id="754"/>
      <w:bookmarkEnd w:id="755"/>
      <w:bookmarkEnd w:id="756"/>
      <w:r w:rsidRPr="00700C5F">
        <w:rPr>
          <w:rFonts w:ascii="Times New Roman" w:eastAsia="Times New Roman" w:hAnsi="Times New Roman" w:cs="Times New Roman"/>
          <w:b/>
          <w:caps/>
          <w:kern w:val="28"/>
          <w:lang w:eastAsia="pl-PL"/>
        </w:rPr>
        <w:t>KONTROLA JAKOŚCI ROBÓT</w:t>
      </w:r>
    </w:p>
    <w:p w14:paraId="2A8EBA1E" w14:textId="77777777" w:rsidR="00452B3D" w:rsidRPr="00700C5F" w:rsidRDefault="00452B3D" w:rsidP="00452B3D">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6.1. Ogólne zasady kontroli jakości robót</w:t>
      </w:r>
    </w:p>
    <w:p w14:paraId="4086DEC0" w14:textId="77777777" w:rsidR="00452B3D" w:rsidRPr="00700C5F" w:rsidRDefault="00452B3D" w:rsidP="00452B3D">
      <w:pPr>
        <w:numPr>
          <w:ilvl w:val="12"/>
          <w:numId w:val="0"/>
        </w:num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Wykonawca robót budowlanych wykona badania laboratoryjne ujęte w ST (nie dotyczy cech geometrycznych gotowej warstwy podbudowy) na własny koszt w laboratorium nie należącym do wykonawcy i podwykonawcy robót, zaakceptowanym przez Zamawiającego.</w:t>
      </w:r>
    </w:p>
    <w:p w14:paraId="111C3B07" w14:textId="77777777" w:rsidR="00452B3D" w:rsidRPr="00700C5F" w:rsidRDefault="00452B3D" w:rsidP="00452B3D">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6.2. Badania przed przystąpieniem do robót</w:t>
      </w:r>
    </w:p>
    <w:p w14:paraId="031135C4" w14:textId="77777777" w:rsidR="00452B3D" w:rsidRPr="00700C5F" w:rsidRDefault="00452B3D" w:rsidP="00452B3D">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Przed przystąpieniem do robót Wykonawca powinien:</w:t>
      </w:r>
    </w:p>
    <w:p w14:paraId="464858D9" w14:textId="77777777" w:rsidR="00452B3D" w:rsidRPr="00700C5F" w:rsidRDefault="00452B3D" w:rsidP="001A3E4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uzyskać wymagane dokumenty, dopuszczające wyroby budowlane do obrotu i powszechnego stosowania </w:t>
      </w:r>
      <w:r w:rsidRPr="00700C5F">
        <w:rPr>
          <w:rFonts w:ascii="Times New Roman" w:eastAsia="Times New Roman" w:hAnsi="Times New Roman" w:cs="Times New Roman"/>
          <w:lang w:eastAsia="pl-PL"/>
        </w:rPr>
        <w:br/>
        <w:t>(np. stwierdzenie o oznakowaniu materiału znakiem CE lub znakiem budowlanym B, certyfikat zgodności, deklarację zgodności, aprobatę techniczną, ew. badania materiałów wykonane przez dostawców itp.),</w:t>
      </w:r>
    </w:p>
    <w:p w14:paraId="608562F6" w14:textId="77777777" w:rsidR="00452B3D" w:rsidRPr="00700C5F" w:rsidRDefault="00452B3D" w:rsidP="001A3E4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ew. wykonać własne badania właściwości materiałów przeznaczonych do wykonania robót, określone przez Zamawiającego.</w:t>
      </w:r>
    </w:p>
    <w:p w14:paraId="783257F2" w14:textId="77777777" w:rsidR="00452B3D" w:rsidRPr="00700C5F" w:rsidRDefault="00452B3D" w:rsidP="00452B3D">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Wszystkie dokumenty oraz wyniki badań Wykonawca przedstawia Zamawiającemu do akceptacji.</w:t>
      </w:r>
    </w:p>
    <w:p w14:paraId="3E64E449" w14:textId="77777777" w:rsidR="00452B3D" w:rsidRPr="00700C5F" w:rsidRDefault="00452B3D" w:rsidP="00452B3D">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6.3. Badania w czasie robót</w:t>
      </w:r>
    </w:p>
    <w:p w14:paraId="3F96AAA6" w14:textId="77777777" w:rsidR="00452B3D" w:rsidRPr="00700C5F" w:rsidRDefault="00452B3D" w:rsidP="00452B3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6.3.1. </w:t>
      </w:r>
      <w:r w:rsidRPr="00700C5F">
        <w:rPr>
          <w:rFonts w:ascii="Times New Roman" w:eastAsia="Times New Roman" w:hAnsi="Times New Roman" w:cs="Times New Roman"/>
          <w:lang w:eastAsia="pl-PL"/>
        </w:rPr>
        <w:t>Badania Wykonawcy</w:t>
      </w:r>
    </w:p>
    <w:p w14:paraId="121D6BE3" w14:textId="77777777" w:rsidR="00452B3D" w:rsidRPr="00700C5F" w:rsidRDefault="00452B3D" w:rsidP="00452B3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 Wykonawca powinien wykonywać te badania podczas realizacji kontraktu, z niezbędną starannością i w wymaganym zakresie. Wyniki należy zapisywać w protokołach. W razie stwierdzenia uchybień w stosunku do wymagań kontraktu, ich przyczyny należy niezwłocznie usunąć. Wyniki badań Wykonawcy należy przekazywać zleceniodawcy na jego żądanie. Zamawiający może zdecydować o dokonaniu odbioru na podstawie badań Wykonawcy, pod warunkiem że spełnią one zakres badań ona wymagania podane w tablicy 3. W razie zastrzeżeń Zamawiający może przeprowadzić badania kontrolne według </w:t>
      </w:r>
      <w:proofErr w:type="spellStart"/>
      <w:r w:rsidRPr="00700C5F">
        <w:rPr>
          <w:rFonts w:ascii="Times New Roman" w:eastAsia="Times New Roman" w:hAnsi="Times New Roman" w:cs="Times New Roman"/>
          <w:lang w:eastAsia="pl-PL"/>
        </w:rPr>
        <w:t>pktu</w:t>
      </w:r>
      <w:proofErr w:type="spellEnd"/>
      <w:r w:rsidRPr="00700C5F">
        <w:rPr>
          <w:rFonts w:ascii="Times New Roman" w:eastAsia="Times New Roman" w:hAnsi="Times New Roman" w:cs="Times New Roman"/>
          <w:lang w:eastAsia="pl-PL"/>
        </w:rPr>
        <w:t xml:space="preserve"> 6.3.2.</w:t>
      </w:r>
    </w:p>
    <w:p w14:paraId="0DC0A52E" w14:textId="77777777" w:rsidR="00452B3D" w:rsidRPr="00700C5F" w:rsidRDefault="00452B3D" w:rsidP="00452B3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Zakres badań Wykonawcy związany z wykonywaniem nawierzchni:</w:t>
      </w:r>
    </w:p>
    <w:p w14:paraId="328D94A7" w14:textId="77777777" w:rsidR="00452B3D" w:rsidRPr="00700C5F" w:rsidRDefault="00452B3D" w:rsidP="001A3E44">
      <w:pPr>
        <w:numPr>
          <w:ilvl w:val="0"/>
          <w:numId w:val="45"/>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pomiar temperatury powietrza,</w:t>
      </w:r>
    </w:p>
    <w:p w14:paraId="7C8C9452" w14:textId="77777777" w:rsidR="00452B3D" w:rsidRPr="00700C5F" w:rsidRDefault="00452B3D" w:rsidP="001A3E44">
      <w:pPr>
        <w:numPr>
          <w:ilvl w:val="0"/>
          <w:numId w:val="45"/>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pomiar temperatury mieszanki mineralno-asfaltowej podczas wykonywania nawierzchni (wg PN-EN 12697-13),</w:t>
      </w:r>
    </w:p>
    <w:p w14:paraId="3822FCD5" w14:textId="77777777" w:rsidR="00452B3D" w:rsidRPr="00700C5F" w:rsidRDefault="00452B3D" w:rsidP="001A3E44">
      <w:pPr>
        <w:numPr>
          <w:ilvl w:val="0"/>
          <w:numId w:val="45"/>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ocena wizualna mieszanki mineralno-asfaltowej,</w:t>
      </w:r>
    </w:p>
    <w:p w14:paraId="314A58B6" w14:textId="77777777" w:rsidR="00452B3D" w:rsidRPr="00700C5F" w:rsidRDefault="00452B3D" w:rsidP="001A3E44">
      <w:pPr>
        <w:numPr>
          <w:ilvl w:val="0"/>
          <w:numId w:val="45"/>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wykaz ilości materiałów lub grubości wykonanej warstwy,</w:t>
      </w:r>
    </w:p>
    <w:p w14:paraId="0C3A1616" w14:textId="77777777" w:rsidR="00452B3D" w:rsidRPr="00700C5F" w:rsidRDefault="00452B3D" w:rsidP="001A3E44">
      <w:pPr>
        <w:numPr>
          <w:ilvl w:val="0"/>
          <w:numId w:val="45"/>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pomiar spadku poprzecznego warstwy asfaltowej,</w:t>
      </w:r>
    </w:p>
    <w:p w14:paraId="2B6E06E9" w14:textId="77777777" w:rsidR="00452B3D" w:rsidRPr="00700C5F" w:rsidRDefault="00452B3D" w:rsidP="001A3E44">
      <w:pPr>
        <w:numPr>
          <w:ilvl w:val="0"/>
          <w:numId w:val="45"/>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pomiar równości warstwy asfaltowej,</w:t>
      </w:r>
    </w:p>
    <w:p w14:paraId="370BE5F9" w14:textId="77777777" w:rsidR="00452B3D" w:rsidRPr="00700C5F" w:rsidRDefault="00452B3D" w:rsidP="001A3E44">
      <w:pPr>
        <w:numPr>
          <w:ilvl w:val="0"/>
          <w:numId w:val="45"/>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ocena wizualna jednorodności powierzchni warstwy,</w:t>
      </w:r>
    </w:p>
    <w:p w14:paraId="5E824651" w14:textId="77777777" w:rsidR="00452B3D" w:rsidRDefault="00452B3D" w:rsidP="001A3E44">
      <w:pPr>
        <w:numPr>
          <w:ilvl w:val="0"/>
          <w:numId w:val="45"/>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ocena wizualna jakości wykonania połączeń technologicznych.</w:t>
      </w:r>
    </w:p>
    <w:p w14:paraId="78E98771" w14:textId="759EF691" w:rsidR="005B1504" w:rsidRPr="00700C5F" w:rsidRDefault="005B1504" w:rsidP="005B1504">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14:paraId="46D0687E" w14:textId="77777777" w:rsidR="00452B3D" w:rsidRPr="00700C5F" w:rsidRDefault="00452B3D" w:rsidP="00452B3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lastRenderedPageBreak/>
        <w:t xml:space="preserve">6.3.2. </w:t>
      </w:r>
      <w:r w:rsidRPr="00700C5F">
        <w:rPr>
          <w:rFonts w:ascii="Times New Roman" w:eastAsia="Times New Roman" w:hAnsi="Times New Roman" w:cs="Times New Roman"/>
          <w:lang w:eastAsia="pl-PL"/>
        </w:rPr>
        <w:t xml:space="preserve">Badania kontrolne </w:t>
      </w:r>
    </w:p>
    <w:p w14:paraId="44458629" w14:textId="77777777" w:rsidR="00452B3D" w:rsidRPr="00700C5F" w:rsidRDefault="00452B3D" w:rsidP="00452B3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Badania kontrolne są badaniami Zamawiającego, których celem jest sprawdzenie, czy jakość materiałów budowlanych (mieszanek mineralno-asfaltowych i ich składników, lepiszczy i materiałów do uszczelnień itp.) oraz gotowej warstwy (wbudowane warstwy asfaltowe, połączenia itp.) spełniają wymagania określone w kontrakcie. Wyniki tych badań są podstawą odbioru. Rodzaj badań kontrolnych mieszanki mineralno-asfaltowej i wykonanej z niej warstwy podano w tablicy 3.</w:t>
      </w:r>
    </w:p>
    <w:p w14:paraId="3A38AB50" w14:textId="77777777" w:rsidR="00452B3D" w:rsidRPr="00700C5F" w:rsidRDefault="00452B3D" w:rsidP="00452B3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14:paraId="2B10DC6D" w14:textId="77777777" w:rsidR="00452B3D" w:rsidRPr="00700C5F" w:rsidRDefault="00452B3D" w:rsidP="00452B3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Tablica 3. Rodzaj badań ich częstotliwość oraz dopuszczalne odchyłki</w:t>
      </w:r>
    </w:p>
    <w:tbl>
      <w:tblPr>
        <w:tblpPr w:leftFromText="141" w:rightFromText="141" w:vertAnchor="text" w:tblpX="1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6"/>
        <w:gridCol w:w="3576"/>
        <w:gridCol w:w="2315"/>
        <w:gridCol w:w="2575"/>
      </w:tblGrid>
      <w:tr w:rsidR="00452B3D" w:rsidRPr="00700C5F" w14:paraId="52D663AB" w14:textId="77777777" w:rsidTr="00700C5F">
        <w:tc>
          <w:tcPr>
            <w:tcW w:w="540" w:type="dxa"/>
            <w:tcBorders>
              <w:bottom w:val="single" w:sz="4" w:space="0" w:color="auto"/>
            </w:tcBorders>
            <w:shd w:val="clear" w:color="auto" w:fill="E6E6E6"/>
            <w:vAlign w:val="center"/>
          </w:tcPr>
          <w:p w14:paraId="40E51C90"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L.p.</w:t>
            </w:r>
          </w:p>
        </w:tc>
        <w:tc>
          <w:tcPr>
            <w:tcW w:w="4140" w:type="dxa"/>
            <w:tcBorders>
              <w:bottom w:val="single" w:sz="4" w:space="0" w:color="auto"/>
            </w:tcBorders>
            <w:shd w:val="clear" w:color="auto" w:fill="E6E6E6"/>
            <w:vAlign w:val="center"/>
          </w:tcPr>
          <w:p w14:paraId="3085876C"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Rodzaj badań</w:t>
            </w:r>
          </w:p>
        </w:tc>
        <w:tc>
          <w:tcPr>
            <w:tcW w:w="2520" w:type="dxa"/>
            <w:tcBorders>
              <w:bottom w:val="single" w:sz="4" w:space="0" w:color="auto"/>
            </w:tcBorders>
            <w:shd w:val="clear" w:color="auto" w:fill="E6E6E6"/>
            <w:vAlign w:val="center"/>
          </w:tcPr>
          <w:p w14:paraId="0DA8FC2D"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Częstotliwość badań</w:t>
            </w:r>
          </w:p>
        </w:tc>
        <w:tc>
          <w:tcPr>
            <w:tcW w:w="2880" w:type="dxa"/>
            <w:tcBorders>
              <w:bottom w:val="single" w:sz="4" w:space="0" w:color="auto"/>
            </w:tcBorders>
            <w:shd w:val="clear" w:color="auto" w:fill="E6E6E6"/>
            <w:vAlign w:val="center"/>
          </w:tcPr>
          <w:p w14:paraId="26DEF7D5"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Dopuszczalne odchyłki</w:t>
            </w:r>
          </w:p>
        </w:tc>
      </w:tr>
      <w:tr w:rsidR="00452B3D" w:rsidRPr="00700C5F" w14:paraId="14A8FCD5" w14:textId="77777777" w:rsidTr="00700C5F">
        <w:tc>
          <w:tcPr>
            <w:tcW w:w="540" w:type="dxa"/>
            <w:shd w:val="clear" w:color="auto" w:fill="E6E6E6"/>
            <w:vAlign w:val="center"/>
          </w:tcPr>
          <w:p w14:paraId="05BA874B"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b/>
                <w:lang w:eastAsia="pl-PL"/>
              </w:rPr>
            </w:pPr>
          </w:p>
        </w:tc>
        <w:tc>
          <w:tcPr>
            <w:tcW w:w="4140" w:type="dxa"/>
            <w:shd w:val="clear" w:color="auto" w:fill="E6E6E6"/>
            <w:vAlign w:val="center"/>
          </w:tcPr>
          <w:p w14:paraId="5FE4F880"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Mieszanka mineralno-asfaltowa</w:t>
            </w:r>
          </w:p>
        </w:tc>
        <w:tc>
          <w:tcPr>
            <w:tcW w:w="5400" w:type="dxa"/>
            <w:gridSpan w:val="2"/>
            <w:shd w:val="clear" w:color="auto" w:fill="E6E6E6"/>
            <w:vAlign w:val="center"/>
          </w:tcPr>
          <w:p w14:paraId="6E1E1F70"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b/>
                <w:lang w:eastAsia="pl-PL"/>
              </w:rPr>
            </w:pPr>
          </w:p>
        </w:tc>
      </w:tr>
      <w:tr w:rsidR="00452B3D" w:rsidRPr="00700C5F" w14:paraId="50868DA0" w14:textId="77777777" w:rsidTr="00700C5F">
        <w:tc>
          <w:tcPr>
            <w:tcW w:w="540" w:type="dxa"/>
            <w:shd w:val="clear" w:color="auto" w:fill="auto"/>
            <w:vAlign w:val="center"/>
          </w:tcPr>
          <w:p w14:paraId="31F835A5"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1.</w:t>
            </w:r>
          </w:p>
        </w:tc>
        <w:tc>
          <w:tcPr>
            <w:tcW w:w="4140" w:type="dxa"/>
            <w:shd w:val="clear" w:color="auto" w:fill="auto"/>
            <w:vAlign w:val="center"/>
          </w:tcPr>
          <w:p w14:paraId="1A2ED29C"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Uziarnienie</w:t>
            </w:r>
          </w:p>
        </w:tc>
        <w:tc>
          <w:tcPr>
            <w:tcW w:w="2520" w:type="dxa"/>
            <w:vMerge w:val="restart"/>
            <w:shd w:val="clear" w:color="auto" w:fill="auto"/>
            <w:vAlign w:val="center"/>
          </w:tcPr>
          <w:p w14:paraId="11527215"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min. raz dla każdego cyklu produkcyjnego, nie rzadziej niż raz dziennie</w:t>
            </w:r>
          </w:p>
        </w:tc>
        <w:tc>
          <w:tcPr>
            <w:tcW w:w="2880" w:type="dxa"/>
            <w:vMerge w:val="restart"/>
            <w:shd w:val="clear" w:color="auto" w:fill="auto"/>
            <w:vAlign w:val="center"/>
          </w:tcPr>
          <w:p w14:paraId="22EF4714"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zgodnie z odpowiednimi aktualnymi normami oraz wymaganiami podanymi w ST</w:t>
            </w:r>
          </w:p>
        </w:tc>
      </w:tr>
      <w:tr w:rsidR="00452B3D" w:rsidRPr="00700C5F" w14:paraId="58094E11" w14:textId="77777777" w:rsidTr="00700C5F">
        <w:tc>
          <w:tcPr>
            <w:tcW w:w="540" w:type="dxa"/>
            <w:shd w:val="clear" w:color="auto" w:fill="auto"/>
            <w:vAlign w:val="center"/>
          </w:tcPr>
          <w:p w14:paraId="54F41847"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2.</w:t>
            </w:r>
          </w:p>
        </w:tc>
        <w:tc>
          <w:tcPr>
            <w:tcW w:w="4140" w:type="dxa"/>
            <w:shd w:val="clear" w:color="auto" w:fill="auto"/>
            <w:vAlign w:val="center"/>
          </w:tcPr>
          <w:p w14:paraId="33543DE0"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Zawartość lepiszcza</w:t>
            </w:r>
          </w:p>
        </w:tc>
        <w:tc>
          <w:tcPr>
            <w:tcW w:w="2520" w:type="dxa"/>
            <w:vMerge/>
            <w:shd w:val="clear" w:color="auto" w:fill="auto"/>
            <w:vAlign w:val="center"/>
          </w:tcPr>
          <w:p w14:paraId="41D68B4C"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tc>
        <w:tc>
          <w:tcPr>
            <w:tcW w:w="2880" w:type="dxa"/>
            <w:vMerge/>
            <w:shd w:val="clear" w:color="auto" w:fill="auto"/>
            <w:vAlign w:val="center"/>
          </w:tcPr>
          <w:p w14:paraId="5EAAC30A"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tc>
      </w:tr>
      <w:tr w:rsidR="00452B3D" w:rsidRPr="00700C5F" w14:paraId="7E80CD03" w14:textId="77777777" w:rsidTr="00700C5F">
        <w:tc>
          <w:tcPr>
            <w:tcW w:w="540" w:type="dxa"/>
            <w:shd w:val="clear" w:color="auto" w:fill="auto"/>
            <w:vAlign w:val="center"/>
          </w:tcPr>
          <w:p w14:paraId="7804D08B"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3.</w:t>
            </w:r>
          </w:p>
        </w:tc>
        <w:tc>
          <w:tcPr>
            <w:tcW w:w="4140" w:type="dxa"/>
            <w:shd w:val="clear" w:color="auto" w:fill="auto"/>
            <w:vAlign w:val="center"/>
          </w:tcPr>
          <w:p w14:paraId="6BC153B0"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Temp. mięknienia lepiszcza odzyskanego</w:t>
            </w:r>
          </w:p>
        </w:tc>
        <w:tc>
          <w:tcPr>
            <w:tcW w:w="2520" w:type="dxa"/>
            <w:vMerge/>
            <w:shd w:val="clear" w:color="auto" w:fill="auto"/>
            <w:vAlign w:val="center"/>
          </w:tcPr>
          <w:p w14:paraId="72B4760E"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tc>
        <w:tc>
          <w:tcPr>
            <w:tcW w:w="2880" w:type="dxa"/>
            <w:vMerge/>
            <w:shd w:val="clear" w:color="auto" w:fill="auto"/>
            <w:vAlign w:val="center"/>
          </w:tcPr>
          <w:p w14:paraId="1021DF50"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tc>
      </w:tr>
      <w:tr w:rsidR="00452B3D" w:rsidRPr="00700C5F" w14:paraId="3E91005C" w14:textId="77777777" w:rsidTr="00700C5F">
        <w:tc>
          <w:tcPr>
            <w:tcW w:w="540" w:type="dxa"/>
            <w:shd w:val="clear" w:color="auto" w:fill="auto"/>
            <w:vAlign w:val="center"/>
          </w:tcPr>
          <w:p w14:paraId="2E45DAD6"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4.</w:t>
            </w:r>
          </w:p>
        </w:tc>
        <w:tc>
          <w:tcPr>
            <w:tcW w:w="4140" w:type="dxa"/>
            <w:shd w:val="clear" w:color="auto" w:fill="auto"/>
            <w:vAlign w:val="center"/>
          </w:tcPr>
          <w:p w14:paraId="48E90933"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Gęstość i zaw. wolnych przestrzeni próbki</w:t>
            </w:r>
          </w:p>
        </w:tc>
        <w:tc>
          <w:tcPr>
            <w:tcW w:w="2520" w:type="dxa"/>
            <w:vMerge/>
            <w:shd w:val="clear" w:color="auto" w:fill="auto"/>
            <w:vAlign w:val="center"/>
          </w:tcPr>
          <w:p w14:paraId="2F12D1FB"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tc>
        <w:tc>
          <w:tcPr>
            <w:tcW w:w="2880" w:type="dxa"/>
            <w:vMerge/>
            <w:shd w:val="clear" w:color="auto" w:fill="auto"/>
            <w:vAlign w:val="center"/>
          </w:tcPr>
          <w:p w14:paraId="000E459B"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tc>
      </w:tr>
      <w:tr w:rsidR="00452B3D" w:rsidRPr="00700C5F" w14:paraId="42F5F307" w14:textId="77777777" w:rsidTr="00700C5F">
        <w:tc>
          <w:tcPr>
            <w:tcW w:w="540" w:type="dxa"/>
            <w:tcBorders>
              <w:bottom w:val="single" w:sz="4" w:space="0" w:color="auto"/>
            </w:tcBorders>
            <w:shd w:val="clear" w:color="auto" w:fill="auto"/>
            <w:vAlign w:val="center"/>
          </w:tcPr>
          <w:p w14:paraId="5BC793FA"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5.</w:t>
            </w:r>
          </w:p>
        </w:tc>
        <w:tc>
          <w:tcPr>
            <w:tcW w:w="4140" w:type="dxa"/>
            <w:tcBorders>
              <w:bottom w:val="single" w:sz="4" w:space="0" w:color="auto"/>
            </w:tcBorders>
            <w:shd w:val="clear" w:color="auto" w:fill="auto"/>
            <w:vAlign w:val="center"/>
          </w:tcPr>
          <w:p w14:paraId="1284BB09"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Odporność na deformacje trwałe próbki</w:t>
            </w:r>
          </w:p>
        </w:tc>
        <w:tc>
          <w:tcPr>
            <w:tcW w:w="2520" w:type="dxa"/>
            <w:vMerge/>
            <w:tcBorders>
              <w:bottom w:val="single" w:sz="4" w:space="0" w:color="auto"/>
            </w:tcBorders>
            <w:shd w:val="clear" w:color="auto" w:fill="auto"/>
            <w:vAlign w:val="center"/>
          </w:tcPr>
          <w:p w14:paraId="0907FA40"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tc>
        <w:tc>
          <w:tcPr>
            <w:tcW w:w="2880" w:type="dxa"/>
            <w:vMerge/>
            <w:tcBorders>
              <w:bottom w:val="single" w:sz="4" w:space="0" w:color="auto"/>
            </w:tcBorders>
            <w:shd w:val="clear" w:color="auto" w:fill="auto"/>
            <w:vAlign w:val="center"/>
          </w:tcPr>
          <w:p w14:paraId="121822A6"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tc>
      </w:tr>
      <w:tr w:rsidR="00452B3D" w:rsidRPr="00700C5F" w14:paraId="6AC4AAC1" w14:textId="77777777" w:rsidTr="00700C5F">
        <w:tc>
          <w:tcPr>
            <w:tcW w:w="540" w:type="dxa"/>
            <w:shd w:val="clear" w:color="auto" w:fill="E6E6E6"/>
            <w:vAlign w:val="center"/>
          </w:tcPr>
          <w:p w14:paraId="70791A46"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b/>
                <w:lang w:eastAsia="pl-PL"/>
              </w:rPr>
            </w:pPr>
          </w:p>
        </w:tc>
        <w:tc>
          <w:tcPr>
            <w:tcW w:w="4140" w:type="dxa"/>
            <w:shd w:val="clear" w:color="auto" w:fill="E6E6E6"/>
            <w:vAlign w:val="center"/>
          </w:tcPr>
          <w:p w14:paraId="70F1DB40"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Warstwa asfaltowa</w:t>
            </w:r>
          </w:p>
        </w:tc>
        <w:tc>
          <w:tcPr>
            <w:tcW w:w="5400" w:type="dxa"/>
            <w:gridSpan w:val="2"/>
            <w:shd w:val="clear" w:color="auto" w:fill="E6E6E6"/>
            <w:vAlign w:val="center"/>
          </w:tcPr>
          <w:p w14:paraId="09750EC7"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b/>
                <w:lang w:eastAsia="pl-PL"/>
              </w:rPr>
            </w:pPr>
          </w:p>
        </w:tc>
      </w:tr>
      <w:tr w:rsidR="00452B3D" w:rsidRPr="00700C5F" w14:paraId="69256D60" w14:textId="77777777" w:rsidTr="00700C5F">
        <w:tc>
          <w:tcPr>
            <w:tcW w:w="540" w:type="dxa"/>
            <w:shd w:val="clear" w:color="auto" w:fill="auto"/>
            <w:vAlign w:val="center"/>
          </w:tcPr>
          <w:p w14:paraId="15D78C60"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6a.</w:t>
            </w:r>
          </w:p>
        </w:tc>
        <w:tc>
          <w:tcPr>
            <w:tcW w:w="4140" w:type="dxa"/>
            <w:shd w:val="clear" w:color="auto" w:fill="auto"/>
            <w:vAlign w:val="center"/>
          </w:tcPr>
          <w:p w14:paraId="093105B0"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Wskaźnik zagęszczenia</w:t>
            </w:r>
          </w:p>
        </w:tc>
        <w:tc>
          <w:tcPr>
            <w:tcW w:w="2520" w:type="dxa"/>
            <w:vMerge w:val="restart"/>
            <w:shd w:val="clear" w:color="auto" w:fill="auto"/>
            <w:vAlign w:val="center"/>
          </w:tcPr>
          <w:p w14:paraId="38B3D700"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raz na każde 1000 m</w:t>
            </w:r>
            <w:r w:rsidRPr="00700C5F">
              <w:rPr>
                <w:rFonts w:ascii="Times New Roman" w:eastAsia="Times New Roman" w:hAnsi="Times New Roman" w:cs="Times New Roman"/>
                <w:vertAlign w:val="superscript"/>
                <w:lang w:eastAsia="pl-PL"/>
              </w:rPr>
              <w:t>2</w:t>
            </w:r>
          </w:p>
        </w:tc>
        <w:tc>
          <w:tcPr>
            <w:tcW w:w="2880" w:type="dxa"/>
            <w:shd w:val="clear" w:color="auto" w:fill="auto"/>
            <w:vAlign w:val="center"/>
          </w:tcPr>
          <w:p w14:paraId="664BFF54"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wymagany wskaźnik </w:t>
            </w:r>
          </w:p>
          <w:p w14:paraId="0C8F1BAD"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min. 0,98</w:t>
            </w:r>
          </w:p>
        </w:tc>
      </w:tr>
      <w:tr w:rsidR="00452B3D" w:rsidRPr="00700C5F" w14:paraId="15CC4448" w14:textId="77777777" w:rsidTr="00700C5F">
        <w:tc>
          <w:tcPr>
            <w:tcW w:w="540" w:type="dxa"/>
            <w:shd w:val="clear" w:color="auto" w:fill="auto"/>
            <w:vAlign w:val="center"/>
          </w:tcPr>
          <w:p w14:paraId="5BE1D82F"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6b.</w:t>
            </w:r>
          </w:p>
        </w:tc>
        <w:tc>
          <w:tcPr>
            <w:tcW w:w="4140" w:type="dxa"/>
            <w:shd w:val="clear" w:color="auto" w:fill="auto"/>
            <w:vAlign w:val="center"/>
          </w:tcPr>
          <w:p w14:paraId="022F7AE3"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Zawartość wolnych przestrzeni</w:t>
            </w:r>
            <w:r w:rsidRPr="00700C5F">
              <w:rPr>
                <w:rFonts w:ascii="Times New Roman" w:eastAsia="Times New Roman" w:hAnsi="Times New Roman" w:cs="Times New Roman"/>
                <w:lang w:eastAsia="pl-PL"/>
              </w:rPr>
              <w:br/>
              <w:t>w wykonanej warstwie</w:t>
            </w:r>
          </w:p>
        </w:tc>
        <w:tc>
          <w:tcPr>
            <w:tcW w:w="2520" w:type="dxa"/>
            <w:vMerge/>
            <w:shd w:val="clear" w:color="auto" w:fill="auto"/>
            <w:vAlign w:val="center"/>
          </w:tcPr>
          <w:p w14:paraId="728A1AF2"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tc>
        <w:tc>
          <w:tcPr>
            <w:tcW w:w="2880" w:type="dxa"/>
            <w:shd w:val="clear" w:color="auto" w:fill="auto"/>
            <w:vAlign w:val="center"/>
          </w:tcPr>
          <w:p w14:paraId="3738B6DE"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3,0 – 8,0 [%(v/v)]</w:t>
            </w:r>
          </w:p>
        </w:tc>
      </w:tr>
      <w:tr w:rsidR="00452B3D" w:rsidRPr="00700C5F" w14:paraId="4B5CEEFF" w14:textId="77777777" w:rsidTr="00700C5F">
        <w:tc>
          <w:tcPr>
            <w:tcW w:w="540" w:type="dxa"/>
            <w:shd w:val="clear" w:color="auto" w:fill="auto"/>
            <w:vAlign w:val="center"/>
          </w:tcPr>
          <w:p w14:paraId="58644BA2"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7.</w:t>
            </w:r>
          </w:p>
        </w:tc>
        <w:tc>
          <w:tcPr>
            <w:tcW w:w="4140" w:type="dxa"/>
            <w:shd w:val="clear" w:color="auto" w:fill="auto"/>
            <w:vAlign w:val="center"/>
          </w:tcPr>
          <w:p w14:paraId="1AB658A6"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Spadki poprzeczne</w:t>
            </w:r>
          </w:p>
        </w:tc>
        <w:tc>
          <w:tcPr>
            <w:tcW w:w="2520" w:type="dxa"/>
            <w:shd w:val="clear" w:color="auto" w:fill="auto"/>
            <w:vAlign w:val="center"/>
          </w:tcPr>
          <w:p w14:paraId="6073A721"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co 50 m </w:t>
            </w:r>
            <w:r w:rsidRPr="00700C5F">
              <w:rPr>
                <w:rFonts w:ascii="Times New Roman" w:eastAsia="Times New Roman" w:hAnsi="Times New Roman" w:cs="Times New Roman"/>
                <w:lang w:eastAsia="pl-PL"/>
              </w:rPr>
              <w:br/>
              <w:t>w min. dwóch punktach</w:t>
            </w:r>
          </w:p>
        </w:tc>
        <w:tc>
          <w:tcPr>
            <w:tcW w:w="2880" w:type="dxa"/>
            <w:vMerge w:val="restart"/>
            <w:shd w:val="clear" w:color="auto" w:fill="auto"/>
            <w:vAlign w:val="center"/>
          </w:tcPr>
          <w:p w14:paraId="4FDF7A20"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zgodnie z dokumentacją projektową z odchyłką ± 0,5%</w:t>
            </w:r>
          </w:p>
        </w:tc>
      </w:tr>
      <w:tr w:rsidR="00452B3D" w:rsidRPr="00700C5F" w14:paraId="5CE9C99D" w14:textId="77777777" w:rsidTr="00700C5F">
        <w:trPr>
          <w:trHeight w:val="434"/>
        </w:trPr>
        <w:tc>
          <w:tcPr>
            <w:tcW w:w="540" w:type="dxa"/>
            <w:shd w:val="clear" w:color="auto" w:fill="auto"/>
            <w:vAlign w:val="center"/>
          </w:tcPr>
          <w:p w14:paraId="47499084"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8.</w:t>
            </w:r>
          </w:p>
        </w:tc>
        <w:tc>
          <w:tcPr>
            <w:tcW w:w="4140" w:type="dxa"/>
            <w:shd w:val="clear" w:color="auto" w:fill="auto"/>
            <w:vAlign w:val="center"/>
          </w:tcPr>
          <w:p w14:paraId="6C39F6A9"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Równość podłużna</w:t>
            </w:r>
          </w:p>
        </w:tc>
        <w:tc>
          <w:tcPr>
            <w:tcW w:w="2520" w:type="dxa"/>
            <w:shd w:val="clear" w:color="auto" w:fill="auto"/>
            <w:vAlign w:val="center"/>
          </w:tcPr>
          <w:p w14:paraId="06B8A204"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co 50 m</w:t>
            </w:r>
          </w:p>
        </w:tc>
        <w:tc>
          <w:tcPr>
            <w:tcW w:w="2880" w:type="dxa"/>
            <w:vMerge/>
            <w:shd w:val="clear" w:color="auto" w:fill="auto"/>
            <w:vAlign w:val="center"/>
          </w:tcPr>
          <w:p w14:paraId="742C273A"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tc>
      </w:tr>
      <w:tr w:rsidR="00452B3D" w:rsidRPr="00700C5F" w14:paraId="3EFEE4D8" w14:textId="77777777" w:rsidTr="00700C5F">
        <w:tc>
          <w:tcPr>
            <w:tcW w:w="540" w:type="dxa"/>
            <w:shd w:val="clear" w:color="auto" w:fill="auto"/>
            <w:vAlign w:val="center"/>
          </w:tcPr>
          <w:p w14:paraId="0FE87B75"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9.</w:t>
            </w:r>
          </w:p>
        </w:tc>
        <w:tc>
          <w:tcPr>
            <w:tcW w:w="4140" w:type="dxa"/>
            <w:shd w:val="clear" w:color="auto" w:fill="auto"/>
            <w:vAlign w:val="center"/>
          </w:tcPr>
          <w:p w14:paraId="64D4EECD"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Rzędne wysokościowe</w:t>
            </w:r>
          </w:p>
        </w:tc>
        <w:tc>
          <w:tcPr>
            <w:tcW w:w="2520" w:type="dxa"/>
            <w:shd w:val="clear" w:color="auto" w:fill="auto"/>
            <w:vAlign w:val="center"/>
          </w:tcPr>
          <w:p w14:paraId="57DA0A42"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co 50 m</w:t>
            </w:r>
          </w:p>
        </w:tc>
        <w:tc>
          <w:tcPr>
            <w:tcW w:w="2880" w:type="dxa"/>
            <w:shd w:val="clear" w:color="auto" w:fill="auto"/>
            <w:vAlign w:val="center"/>
          </w:tcPr>
          <w:p w14:paraId="62C8735F"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zgodnie z dokumentacją projektową z odchyłką ± 1cm</w:t>
            </w:r>
          </w:p>
        </w:tc>
      </w:tr>
      <w:tr w:rsidR="00452B3D" w:rsidRPr="00700C5F" w14:paraId="6EFB1BF7" w14:textId="77777777" w:rsidTr="00700C5F">
        <w:trPr>
          <w:trHeight w:val="491"/>
        </w:trPr>
        <w:tc>
          <w:tcPr>
            <w:tcW w:w="540" w:type="dxa"/>
            <w:shd w:val="clear" w:color="auto" w:fill="auto"/>
            <w:vAlign w:val="center"/>
          </w:tcPr>
          <w:p w14:paraId="539E0A6F"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10.</w:t>
            </w:r>
          </w:p>
        </w:tc>
        <w:tc>
          <w:tcPr>
            <w:tcW w:w="4140" w:type="dxa"/>
            <w:shd w:val="clear" w:color="auto" w:fill="auto"/>
            <w:vAlign w:val="center"/>
          </w:tcPr>
          <w:p w14:paraId="7103279A"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Szerokość warstwy</w:t>
            </w:r>
          </w:p>
        </w:tc>
        <w:tc>
          <w:tcPr>
            <w:tcW w:w="2520" w:type="dxa"/>
            <w:shd w:val="clear" w:color="auto" w:fill="auto"/>
            <w:vAlign w:val="center"/>
          </w:tcPr>
          <w:p w14:paraId="211332A3"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co 50 m</w:t>
            </w:r>
          </w:p>
        </w:tc>
        <w:tc>
          <w:tcPr>
            <w:tcW w:w="2880" w:type="dxa"/>
            <w:vMerge w:val="restart"/>
            <w:shd w:val="clear" w:color="auto" w:fill="auto"/>
            <w:vAlign w:val="center"/>
          </w:tcPr>
          <w:p w14:paraId="788A5C12"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zgodnie z dokumentacją projektową z odchyłką ± 5cm</w:t>
            </w:r>
          </w:p>
        </w:tc>
      </w:tr>
      <w:tr w:rsidR="00452B3D" w:rsidRPr="00700C5F" w14:paraId="4355464E" w14:textId="77777777" w:rsidTr="00700C5F">
        <w:trPr>
          <w:trHeight w:val="412"/>
        </w:trPr>
        <w:tc>
          <w:tcPr>
            <w:tcW w:w="540" w:type="dxa"/>
            <w:shd w:val="clear" w:color="auto" w:fill="auto"/>
            <w:vAlign w:val="center"/>
          </w:tcPr>
          <w:p w14:paraId="326CD5A2"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11.</w:t>
            </w:r>
          </w:p>
        </w:tc>
        <w:tc>
          <w:tcPr>
            <w:tcW w:w="4140" w:type="dxa"/>
            <w:shd w:val="clear" w:color="auto" w:fill="auto"/>
            <w:vAlign w:val="center"/>
          </w:tcPr>
          <w:p w14:paraId="144C67EB"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Ukształtowanie osi w planie</w:t>
            </w:r>
          </w:p>
        </w:tc>
        <w:tc>
          <w:tcPr>
            <w:tcW w:w="2520" w:type="dxa"/>
            <w:shd w:val="clear" w:color="auto" w:fill="auto"/>
            <w:vAlign w:val="center"/>
          </w:tcPr>
          <w:p w14:paraId="523B6176"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co 50 m</w:t>
            </w:r>
          </w:p>
        </w:tc>
        <w:tc>
          <w:tcPr>
            <w:tcW w:w="2880" w:type="dxa"/>
            <w:vMerge/>
            <w:shd w:val="clear" w:color="auto" w:fill="auto"/>
            <w:vAlign w:val="center"/>
          </w:tcPr>
          <w:p w14:paraId="4B16C375"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tc>
      </w:tr>
      <w:tr w:rsidR="00452B3D" w:rsidRPr="00700C5F" w14:paraId="0849E24B" w14:textId="77777777" w:rsidTr="00700C5F">
        <w:trPr>
          <w:trHeight w:val="404"/>
        </w:trPr>
        <w:tc>
          <w:tcPr>
            <w:tcW w:w="540" w:type="dxa"/>
            <w:shd w:val="clear" w:color="auto" w:fill="auto"/>
            <w:vAlign w:val="center"/>
          </w:tcPr>
          <w:p w14:paraId="39770045"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12.</w:t>
            </w:r>
          </w:p>
        </w:tc>
        <w:tc>
          <w:tcPr>
            <w:tcW w:w="4140" w:type="dxa"/>
            <w:shd w:val="clear" w:color="auto" w:fill="auto"/>
            <w:vAlign w:val="center"/>
          </w:tcPr>
          <w:p w14:paraId="25521A0E"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Grubość lub ilość materiału</w:t>
            </w:r>
          </w:p>
        </w:tc>
        <w:tc>
          <w:tcPr>
            <w:tcW w:w="2520" w:type="dxa"/>
            <w:shd w:val="clear" w:color="auto" w:fill="auto"/>
            <w:vAlign w:val="center"/>
          </w:tcPr>
          <w:p w14:paraId="59BE4D65"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co 50 m</w:t>
            </w:r>
          </w:p>
        </w:tc>
        <w:tc>
          <w:tcPr>
            <w:tcW w:w="2880" w:type="dxa"/>
            <w:shd w:val="clear" w:color="auto" w:fill="auto"/>
            <w:vAlign w:val="center"/>
          </w:tcPr>
          <w:p w14:paraId="74AC1260"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10%</w:t>
            </w:r>
          </w:p>
        </w:tc>
      </w:tr>
      <w:tr w:rsidR="00452B3D" w:rsidRPr="00700C5F" w14:paraId="589A555C" w14:textId="77777777" w:rsidTr="00700C5F">
        <w:tc>
          <w:tcPr>
            <w:tcW w:w="540" w:type="dxa"/>
            <w:shd w:val="clear" w:color="auto" w:fill="auto"/>
            <w:vAlign w:val="center"/>
          </w:tcPr>
          <w:p w14:paraId="157AFCA3"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13.</w:t>
            </w:r>
          </w:p>
        </w:tc>
        <w:tc>
          <w:tcPr>
            <w:tcW w:w="4140" w:type="dxa"/>
            <w:shd w:val="clear" w:color="auto" w:fill="auto"/>
            <w:vAlign w:val="center"/>
          </w:tcPr>
          <w:p w14:paraId="2A3AC532"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Zawartość wolnych przestrzeni</w:t>
            </w:r>
          </w:p>
        </w:tc>
        <w:tc>
          <w:tcPr>
            <w:tcW w:w="2520" w:type="dxa"/>
            <w:shd w:val="clear" w:color="auto" w:fill="auto"/>
            <w:vAlign w:val="center"/>
          </w:tcPr>
          <w:p w14:paraId="2BABC9AF"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min. jedno badanie na każde 1000 m</w:t>
            </w:r>
            <w:r w:rsidRPr="00700C5F">
              <w:rPr>
                <w:rFonts w:ascii="Times New Roman" w:eastAsia="Times New Roman" w:hAnsi="Times New Roman" w:cs="Times New Roman"/>
                <w:vertAlign w:val="superscript"/>
                <w:lang w:eastAsia="pl-PL"/>
              </w:rPr>
              <w:t>2</w:t>
            </w:r>
          </w:p>
        </w:tc>
        <w:tc>
          <w:tcPr>
            <w:tcW w:w="2880" w:type="dxa"/>
            <w:shd w:val="clear" w:color="auto" w:fill="auto"/>
            <w:vAlign w:val="center"/>
          </w:tcPr>
          <w:p w14:paraId="78651317"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dopuszczalna odchyłka nie większa niż ± 1,5%</w:t>
            </w:r>
          </w:p>
        </w:tc>
      </w:tr>
      <w:tr w:rsidR="00452B3D" w:rsidRPr="00700C5F" w14:paraId="1C7A1701" w14:textId="77777777" w:rsidTr="00700C5F">
        <w:tc>
          <w:tcPr>
            <w:tcW w:w="540" w:type="dxa"/>
            <w:shd w:val="clear" w:color="auto" w:fill="auto"/>
            <w:vAlign w:val="center"/>
          </w:tcPr>
          <w:p w14:paraId="33C99BF0"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14.</w:t>
            </w:r>
          </w:p>
        </w:tc>
        <w:tc>
          <w:tcPr>
            <w:tcW w:w="4140" w:type="dxa"/>
            <w:shd w:val="clear" w:color="auto" w:fill="auto"/>
            <w:vAlign w:val="center"/>
          </w:tcPr>
          <w:p w14:paraId="58702725"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Ocena wizualna wykonanej warstwy</w:t>
            </w:r>
          </w:p>
        </w:tc>
        <w:tc>
          <w:tcPr>
            <w:tcW w:w="2520" w:type="dxa"/>
            <w:shd w:val="clear" w:color="auto" w:fill="auto"/>
            <w:vAlign w:val="center"/>
          </w:tcPr>
          <w:p w14:paraId="619A91ED"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prowadzona </w:t>
            </w:r>
            <w:r w:rsidRPr="00700C5F">
              <w:rPr>
                <w:rFonts w:ascii="Times New Roman" w:eastAsia="Times New Roman" w:hAnsi="Times New Roman" w:cs="Times New Roman"/>
                <w:lang w:eastAsia="pl-PL"/>
              </w:rPr>
              <w:br/>
              <w:t>w sposób ciągły</w:t>
            </w:r>
          </w:p>
        </w:tc>
        <w:tc>
          <w:tcPr>
            <w:tcW w:w="2880" w:type="dxa"/>
            <w:shd w:val="clear" w:color="auto" w:fill="auto"/>
            <w:vAlign w:val="center"/>
          </w:tcPr>
          <w:p w14:paraId="01DD28FD" w14:textId="77777777" w:rsidR="00452B3D" w:rsidRPr="00700C5F" w:rsidRDefault="00452B3D" w:rsidP="00452B3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brak widocznych plam, </w:t>
            </w:r>
            <w:proofErr w:type="spellStart"/>
            <w:r w:rsidRPr="00700C5F">
              <w:rPr>
                <w:rFonts w:ascii="Times New Roman" w:eastAsia="Times New Roman" w:hAnsi="Times New Roman" w:cs="Times New Roman"/>
                <w:lang w:eastAsia="pl-PL"/>
              </w:rPr>
              <w:t>wyruszeń</w:t>
            </w:r>
            <w:proofErr w:type="spellEnd"/>
            <w:r w:rsidRPr="00700C5F">
              <w:rPr>
                <w:rFonts w:ascii="Times New Roman" w:eastAsia="Times New Roman" w:hAnsi="Times New Roman" w:cs="Times New Roman"/>
                <w:lang w:eastAsia="pl-PL"/>
              </w:rPr>
              <w:t xml:space="preserve">, </w:t>
            </w:r>
            <w:proofErr w:type="spellStart"/>
            <w:r w:rsidRPr="00700C5F">
              <w:rPr>
                <w:rFonts w:ascii="Times New Roman" w:eastAsia="Times New Roman" w:hAnsi="Times New Roman" w:cs="Times New Roman"/>
                <w:lang w:eastAsia="pl-PL"/>
              </w:rPr>
              <w:t>rakowin</w:t>
            </w:r>
            <w:proofErr w:type="spellEnd"/>
            <w:r w:rsidRPr="00700C5F">
              <w:rPr>
                <w:rFonts w:ascii="Times New Roman" w:eastAsia="Times New Roman" w:hAnsi="Times New Roman" w:cs="Times New Roman"/>
                <w:lang w:eastAsia="pl-PL"/>
              </w:rPr>
              <w:t>, ubytków itp.</w:t>
            </w:r>
          </w:p>
        </w:tc>
      </w:tr>
    </w:tbl>
    <w:p w14:paraId="12D13179" w14:textId="77777777" w:rsidR="00452B3D" w:rsidRPr="00700C5F" w:rsidRDefault="00452B3D" w:rsidP="00452B3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Badania podane w tablicy 3 są podstawą do dokonania odbioru gotowej warstwy podbudowy.</w:t>
      </w:r>
    </w:p>
    <w:p w14:paraId="7E63AA99" w14:textId="77777777" w:rsidR="00452B3D" w:rsidRPr="00700C5F" w:rsidRDefault="00452B3D" w:rsidP="00452B3D">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757" w:name="_Toc421940502"/>
      <w:bookmarkStart w:id="758" w:name="_Toc24955914"/>
      <w:bookmarkStart w:id="759" w:name="_Toc25128888"/>
      <w:bookmarkStart w:id="760" w:name="_Toc25373386"/>
      <w:bookmarkStart w:id="761" w:name="_Toc25379402"/>
      <w:bookmarkStart w:id="762" w:name="_Toc174333139"/>
      <w:bookmarkStart w:id="763" w:name="_Toc179183772"/>
      <w:bookmarkStart w:id="764" w:name="_Toc198436141"/>
      <w:bookmarkStart w:id="765" w:name="_Toc217274569"/>
      <w:bookmarkStart w:id="766" w:name="_Toc238276194"/>
      <w:r w:rsidRPr="00700C5F">
        <w:rPr>
          <w:rFonts w:ascii="Times New Roman" w:eastAsia="Times New Roman" w:hAnsi="Times New Roman" w:cs="Times New Roman"/>
          <w:b/>
          <w:caps/>
          <w:kern w:val="28"/>
          <w:lang w:eastAsia="pl-PL"/>
        </w:rPr>
        <w:t xml:space="preserve">7. </w:t>
      </w:r>
      <w:bookmarkEnd w:id="757"/>
      <w:bookmarkEnd w:id="758"/>
      <w:bookmarkEnd w:id="759"/>
      <w:bookmarkEnd w:id="760"/>
      <w:bookmarkEnd w:id="761"/>
      <w:bookmarkEnd w:id="762"/>
      <w:bookmarkEnd w:id="763"/>
      <w:bookmarkEnd w:id="764"/>
      <w:bookmarkEnd w:id="765"/>
      <w:bookmarkEnd w:id="766"/>
      <w:r w:rsidRPr="00700C5F">
        <w:rPr>
          <w:rFonts w:ascii="Times New Roman" w:eastAsia="Times New Roman" w:hAnsi="Times New Roman" w:cs="Times New Roman"/>
          <w:b/>
          <w:caps/>
          <w:kern w:val="28"/>
          <w:lang w:eastAsia="pl-PL"/>
        </w:rPr>
        <w:t>OBMIAR ROBÓT</w:t>
      </w:r>
    </w:p>
    <w:p w14:paraId="50949FE6" w14:textId="77777777" w:rsidR="00452B3D" w:rsidRPr="00700C5F" w:rsidRDefault="00452B3D" w:rsidP="00452B3D">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Jednostką obmiarową jest m</w:t>
      </w:r>
      <w:r w:rsidRPr="00700C5F">
        <w:rPr>
          <w:rFonts w:ascii="Times New Roman" w:eastAsia="Times New Roman" w:hAnsi="Times New Roman" w:cs="Times New Roman"/>
          <w:vertAlign w:val="superscript"/>
          <w:lang w:eastAsia="pl-PL"/>
        </w:rPr>
        <w:t>2</w:t>
      </w:r>
      <w:r w:rsidRPr="00700C5F">
        <w:rPr>
          <w:rFonts w:ascii="Times New Roman" w:eastAsia="Times New Roman" w:hAnsi="Times New Roman" w:cs="Times New Roman"/>
          <w:lang w:eastAsia="pl-PL"/>
        </w:rPr>
        <w:t xml:space="preserve"> (metr kwadratowy) wykonanej warstwy podbudowy z betonu asfaltowego (AC22P).</w:t>
      </w:r>
    </w:p>
    <w:p w14:paraId="70C71F2E" w14:textId="77777777" w:rsidR="00452B3D" w:rsidRPr="00700C5F" w:rsidRDefault="00452B3D" w:rsidP="00452B3D">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 xml:space="preserve"> </w:t>
      </w:r>
      <w:bookmarkStart w:id="767" w:name="_Toc421940503"/>
      <w:bookmarkStart w:id="768" w:name="_Toc24955915"/>
      <w:bookmarkStart w:id="769" w:name="_Toc25128889"/>
      <w:bookmarkStart w:id="770" w:name="_Toc25373387"/>
      <w:bookmarkStart w:id="771" w:name="_Toc25379403"/>
      <w:bookmarkStart w:id="772" w:name="_Toc174333140"/>
      <w:bookmarkStart w:id="773" w:name="_Toc179183773"/>
      <w:bookmarkStart w:id="774" w:name="_Toc198436142"/>
      <w:bookmarkStart w:id="775" w:name="_Toc217274570"/>
      <w:bookmarkStart w:id="776" w:name="_Toc238276195"/>
      <w:r w:rsidRPr="00700C5F">
        <w:rPr>
          <w:rFonts w:ascii="Times New Roman" w:eastAsia="Times New Roman" w:hAnsi="Times New Roman" w:cs="Times New Roman"/>
          <w:b/>
          <w:caps/>
          <w:kern w:val="28"/>
          <w:lang w:eastAsia="pl-PL"/>
        </w:rPr>
        <w:t xml:space="preserve">8. </w:t>
      </w:r>
      <w:bookmarkEnd w:id="767"/>
      <w:bookmarkEnd w:id="768"/>
      <w:bookmarkEnd w:id="769"/>
      <w:bookmarkEnd w:id="770"/>
      <w:bookmarkEnd w:id="771"/>
      <w:bookmarkEnd w:id="772"/>
      <w:bookmarkEnd w:id="773"/>
      <w:bookmarkEnd w:id="774"/>
      <w:bookmarkEnd w:id="775"/>
      <w:bookmarkEnd w:id="776"/>
      <w:r w:rsidRPr="00700C5F">
        <w:rPr>
          <w:rFonts w:ascii="Times New Roman" w:eastAsia="Times New Roman" w:hAnsi="Times New Roman" w:cs="Times New Roman"/>
          <w:b/>
          <w:caps/>
          <w:kern w:val="28"/>
          <w:lang w:eastAsia="pl-PL"/>
        </w:rPr>
        <w:t>ODBIÓR ROBÓT</w:t>
      </w:r>
    </w:p>
    <w:p w14:paraId="220425BE" w14:textId="77777777" w:rsidR="00452B3D" w:rsidRPr="00700C5F" w:rsidRDefault="00452B3D" w:rsidP="00452B3D">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Roboty uznaje się za wykonane zgodnie z dokumentacją projektową, ST i wymaganiami Zamawiającego, jeżeli wszystkie pomiary i badania wymienione w tablicy 3 z zachowaniem dopuszczalnych tolerancji dały wyniki pozytywne.</w:t>
      </w:r>
      <w:r w:rsidRPr="00700C5F">
        <w:rPr>
          <w:rFonts w:ascii="Times New Roman" w:eastAsia="Times New Roman" w:hAnsi="Times New Roman" w:cs="Times New Roman"/>
          <w:lang w:eastAsia="pl-PL"/>
        </w:rPr>
        <w:tab/>
      </w:r>
    </w:p>
    <w:p w14:paraId="1428B195" w14:textId="77777777" w:rsidR="00452B3D" w:rsidRPr="00700C5F" w:rsidRDefault="00452B3D" w:rsidP="00452B3D">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777" w:name="_Toc24955917"/>
      <w:bookmarkStart w:id="778" w:name="_Toc25041751"/>
      <w:bookmarkStart w:id="779" w:name="_Toc25128891"/>
      <w:bookmarkStart w:id="780" w:name="_Toc25373389"/>
      <w:bookmarkStart w:id="781" w:name="_Toc25379405"/>
      <w:bookmarkStart w:id="782" w:name="_Toc174333142"/>
      <w:bookmarkStart w:id="783" w:name="_Toc179183775"/>
      <w:bookmarkStart w:id="784" w:name="_Toc198436144"/>
      <w:bookmarkStart w:id="785" w:name="_Toc217274572"/>
      <w:bookmarkStart w:id="786" w:name="_Toc238276197"/>
      <w:r w:rsidRPr="00700C5F">
        <w:rPr>
          <w:rFonts w:ascii="Times New Roman" w:eastAsia="Times New Roman" w:hAnsi="Times New Roman" w:cs="Times New Roman"/>
          <w:b/>
          <w:caps/>
          <w:kern w:val="28"/>
          <w:lang w:eastAsia="pl-PL"/>
        </w:rPr>
        <w:lastRenderedPageBreak/>
        <w:t>9. Podstawa płatności</w:t>
      </w:r>
    </w:p>
    <w:p w14:paraId="78316682" w14:textId="77777777" w:rsidR="00452B3D" w:rsidRPr="00700C5F" w:rsidRDefault="00452B3D" w:rsidP="00452B3D">
      <w:pPr>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9.1. Ogólne ustalenia dotyczące podstawy płatności</w:t>
      </w:r>
    </w:p>
    <w:p w14:paraId="1A369113" w14:textId="77777777" w:rsidR="00452B3D" w:rsidRPr="00700C5F" w:rsidRDefault="00452B3D" w:rsidP="00452B3D">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ab/>
      </w:r>
      <w:r w:rsidRPr="00700C5F">
        <w:rPr>
          <w:rFonts w:ascii="Times New Roman" w:eastAsia="Times New Roman" w:hAnsi="Times New Roman" w:cs="Times New Roman"/>
          <w:lang w:eastAsia="pl-PL"/>
        </w:rPr>
        <w:t>Ogólne ustalenia dotyczące podstawy płatności podano w ST D-00.00.00 „Wymagania ogólne” pkt 9.</w:t>
      </w:r>
    </w:p>
    <w:p w14:paraId="3A684584" w14:textId="77777777" w:rsidR="00452B3D" w:rsidRPr="00700C5F" w:rsidRDefault="00452B3D" w:rsidP="00452B3D">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9.2. Cena jednostki obmiarowej</w:t>
      </w:r>
    </w:p>
    <w:p w14:paraId="4D3FBAF5" w14:textId="77777777" w:rsidR="00452B3D" w:rsidRPr="00700C5F" w:rsidRDefault="00452B3D" w:rsidP="00452B3D">
      <w:pPr>
        <w:keepNext/>
        <w:numPr>
          <w:ilvl w:val="12"/>
          <w:numId w:val="0"/>
        </w:num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Cena wykonania 1 m</w:t>
      </w:r>
      <w:r w:rsidRPr="00700C5F">
        <w:rPr>
          <w:rFonts w:ascii="Times New Roman" w:eastAsia="Times New Roman" w:hAnsi="Times New Roman" w:cs="Times New Roman"/>
          <w:vertAlign w:val="superscript"/>
          <w:lang w:eastAsia="pl-PL"/>
        </w:rPr>
        <w:t>2</w:t>
      </w:r>
      <w:r w:rsidRPr="00700C5F">
        <w:rPr>
          <w:rFonts w:ascii="Times New Roman" w:eastAsia="Times New Roman" w:hAnsi="Times New Roman" w:cs="Times New Roman"/>
          <w:lang w:eastAsia="pl-PL"/>
        </w:rPr>
        <w:t xml:space="preserve"> warstwy podbudowy z betonu asfaltowego (AC P) obejmuje:</w:t>
      </w:r>
    </w:p>
    <w:p w14:paraId="20F43953" w14:textId="77777777" w:rsidR="00452B3D" w:rsidRPr="00700C5F" w:rsidRDefault="00452B3D" w:rsidP="001A3E44">
      <w:pPr>
        <w:numPr>
          <w:ilvl w:val="0"/>
          <w:numId w:val="5"/>
        </w:numPr>
        <w:tabs>
          <w:tab w:val="left" w:pos="357"/>
        </w:tabs>
        <w:overflowPunct w:val="0"/>
        <w:autoSpaceDE w:val="0"/>
        <w:autoSpaceDN w:val="0"/>
        <w:adjustRightInd w:val="0"/>
        <w:spacing w:after="0" w:line="240" w:lineRule="auto"/>
        <w:ind w:left="425" w:hanging="425"/>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prace pomiarowe i roboty przygotowawcze,</w:t>
      </w:r>
    </w:p>
    <w:p w14:paraId="5447E358" w14:textId="77777777" w:rsidR="00452B3D" w:rsidRPr="00700C5F" w:rsidRDefault="00452B3D" w:rsidP="001A3E44">
      <w:pPr>
        <w:numPr>
          <w:ilvl w:val="0"/>
          <w:numId w:val="5"/>
        </w:numPr>
        <w:tabs>
          <w:tab w:val="left" w:pos="357"/>
        </w:tabs>
        <w:overflowPunct w:val="0"/>
        <w:autoSpaceDE w:val="0"/>
        <w:autoSpaceDN w:val="0"/>
        <w:adjustRightInd w:val="0"/>
        <w:spacing w:after="0" w:line="240" w:lineRule="auto"/>
        <w:ind w:left="425" w:hanging="425"/>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oznakowanie prowadzonych robót i jego utrzymanie,</w:t>
      </w:r>
    </w:p>
    <w:p w14:paraId="64E977AA" w14:textId="77777777" w:rsidR="00452B3D" w:rsidRPr="00700C5F" w:rsidRDefault="00452B3D" w:rsidP="001A3E44">
      <w:pPr>
        <w:numPr>
          <w:ilvl w:val="0"/>
          <w:numId w:val="5"/>
        </w:numPr>
        <w:tabs>
          <w:tab w:val="left" w:pos="357"/>
        </w:tabs>
        <w:overflowPunct w:val="0"/>
        <w:autoSpaceDE w:val="0"/>
        <w:autoSpaceDN w:val="0"/>
        <w:adjustRightInd w:val="0"/>
        <w:spacing w:after="0" w:line="240" w:lineRule="auto"/>
        <w:ind w:left="425" w:hanging="425"/>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zakup, transport i składowanie materiałów niezbędnych do wykonania robót,</w:t>
      </w:r>
    </w:p>
    <w:p w14:paraId="6BA0A6A5" w14:textId="77777777" w:rsidR="00452B3D" w:rsidRPr="00700C5F" w:rsidRDefault="00452B3D" w:rsidP="001A3E44">
      <w:pPr>
        <w:numPr>
          <w:ilvl w:val="0"/>
          <w:numId w:val="5"/>
        </w:numPr>
        <w:tabs>
          <w:tab w:val="left" w:pos="357"/>
        </w:tabs>
        <w:overflowPunct w:val="0"/>
        <w:autoSpaceDE w:val="0"/>
        <w:autoSpaceDN w:val="0"/>
        <w:adjustRightInd w:val="0"/>
        <w:spacing w:after="0" w:line="240" w:lineRule="auto"/>
        <w:ind w:left="425" w:hanging="425"/>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dostarczenie sprzętu,</w:t>
      </w:r>
    </w:p>
    <w:p w14:paraId="0D260BBE" w14:textId="77777777" w:rsidR="00452B3D" w:rsidRPr="00700C5F" w:rsidRDefault="00452B3D" w:rsidP="001A3E44">
      <w:pPr>
        <w:numPr>
          <w:ilvl w:val="0"/>
          <w:numId w:val="5"/>
        </w:numPr>
        <w:tabs>
          <w:tab w:val="left" w:pos="357"/>
        </w:tabs>
        <w:overflowPunct w:val="0"/>
        <w:autoSpaceDE w:val="0"/>
        <w:autoSpaceDN w:val="0"/>
        <w:adjustRightInd w:val="0"/>
        <w:spacing w:after="0" w:line="240" w:lineRule="auto"/>
        <w:ind w:left="425" w:hanging="425"/>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opracowanie recepty laboratoryjnej,</w:t>
      </w:r>
    </w:p>
    <w:p w14:paraId="079D3EFC" w14:textId="77777777" w:rsidR="00452B3D" w:rsidRPr="00700C5F" w:rsidRDefault="00452B3D" w:rsidP="001A3E44">
      <w:pPr>
        <w:numPr>
          <w:ilvl w:val="0"/>
          <w:numId w:val="5"/>
        </w:numPr>
        <w:tabs>
          <w:tab w:val="left" w:pos="357"/>
        </w:tabs>
        <w:overflowPunct w:val="0"/>
        <w:autoSpaceDE w:val="0"/>
        <w:autoSpaceDN w:val="0"/>
        <w:adjustRightInd w:val="0"/>
        <w:spacing w:after="0" w:line="240" w:lineRule="auto"/>
        <w:ind w:left="425" w:hanging="425"/>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wyprodukowanie mieszanki betonu asfaltowego na podstawie recepty laboratoryjnej i jej transport na miejsce wbudowania,</w:t>
      </w:r>
    </w:p>
    <w:p w14:paraId="3685FD8C" w14:textId="77777777" w:rsidR="00452B3D" w:rsidRPr="00700C5F" w:rsidRDefault="00452B3D" w:rsidP="001A3E44">
      <w:pPr>
        <w:numPr>
          <w:ilvl w:val="0"/>
          <w:numId w:val="5"/>
        </w:numPr>
        <w:tabs>
          <w:tab w:val="left" w:pos="357"/>
        </w:tabs>
        <w:overflowPunct w:val="0"/>
        <w:autoSpaceDE w:val="0"/>
        <w:autoSpaceDN w:val="0"/>
        <w:adjustRightInd w:val="0"/>
        <w:spacing w:after="0" w:line="240" w:lineRule="auto"/>
        <w:ind w:left="425" w:hanging="425"/>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posmarowanie lepiszczem lub pokrycie taśmą asfaltową krawędzi urządzeń obcych i krawężników,</w:t>
      </w:r>
    </w:p>
    <w:p w14:paraId="4D5CBFF2" w14:textId="77777777" w:rsidR="00452B3D" w:rsidRPr="00700C5F" w:rsidRDefault="00452B3D" w:rsidP="001A3E44">
      <w:pPr>
        <w:numPr>
          <w:ilvl w:val="0"/>
          <w:numId w:val="5"/>
        </w:numPr>
        <w:tabs>
          <w:tab w:val="left" w:pos="357"/>
        </w:tabs>
        <w:overflowPunct w:val="0"/>
        <w:autoSpaceDE w:val="0"/>
        <w:autoSpaceDN w:val="0"/>
        <w:adjustRightInd w:val="0"/>
        <w:spacing w:after="0" w:line="240" w:lineRule="auto"/>
        <w:ind w:left="425" w:hanging="425"/>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mechaniczne rozłożenie i zagęszczenie mieszanki mineralno-asfaltowej,</w:t>
      </w:r>
    </w:p>
    <w:p w14:paraId="7A3C89D1" w14:textId="77777777" w:rsidR="00452B3D" w:rsidRPr="00700C5F" w:rsidRDefault="00452B3D" w:rsidP="001A3E44">
      <w:pPr>
        <w:numPr>
          <w:ilvl w:val="0"/>
          <w:numId w:val="5"/>
        </w:numPr>
        <w:tabs>
          <w:tab w:val="left" w:pos="357"/>
        </w:tabs>
        <w:overflowPunct w:val="0"/>
        <w:autoSpaceDE w:val="0"/>
        <w:autoSpaceDN w:val="0"/>
        <w:adjustRightInd w:val="0"/>
        <w:spacing w:after="0" w:line="240" w:lineRule="auto"/>
        <w:ind w:left="425" w:hanging="425"/>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wykonanie i zabezpieczenie złączy za pomocą taśm bitumicznych,</w:t>
      </w:r>
    </w:p>
    <w:p w14:paraId="7F800E22" w14:textId="77777777" w:rsidR="00452B3D" w:rsidRPr="00700C5F" w:rsidRDefault="00452B3D" w:rsidP="001A3E44">
      <w:pPr>
        <w:numPr>
          <w:ilvl w:val="0"/>
          <w:numId w:val="5"/>
        </w:numPr>
        <w:tabs>
          <w:tab w:val="left" w:pos="357"/>
        </w:tabs>
        <w:overflowPunct w:val="0"/>
        <w:autoSpaceDE w:val="0"/>
        <w:autoSpaceDN w:val="0"/>
        <w:adjustRightInd w:val="0"/>
        <w:spacing w:after="0" w:line="240" w:lineRule="auto"/>
        <w:ind w:left="425" w:hanging="425"/>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przeprowadzenie pomiarów i badań wymaganych w niniejszej Specyfikacji Technicznej,</w:t>
      </w:r>
    </w:p>
    <w:p w14:paraId="6EAB2E40" w14:textId="77777777" w:rsidR="00452B3D" w:rsidRPr="00700C5F" w:rsidRDefault="00452B3D" w:rsidP="001A3E44">
      <w:pPr>
        <w:numPr>
          <w:ilvl w:val="0"/>
          <w:numId w:val="5"/>
        </w:numPr>
        <w:tabs>
          <w:tab w:val="left" w:pos="357"/>
        </w:tabs>
        <w:overflowPunct w:val="0"/>
        <w:autoSpaceDE w:val="0"/>
        <w:autoSpaceDN w:val="0"/>
        <w:adjustRightInd w:val="0"/>
        <w:spacing w:after="0" w:line="240" w:lineRule="auto"/>
        <w:ind w:left="425" w:hanging="425"/>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uporządkowanie miejsca prowadzonych robót.</w:t>
      </w:r>
    </w:p>
    <w:p w14:paraId="381A4FDA" w14:textId="77777777" w:rsidR="00452B3D" w:rsidRPr="00700C5F" w:rsidRDefault="00452B3D" w:rsidP="00452B3D">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 xml:space="preserve">10. </w:t>
      </w:r>
      <w:bookmarkEnd w:id="777"/>
      <w:bookmarkEnd w:id="778"/>
      <w:bookmarkEnd w:id="779"/>
      <w:bookmarkEnd w:id="780"/>
      <w:bookmarkEnd w:id="781"/>
      <w:bookmarkEnd w:id="782"/>
      <w:bookmarkEnd w:id="783"/>
      <w:bookmarkEnd w:id="784"/>
      <w:bookmarkEnd w:id="785"/>
      <w:bookmarkEnd w:id="786"/>
      <w:r w:rsidRPr="00700C5F">
        <w:rPr>
          <w:rFonts w:ascii="Times New Roman" w:eastAsia="Times New Roman" w:hAnsi="Times New Roman" w:cs="Times New Roman"/>
          <w:b/>
          <w:caps/>
          <w:kern w:val="28"/>
          <w:lang w:eastAsia="pl-PL"/>
        </w:rPr>
        <w:t>PRZEPISY ZWIĄZANE</w:t>
      </w:r>
    </w:p>
    <w:p w14:paraId="647628BF" w14:textId="77777777" w:rsidR="00452B3D" w:rsidRPr="00700C5F" w:rsidRDefault="00452B3D" w:rsidP="001A3E44">
      <w:pPr>
        <w:numPr>
          <w:ilvl w:val="0"/>
          <w:numId w:val="47"/>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WT-1 Kruszywa 2014</w:t>
      </w:r>
    </w:p>
    <w:p w14:paraId="24061D53" w14:textId="77777777" w:rsidR="00452B3D" w:rsidRPr="00700C5F" w:rsidRDefault="00452B3D" w:rsidP="001A3E44">
      <w:pPr>
        <w:numPr>
          <w:ilvl w:val="0"/>
          <w:numId w:val="47"/>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WT-2 Nawierzchnie asfaltowe 2014 i 2016</w:t>
      </w:r>
    </w:p>
    <w:p w14:paraId="51EA586D" w14:textId="77777777" w:rsidR="00C457CE" w:rsidRPr="00700C5F" w:rsidRDefault="00C457CE" w:rsidP="00CE36A0">
      <w:pPr>
        <w:rPr>
          <w:rFonts w:ascii="Times New Roman" w:hAnsi="Times New Roman" w:cs="Times New Roman"/>
        </w:rPr>
      </w:pPr>
    </w:p>
    <w:p w14:paraId="264F37A0" w14:textId="77777777" w:rsidR="00C457CE" w:rsidRPr="00700C5F" w:rsidRDefault="00C457CE" w:rsidP="00CE36A0">
      <w:pPr>
        <w:rPr>
          <w:rFonts w:ascii="Times New Roman" w:hAnsi="Times New Roman" w:cs="Times New Roman"/>
        </w:rPr>
      </w:pPr>
    </w:p>
    <w:p w14:paraId="4815A96D" w14:textId="1F1EF5D7" w:rsidR="00C26FEB" w:rsidRPr="00700C5F" w:rsidRDefault="00C26FEB">
      <w:pPr>
        <w:rPr>
          <w:rFonts w:ascii="Times New Roman" w:hAnsi="Times New Roman" w:cs="Times New Roman"/>
        </w:rPr>
      </w:pPr>
      <w:r w:rsidRPr="00700C5F">
        <w:rPr>
          <w:rFonts w:ascii="Times New Roman" w:hAnsi="Times New Roman" w:cs="Times New Roman"/>
        </w:rPr>
        <w:br w:type="page"/>
      </w:r>
    </w:p>
    <w:p w14:paraId="0BBE696E" w14:textId="77777777" w:rsidR="00FA2622" w:rsidRPr="002E7603" w:rsidRDefault="00FA2622" w:rsidP="002E7603">
      <w:pPr>
        <w:pStyle w:val="western"/>
        <w:spacing w:before="0" w:beforeAutospacing="0" w:after="0"/>
        <w:jc w:val="center"/>
        <w:rPr>
          <w:sz w:val="28"/>
          <w:szCs w:val="28"/>
        </w:rPr>
      </w:pPr>
      <w:r w:rsidRPr="002E7603">
        <w:rPr>
          <w:b/>
          <w:bCs/>
          <w:sz w:val="28"/>
          <w:szCs w:val="28"/>
        </w:rPr>
        <w:lastRenderedPageBreak/>
        <w:t>SZCZEGÓŁOWA SPECYFIKACJA TECHNICZNA</w:t>
      </w:r>
    </w:p>
    <w:p w14:paraId="22DF623A" w14:textId="77777777" w:rsidR="00FA2622" w:rsidRPr="002E7603" w:rsidRDefault="00FA2622" w:rsidP="002E7603">
      <w:pPr>
        <w:pStyle w:val="western"/>
        <w:spacing w:before="0" w:beforeAutospacing="0" w:after="0"/>
        <w:jc w:val="center"/>
        <w:rPr>
          <w:sz w:val="28"/>
          <w:szCs w:val="28"/>
        </w:rPr>
      </w:pPr>
    </w:p>
    <w:p w14:paraId="35AB072C" w14:textId="2F441FE9" w:rsidR="00700C5F" w:rsidRPr="005B1504" w:rsidRDefault="00FA2622" w:rsidP="005B1504">
      <w:pPr>
        <w:pStyle w:val="Styl1"/>
      </w:pPr>
      <w:bookmarkStart w:id="787" w:name="_Toc169377251"/>
      <w:r w:rsidRPr="002E7603">
        <w:t>D-05.03.05a</w:t>
      </w:r>
      <w:r w:rsidR="005B1504">
        <w:t xml:space="preserve"> - </w:t>
      </w:r>
      <w:r w:rsidRPr="002E7603">
        <w:t>WARSTWA ŚCIERALNA Z BETONU ASFALTOWEGO</w:t>
      </w:r>
      <w:bookmarkEnd w:id="787"/>
    </w:p>
    <w:p w14:paraId="27831F58" w14:textId="77777777" w:rsidR="00700C5F" w:rsidRDefault="00700C5F">
      <w:pPr>
        <w:rPr>
          <w:rFonts w:ascii="Times New Roman" w:eastAsia="Times New Roman" w:hAnsi="Times New Roman" w:cs="Times New Roman"/>
          <w:b/>
          <w:bCs/>
          <w:color w:val="000000"/>
          <w:sz w:val="28"/>
          <w:szCs w:val="28"/>
          <w:lang w:eastAsia="pl-PL"/>
        </w:rPr>
      </w:pPr>
      <w:r>
        <w:rPr>
          <w:b/>
          <w:bCs/>
          <w:sz w:val="28"/>
          <w:szCs w:val="28"/>
        </w:rPr>
        <w:br w:type="page"/>
      </w:r>
    </w:p>
    <w:p w14:paraId="06ED073D" w14:textId="19291539" w:rsidR="00FA2622" w:rsidRPr="00700C5F" w:rsidRDefault="00FA2622" w:rsidP="00FA2622">
      <w:pPr>
        <w:keepNext/>
        <w:keepLines/>
        <w:tabs>
          <w:tab w:val="left" w:pos="6305"/>
        </w:tab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lastRenderedPageBreak/>
        <w:t>1. WSTĘP</w:t>
      </w:r>
      <w:r w:rsidRPr="00700C5F">
        <w:rPr>
          <w:rFonts w:ascii="Times New Roman" w:eastAsia="Times New Roman" w:hAnsi="Times New Roman" w:cs="Times New Roman"/>
          <w:b/>
          <w:caps/>
          <w:kern w:val="28"/>
          <w:lang w:eastAsia="pl-PL"/>
        </w:rPr>
        <w:tab/>
      </w:r>
    </w:p>
    <w:p w14:paraId="4E3B68C8" w14:textId="77777777" w:rsidR="00FA2622" w:rsidRPr="00700C5F" w:rsidRDefault="00FA2622" w:rsidP="00FA26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1.1. Przedmiot ST</w:t>
      </w:r>
    </w:p>
    <w:p w14:paraId="582F8E48" w14:textId="30E787A9" w:rsidR="00FA2622" w:rsidRPr="00700C5F" w:rsidRDefault="00FA2622" w:rsidP="00FA2622">
      <w:pPr>
        <w:tabs>
          <w:tab w:val="left" w:pos="720"/>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Przedmiotem niniejszej specyfikacji technicznej (ST) są wymagania ogólne dotyczące wykonania i odbioru robót drogowych</w:t>
      </w:r>
      <w:r w:rsidR="00C26FEB" w:rsidRPr="00700C5F">
        <w:rPr>
          <w:rFonts w:ascii="Times New Roman" w:eastAsia="Times New Roman" w:hAnsi="Times New Roman" w:cs="Times New Roman"/>
          <w:lang w:eastAsia="pl-PL"/>
        </w:rPr>
        <w:t>.</w:t>
      </w:r>
    </w:p>
    <w:p w14:paraId="337240E4" w14:textId="77777777" w:rsidR="00FA2622" w:rsidRPr="00700C5F" w:rsidRDefault="00FA2622" w:rsidP="00FA26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1.2. Zakres stosowania ST</w:t>
      </w:r>
    </w:p>
    <w:p w14:paraId="41303169" w14:textId="77777777" w:rsidR="00FA2622" w:rsidRPr="00700C5F" w:rsidRDefault="00FA2622" w:rsidP="00FA262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Specyfikacja techniczna stosowana jest jako dokument przetargowy i kontraktowy przy zlecaniu i realizacji robót na drogach wymienionych w pkt 1.1.</w:t>
      </w:r>
    </w:p>
    <w:p w14:paraId="70E46707" w14:textId="77777777" w:rsidR="00FA2622" w:rsidRPr="00700C5F" w:rsidRDefault="00FA2622" w:rsidP="00FA26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1.3. Zakres robót objętych ST</w:t>
      </w:r>
    </w:p>
    <w:p w14:paraId="0551683D" w14:textId="542F1D01" w:rsidR="00FA2622" w:rsidRPr="00700C5F" w:rsidRDefault="00FA2622" w:rsidP="00FA262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Ustalenia zawarte w niniejszej specyfikacji dotyczą zasad prowadzenia robót związanych z wykonaniem </w:t>
      </w:r>
      <w:r w:rsidRPr="00700C5F">
        <w:rPr>
          <w:rFonts w:ascii="Times New Roman" w:eastAsia="Times New Roman" w:hAnsi="Times New Roman" w:cs="Times New Roman"/>
          <w:lang w:eastAsia="pl-PL"/>
        </w:rPr>
        <w:br/>
        <w:t>i odbiorem warstwy ścieralnej AC 11 S o grubości 4 cm z betonu asfaltowego wg PN-EN 13108-1 i WT-2 Nawierzchnie asfaltowe 2014/2016 z mieszanki mineralno-asfaltowej dostarczonej przez producenta. Na warstwę ścieralną drogi rowerowej należy zastosować mieszankę mineralno-asfaltową AC 11 S 50/70.</w:t>
      </w:r>
    </w:p>
    <w:p w14:paraId="1F18A6D5" w14:textId="77777777" w:rsidR="00FA2622" w:rsidRPr="00700C5F" w:rsidRDefault="00FA2622" w:rsidP="00FA26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1.4. Określenia podstawowe</w:t>
      </w:r>
    </w:p>
    <w:p w14:paraId="0FC4F57A" w14:textId="77777777" w:rsidR="00FA2622" w:rsidRPr="00700C5F" w:rsidRDefault="00FA2622" w:rsidP="00FA262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1.4.1. </w:t>
      </w:r>
      <w:r w:rsidRPr="00700C5F">
        <w:rPr>
          <w:rFonts w:ascii="Times New Roman" w:eastAsia="Times New Roman" w:hAnsi="Times New Roman" w:cs="Times New Roman"/>
          <w:lang w:eastAsia="pl-PL"/>
        </w:rPr>
        <w:t>Warstwa ścieralna – górna warstwa nawierzchni będąca w bezpośrednim kontakcie z kołami pojazdów.</w:t>
      </w:r>
    </w:p>
    <w:p w14:paraId="1209F05C" w14:textId="77777777" w:rsidR="00FA2622" w:rsidRPr="00700C5F" w:rsidRDefault="00FA2622" w:rsidP="00FA26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1.5. Ogólne wymagania dotyczące robót</w:t>
      </w:r>
    </w:p>
    <w:p w14:paraId="2256C540" w14:textId="77777777" w:rsidR="00FA2622" w:rsidRPr="00700C5F" w:rsidRDefault="00FA2622" w:rsidP="00FA262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ab/>
      </w:r>
      <w:r w:rsidRPr="00700C5F">
        <w:rPr>
          <w:rFonts w:ascii="Times New Roman" w:eastAsia="Times New Roman" w:hAnsi="Times New Roman" w:cs="Times New Roman"/>
          <w:lang w:eastAsia="pl-PL"/>
        </w:rPr>
        <w:t>Ogólne wymagania dotyczące robót podano w ST D-00.00.00 „Wymagania ogólne” pkt 1.5.</w:t>
      </w:r>
    </w:p>
    <w:p w14:paraId="75D9FB31" w14:textId="77777777" w:rsidR="00FA2622" w:rsidRPr="00700C5F" w:rsidRDefault="00FA2622" w:rsidP="00FA262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2. MATERIAŁY</w:t>
      </w:r>
    </w:p>
    <w:p w14:paraId="468689ED" w14:textId="77777777" w:rsidR="00FA2622" w:rsidRPr="00700C5F" w:rsidRDefault="00FA2622" w:rsidP="00FA26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2.1. Lepiszcza asfaltowe</w:t>
      </w:r>
    </w:p>
    <w:p w14:paraId="32661E24" w14:textId="77777777" w:rsidR="00FA2622" w:rsidRPr="00700C5F" w:rsidRDefault="00FA2622" w:rsidP="00FA2622">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Należy stosować asfalt drogowy 50/70 wg PN-EN 12591. Składowanie asfaltu drogowego powinno się odbywać się zgodnie z warunkami podanymi w ST D-05.03.05b.</w:t>
      </w:r>
    </w:p>
    <w:p w14:paraId="129F2B24" w14:textId="77777777" w:rsidR="00FA2622" w:rsidRPr="00700C5F" w:rsidRDefault="00FA2622" w:rsidP="00FA26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 xml:space="preserve">2.2. Kruszywo </w:t>
      </w:r>
    </w:p>
    <w:p w14:paraId="7F46B24E" w14:textId="2D13DF9E" w:rsidR="00FA2622" w:rsidRPr="00700C5F" w:rsidRDefault="00FA2622" w:rsidP="00FA2622">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Do warstwy podbudowy z betonu asfaltowego należy stosować kruszywo według PN-EN 13043 i WT-1 Kruszywa 2014, obejmujące kruszywo grube, kruszywo drobne i wypełniacz. Kruszywa powinny spełniać wymagania podane w dokumencie WT-1 2016 (w zakresie właściwości kruszywa do warstwy ścieralnej dla kategorii ruchu KR1). Składowanie kruszywa powinno się odbywać się zgodnie z warunkami podanymi w ST D-05.03.05b.</w:t>
      </w:r>
    </w:p>
    <w:p w14:paraId="56335D4F" w14:textId="77777777" w:rsidR="00FA2622" w:rsidRPr="00700C5F" w:rsidRDefault="00FA2622" w:rsidP="00FA26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 xml:space="preserve">2.3. Pozostałe materiały </w:t>
      </w:r>
    </w:p>
    <w:p w14:paraId="0B8F8D06" w14:textId="77777777" w:rsidR="00FA2622" w:rsidRPr="00700C5F" w:rsidRDefault="00FA2622" w:rsidP="00FA2622">
      <w:pPr>
        <w:overflowPunct w:val="0"/>
        <w:autoSpaceDE w:val="0"/>
        <w:autoSpaceDN w:val="0"/>
        <w:adjustRightInd w:val="0"/>
        <w:spacing w:after="12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Materiały do uszczelnienia połączeń i krawędzi oraz materiały do złączenia warstw konstrukcji muszą być zgodne z wymaganiami podanymi w ST D-05.03.05b.W przypadku mieszanki przeznaczonej na warstwę ścieralną obowiązkowe jest stosowanie środka adhezyjnego w ilości określonej na podstawie metody opisanej w ST D-05.03.05b.</w:t>
      </w:r>
    </w:p>
    <w:p w14:paraId="1D21D32F" w14:textId="77777777" w:rsidR="00FA2622" w:rsidRPr="00700C5F" w:rsidRDefault="00FA2622" w:rsidP="00FA26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2.4 Recykling</w:t>
      </w:r>
    </w:p>
    <w:p w14:paraId="35AF67CC" w14:textId="77777777" w:rsidR="00FA2622" w:rsidRPr="00700C5F" w:rsidRDefault="00FA2622" w:rsidP="00FA2622">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W przypadku mieszanki na warstwę ścieralną </w:t>
      </w:r>
      <w:r w:rsidRPr="00700C5F">
        <w:rPr>
          <w:rFonts w:ascii="Times New Roman" w:eastAsia="Times New Roman" w:hAnsi="Times New Roman" w:cs="Times New Roman"/>
          <w:u w:val="single"/>
          <w:lang w:eastAsia="pl-PL"/>
        </w:rPr>
        <w:t>nie dopuszcza się</w:t>
      </w:r>
      <w:r w:rsidRPr="00700C5F">
        <w:rPr>
          <w:rFonts w:ascii="Times New Roman" w:eastAsia="Times New Roman" w:hAnsi="Times New Roman" w:cs="Times New Roman"/>
          <w:lang w:eastAsia="pl-PL"/>
        </w:rPr>
        <w:t xml:space="preserve"> zastosowania do jej produkcji materiału pozyskanego z frezowania starych warstw bitumicznych.</w:t>
      </w:r>
    </w:p>
    <w:p w14:paraId="252DE004" w14:textId="77777777" w:rsidR="00FA2622" w:rsidRPr="00700C5F" w:rsidRDefault="00FA2622" w:rsidP="00FA2622">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3. SPRZĘT</w:t>
      </w:r>
    </w:p>
    <w:p w14:paraId="6BF7CA4C" w14:textId="77777777" w:rsidR="00FA2622" w:rsidRPr="00700C5F" w:rsidRDefault="00FA2622" w:rsidP="00FA262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Wymagania dotyczące sprzętu są takie same jak w ST D-05.03.05b.</w:t>
      </w:r>
    </w:p>
    <w:p w14:paraId="1C18C571" w14:textId="77777777" w:rsidR="00FA2622" w:rsidRPr="00700C5F" w:rsidRDefault="00FA2622" w:rsidP="00FA262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4. TRANSPORT</w:t>
      </w:r>
    </w:p>
    <w:p w14:paraId="7D5B2F07" w14:textId="77777777" w:rsidR="00FA2622" w:rsidRPr="00700C5F" w:rsidRDefault="00FA2622" w:rsidP="00FA262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Wymagania dotyczące sprzętu są takie same jak w ST D-05.03.05b.</w:t>
      </w:r>
    </w:p>
    <w:p w14:paraId="2E281B7A" w14:textId="77777777" w:rsidR="00FA2622" w:rsidRPr="00700C5F" w:rsidRDefault="00FA2622" w:rsidP="00FA2622">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lastRenderedPageBreak/>
        <w:t>5. WYKONANIE ROBÓT</w:t>
      </w:r>
    </w:p>
    <w:p w14:paraId="53B2DB94" w14:textId="77777777" w:rsidR="00FA2622" w:rsidRPr="00700C5F" w:rsidRDefault="00FA2622" w:rsidP="00FA26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5.1. Projektowanie mieszanki mineralno-asfaltowej</w:t>
      </w:r>
    </w:p>
    <w:p w14:paraId="0F9EA8D1" w14:textId="77777777" w:rsidR="00FA2622" w:rsidRPr="00700C5F" w:rsidRDefault="00FA2622" w:rsidP="00FA262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Przed przystąpieniem do robót Wykonawca dostarczy Zamawiającemu do akceptacji projekt składu mieszanki mineralno-asfaltowej. Uziarnienie mieszanki mineralnej oraz minimalna zawartość lepiszcza podane są w tablicy 1. Wymagane właściwości mieszanki mineralno-asfaltowej podane są w tablicy 2.</w:t>
      </w:r>
    </w:p>
    <w:p w14:paraId="4004BF01" w14:textId="77777777" w:rsidR="00FA2622" w:rsidRPr="00700C5F" w:rsidRDefault="00FA2622" w:rsidP="00FA2622">
      <w:pPr>
        <w:tabs>
          <w:tab w:val="left" w:pos="993"/>
        </w:tabs>
        <w:overflowPunct w:val="0"/>
        <w:autoSpaceDE w:val="0"/>
        <w:autoSpaceDN w:val="0"/>
        <w:adjustRightInd w:val="0"/>
        <w:spacing w:before="120" w:after="120" w:line="240" w:lineRule="auto"/>
        <w:ind w:left="993" w:hanging="993"/>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Tablica 1.</w:t>
      </w:r>
      <w:r w:rsidRPr="00700C5F">
        <w:rPr>
          <w:rFonts w:ascii="Times New Roman" w:eastAsia="Times New Roman" w:hAnsi="Times New Roman" w:cs="Times New Roman"/>
          <w:lang w:eastAsia="pl-PL"/>
        </w:rPr>
        <w:tab/>
        <w:t>Uziarnienie mieszanki mineralnej oraz zawartość lepiszcza do betonu asfaltowego do warstwy ścieralnej</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7"/>
        <w:gridCol w:w="3237"/>
        <w:gridCol w:w="3668"/>
      </w:tblGrid>
      <w:tr w:rsidR="00FA2622" w:rsidRPr="00700C5F" w14:paraId="3B32B8C4" w14:textId="77777777" w:rsidTr="00FA2622">
        <w:trPr>
          <w:jc w:val="center"/>
        </w:trPr>
        <w:tc>
          <w:tcPr>
            <w:tcW w:w="1190" w:type="pct"/>
            <w:vMerge w:val="restart"/>
            <w:tcBorders>
              <w:top w:val="single" w:sz="4" w:space="0" w:color="auto"/>
              <w:left w:val="single" w:sz="4" w:space="0" w:color="auto"/>
              <w:bottom w:val="single" w:sz="4" w:space="0" w:color="auto"/>
              <w:right w:val="single" w:sz="4" w:space="0" w:color="auto"/>
            </w:tcBorders>
            <w:shd w:val="clear" w:color="auto" w:fill="E6E6E6"/>
            <w:vAlign w:val="center"/>
          </w:tcPr>
          <w:p w14:paraId="112065E7"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Właściwość</w:t>
            </w:r>
          </w:p>
        </w:tc>
        <w:tc>
          <w:tcPr>
            <w:tcW w:w="3810" w:type="pct"/>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22F20EE9"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Przesiew,  [% (m/m)]</w:t>
            </w:r>
          </w:p>
        </w:tc>
      </w:tr>
      <w:tr w:rsidR="00FA2622" w:rsidRPr="00700C5F" w14:paraId="50EB64C7" w14:textId="77777777" w:rsidTr="00FA2622">
        <w:trPr>
          <w:jc w:val="center"/>
        </w:trPr>
        <w:tc>
          <w:tcPr>
            <w:tcW w:w="1190" w:type="pct"/>
            <w:vMerge/>
            <w:tcBorders>
              <w:top w:val="single" w:sz="4" w:space="0" w:color="auto"/>
              <w:left w:val="single" w:sz="4" w:space="0" w:color="auto"/>
              <w:bottom w:val="single" w:sz="4" w:space="0" w:color="auto"/>
              <w:right w:val="single" w:sz="4" w:space="0" w:color="auto"/>
            </w:tcBorders>
            <w:shd w:val="clear" w:color="auto" w:fill="E6E6E6"/>
            <w:vAlign w:val="center"/>
          </w:tcPr>
          <w:p w14:paraId="23E712EB" w14:textId="77777777" w:rsidR="00FA2622" w:rsidRPr="00700C5F" w:rsidRDefault="00FA2622" w:rsidP="00FA2622">
            <w:pPr>
              <w:spacing w:after="0" w:line="240" w:lineRule="auto"/>
              <w:jc w:val="center"/>
              <w:textAlignment w:val="baseline"/>
              <w:rPr>
                <w:rFonts w:ascii="Times New Roman" w:eastAsia="Times New Roman" w:hAnsi="Times New Roman" w:cs="Times New Roman"/>
                <w:lang w:eastAsia="pl-PL"/>
              </w:rPr>
            </w:pPr>
          </w:p>
        </w:tc>
        <w:tc>
          <w:tcPr>
            <w:tcW w:w="3810" w:type="pct"/>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72CD816F" w14:textId="1CB47C78"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AC 11 S</w:t>
            </w:r>
          </w:p>
        </w:tc>
      </w:tr>
      <w:tr w:rsidR="00FA2622" w:rsidRPr="00700C5F" w14:paraId="1598C655" w14:textId="77777777" w:rsidTr="00FA2622">
        <w:trPr>
          <w:jc w:val="center"/>
        </w:trPr>
        <w:tc>
          <w:tcPr>
            <w:tcW w:w="1190" w:type="pct"/>
            <w:tcBorders>
              <w:top w:val="single" w:sz="4" w:space="0" w:color="auto"/>
              <w:left w:val="single" w:sz="4" w:space="0" w:color="auto"/>
              <w:bottom w:val="single" w:sz="4" w:space="0" w:color="auto"/>
              <w:right w:val="single" w:sz="4" w:space="0" w:color="auto"/>
            </w:tcBorders>
            <w:shd w:val="clear" w:color="auto" w:fill="E6E6E6"/>
            <w:vAlign w:val="center"/>
          </w:tcPr>
          <w:p w14:paraId="7185FE08"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Wymiar sita #, [mm]</w:t>
            </w:r>
          </w:p>
        </w:tc>
        <w:tc>
          <w:tcPr>
            <w:tcW w:w="1786" w:type="pct"/>
            <w:tcBorders>
              <w:top w:val="single" w:sz="4" w:space="0" w:color="auto"/>
              <w:left w:val="single" w:sz="4" w:space="0" w:color="auto"/>
              <w:bottom w:val="single" w:sz="4" w:space="0" w:color="auto"/>
              <w:right w:val="single" w:sz="4" w:space="0" w:color="auto"/>
            </w:tcBorders>
            <w:shd w:val="clear" w:color="auto" w:fill="E6E6E6"/>
            <w:vAlign w:val="center"/>
          </w:tcPr>
          <w:p w14:paraId="3C6F6DA5"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od</w:t>
            </w:r>
          </w:p>
        </w:tc>
        <w:tc>
          <w:tcPr>
            <w:tcW w:w="2024" w:type="pct"/>
            <w:tcBorders>
              <w:top w:val="single" w:sz="4" w:space="0" w:color="auto"/>
              <w:left w:val="single" w:sz="4" w:space="0" w:color="auto"/>
              <w:bottom w:val="single" w:sz="4" w:space="0" w:color="auto"/>
              <w:right w:val="single" w:sz="4" w:space="0" w:color="auto"/>
            </w:tcBorders>
            <w:shd w:val="clear" w:color="auto" w:fill="E6E6E6"/>
            <w:vAlign w:val="center"/>
          </w:tcPr>
          <w:p w14:paraId="19CE2CC8"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do</w:t>
            </w:r>
          </w:p>
        </w:tc>
      </w:tr>
      <w:tr w:rsidR="00FA2622" w:rsidRPr="00700C5F" w14:paraId="620E4A29" w14:textId="77777777" w:rsidTr="00FA2622">
        <w:trPr>
          <w:jc w:val="center"/>
        </w:trPr>
        <w:tc>
          <w:tcPr>
            <w:tcW w:w="1190" w:type="pct"/>
            <w:tcBorders>
              <w:top w:val="single" w:sz="4" w:space="0" w:color="auto"/>
              <w:left w:val="single" w:sz="4" w:space="0" w:color="auto"/>
              <w:bottom w:val="single" w:sz="4" w:space="0" w:color="auto"/>
              <w:right w:val="single" w:sz="4" w:space="0" w:color="auto"/>
            </w:tcBorders>
            <w:vAlign w:val="center"/>
          </w:tcPr>
          <w:p w14:paraId="20FD5DE8"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16</w:t>
            </w:r>
          </w:p>
        </w:tc>
        <w:tc>
          <w:tcPr>
            <w:tcW w:w="1786" w:type="pct"/>
            <w:tcBorders>
              <w:top w:val="single" w:sz="4" w:space="0" w:color="auto"/>
              <w:left w:val="single" w:sz="4" w:space="0" w:color="auto"/>
              <w:bottom w:val="single" w:sz="4" w:space="0" w:color="auto"/>
              <w:right w:val="single" w:sz="4" w:space="0" w:color="auto"/>
            </w:tcBorders>
            <w:vAlign w:val="center"/>
          </w:tcPr>
          <w:p w14:paraId="33085B82"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100</w:t>
            </w:r>
          </w:p>
        </w:tc>
        <w:tc>
          <w:tcPr>
            <w:tcW w:w="2024" w:type="pct"/>
            <w:tcBorders>
              <w:top w:val="single" w:sz="4" w:space="0" w:color="auto"/>
              <w:left w:val="single" w:sz="4" w:space="0" w:color="auto"/>
              <w:bottom w:val="single" w:sz="4" w:space="0" w:color="auto"/>
              <w:right w:val="single" w:sz="4" w:space="0" w:color="auto"/>
            </w:tcBorders>
            <w:vAlign w:val="center"/>
          </w:tcPr>
          <w:p w14:paraId="62AB55FA"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t>
            </w:r>
          </w:p>
        </w:tc>
      </w:tr>
      <w:tr w:rsidR="00FA2622" w:rsidRPr="00700C5F" w14:paraId="3CF8F255" w14:textId="77777777" w:rsidTr="00FA2622">
        <w:trPr>
          <w:jc w:val="center"/>
        </w:trPr>
        <w:tc>
          <w:tcPr>
            <w:tcW w:w="1190" w:type="pct"/>
            <w:tcBorders>
              <w:top w:val="single" w:sz="4" w:space="0" w:color="auto"/>
              <w:left w:val="single" w:sz="4" w:space="0" w:color="auto"/>
              <w:bottom w:val="single" w:sz="4" w:space="0" w:color="auto"/>
              <w:right w:val="single" w:sz="4" w:space="0" w:color="auto"/>
            </w:tcBorders>
            <w:vAlign w:val="center"/>
          </w:tcPr>
          <w:p w14:paraId="593FE7C7"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11,2</w:t>
            </w:r>
          </w:p>
        </w:tc>
        <w:tc>
          <w:tcPr>
            <w:tcW w:w="1786" w:type="pct"/>
            <w:tcBorders>
              <w:top w:val="single" w:sz="4" w:space="0" w:color="auto"/>
              <w:left w:val="single" w:sz="4" w:space="0" w:color="auto"/>
              <w:bottom w:val="single" w:sz="4" w:space="0" w:color="auto"/>
              <w:right w:val="single" w:sz="4" w:space="0" w:color="auto"/>
            </w:tcBorders>
            <w:vAlign w:val="center"/>
          </w:tcPr>
          <w:p w14:paraId="03AB91D1"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90</w:t>
            </w:r>
          </w:p>
        </w:tc>
        <w:tc>
          <w:tcPr>
            <w:tcW w:w="2024" w:type="pct"/>
            <w:tcBorders>
              <w:top w:val="single" w:sz="4" w:space="0" w:color="auto"/>
              <w:left w:val="single" w:sz="4" w:space="0" w:color="auto"/>
              <w:bottom w:val="single" w:sz="4" w:space="0" w:color="auto"/>
              <w:right w:val="single" w:sz="4" w:space="0" w:color="auto"/>
            </w:tcBorders>
            <w:vAlign w:val="center"/>
          </w:tcPr>
          <w:p w14:paraId="6805AE34"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100</w:t>
            </w:r>
          </w:p>
        </w:tc>
      </w:tr>
      <w:tr w:rsidR="00FA2622" w:rsidRPr="00700C5F" w14:paraId="6C491FAC" w14:textId="77777777" w:rsidTr="00FA2622">
        <w:trPr>
          <w:jc w:val="center"/>
        </w:trPr>
        <w:tc>
          <w:tcPr>
            <w:tcW w:w="1190" w:type="pct"/>
            <w:tcBorders>
              <w:top w:val="single" w:sz="4" w:space="0" w:color="auto"/>
              <w:left w:val="single" w:sz="4" w:space="0" w:color="auto"/>
              <w:bottom w:val="single" w:sz="4" w:space="0" w:color="auto"/>
              <w:right w:val="single" w:sz="4" w:space="0" w:color="auto"/>
            </w:tcBorders>
            <w:vAlign w:val="center"/>
          </w:tcPr>
          <w:p w14:paraId="357580DE"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8</w:t>
            </w:r>
          </w:p>
        </w:tc>
        <w:tc>
          <w:tcPr>
            <w:tcW w:w="1786" w:type="pct"/>
            <w:tcBorders>
              <w:top w:val="single" w:sz="4" w:space="0" w:color="auto"/>
              <w:left w:val="single" w:sz="4" w:space="0" w:color="auto"/>
              <w:bottom w:val="single" w:sz="4" w:space="0" w:color="auto"/>
              <w:right w:val="single" w:sz="4" w:space="0" w:color="auto"/>
            </w:tcBorders>
            <w:vAlign w:val="center"/>
          </w:tcPr>
          <w:p w14:paraId="77DDA441"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70</w:t>
            </w:r>
          </w:p>
        </w:tc>
        <w:tc>
          <w:tcPr>
            <w:tcW w:w="2024" w:type="pct"/>
            <w:tcBorders>
              <w:top w:val="single" w:sz="4" w:space="0" w:color="auto"/>
              <w:left w:val="single" w:sz="4" w:space="0" w:color="auto"/>
              <w:bottom w:val="single" w:sz="4" w:space="0" w:color="auto"/>
              <w:right w:val="single" w:sz="4" w:space="0" w:color="auto"/>
            </w:tcBorders>
            <w:vAlign w:val="center"/>
          </w:tcPr>
          <w:p w14:paraId="0CF34921"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90</w:t>
            </w:r>
          </w:p>
        </w:tc>
      </w:tr>
      <w:tr w:rsidR="00FA2622" w:rsidRPr="00700C5F" w14:paraId="4C99897F" w14:textId="77777777" w:rsidTr="00FA2622">
        <w:trPr>
          <w:jc w:val="center"/>
        </w:trPr>
        <w:tc>
          <w:tcPr>
            <w:tcW w:w="1190" w:type="pct"/>
            <w:tcBorders>
              <w:top w:val="single" w:sz="4" w:space="0" w:color="auto"/>
              <w:left w:val="single" w:sz="4" w:space="0" w:color="auto"/>
              <w:bottom w:val="single" w:sz="4" w:space="0" w:color="auto"/>
              <w:right w:val="single" w:sz="4" w:space="0" w:color="auto"/>
            </w:tcBorders>
            <w:vAlign w:val="center"/>
          </w:tcPr>
          <w:p w14:paraId="4C50FB86"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5,6</w:t>
            </w:r>
          </w:p>
        </w:tc>
        <w:tc>
          <w:tcPr>
            <w:tcW w:w="1786" w:type="pct"/>
            <w:tcBorders>
              <w:top w:val="single" w:sz="4" w:space="0" w:color="auto"/>
              <w:left w:val="single" w:sz="4" w:space="0" w:color="auto"/>
              <w:bottom w:val="single" w:sz="4" w:space="0" w:color="auto"/>
              <w:right w:val="single" w:sz="4" w:space="0" w:color="auto"/>
            </w:tcBorders>
            <w:vAlign w:val="center"/>
          </w:tcPr>
          <w:p w14:paraId="59CE2F33"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t>
            </w:r>
          </w:p>
        </w:tc>
        <w:tc>
          <w:tcPr>
            <w:tcW w:w="2024" w:type="pct"/>
            <w:tcBorders>
              <w:top w:val="single" w:sz="4" w:space="0" w:color="auto"/>
              <w:left w:val="single" w:sz="4" w:space="0" w:color="auto"/>
              <w:bottom w:val="single" w:sz="4" w:space="0" w:color="auto"/>
              <w:right w:val="single" w:sz="4" w:space="0" w:color="auto"/>
            </w:tcBorders>
            <w:vAlign w:val="center"/>
          </w:tcPr>
          <w:p w14:paraId="55F5AA77"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t>
            </w:r>
          </w:p>
        </w:tc>
      </w:tr>
      <w:tr w:rsidR="00FA2622" w:rsidRPr="00700C5F" w14:paraId="322A1EB0" w14:textId="77777777" w:rsidTr="00FA2622">
        <w:trPr>
          <w:jc w:val="center"/>
        </w:trPr>
        <w:tc>
          <w:tcPr>
            <w:tcW w:w="1190" w:type="pct"/>
            <w:tcBorders>
              <w:top w:val="single" w:sz="4" w:space="0" w:color="auto"/>
              <w:left w:val="single" w:sz="4" w:space="0" w:color="auto"/>
              <w:bottom w:val="single" w:sz="4" w:space="0" w:color="auto"/>
              <w:right w:val="single" w:sz="4" w:space="0" w:color="auto"/>
            </w:tcBorders>
            <w:vAlign w:val="center"/>
          </w:tcPr>
          <w:p w14:paraId="393CA70D"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2</w:t>
            </w:r>
          </w:p>
        </w:tc>
        <w:tc>
          <w:tcPr>
            <w:tcW w:w="1786" w:type="pct"/>
            <w:tcBorders>
              <w:top w:val="single" w:sz="4" w:space="0" w:color="auto"/>
              <w:left w:val="single" w:sz="4" w:space="0" w:color="auto"/>
              <w:bottom w:val="single" w:sz="4" w:space="0" w:color="auto"/>
              <w:right w:val="single" w:sz="4" w:space="0" w:color="auto"/>
            </w:tcBorders>
            <w:vAlign w:val="center"/>
          </w:tcPr>
          <w:p w14:paraId="66E1765C"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30</w:t>
            </w:r>
          </w:p>
        </w:tc>
        <w:tc>
          <w:tcPr>
            <w:tcW w:w="2024" w:type="pct"/>
            <w:tcBorders>
              <w:top w:val="single" w:sz="4" w:space="0" w:color="auto"/>
              <w:left w:val="single" w:sz="4" w:space="0" w:color="auto"/>
              <w:bottom w:val="single" w:sz="4" w:space="0" w:color="auto"/>
              <w:right w:val="single" w:sz="4" w:space="0" w:color="auto"/>
            </w:tcBorders>
            <w:vAlign w:val="center"/>
          </w:tcPr>
          <w:p w14:paraId="7286A30D"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55</w:t>
            </w:r>
          </w:p>
        </w:tc>
      </w:tr>
      <w:tr w:rsidR="00FA2622" w:rsidRPr="00700C5F" w14:paraId="18CD030B" w14:textId="77777777" w:rsidTr="00FA2622">
        <w:trPr>
          <w:jc w:val="center"/>
        </w:trPr>
        <w:tc>
          <w:tcPr>
            <w:tcW w:w="1190" w:type="pct"/>
            <w:tcBorders>
              <w:top w:val="single" w:sz="4" w:space="0" w:color="auto"/>
              <w:left w:val="single" w:sz="4" w:space="0" w:color="auto"/>
              <w:bottom w:val="single" w:sz="4" w:space="0" w:color="auto"/>
              <w:right w:val="single" w:sz="4" w:space="0" w:color="auto"/>
            </w:tcBorders>
            <w:vAlign w:val="center"/>
          </w:tcPr>
          <w:p w14:paraId="14E80E3F"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0,125</w:t>
            </w:r>
          </w:p>
        </w:tc>
        <w:tc>
          <w:tcPr>
            <w:tcW w:w="1786" w:type="pct"/>
            <w:tcBorders>
              <w:top w:val="single" w:sz="4" w:space="0" w:color="auto"/>
              <w:left w:val="single" w:sz="4" w:space="0" w:color="auto"/>
              <w:bottom w:val="single" w:sz="4" w:space="0" w:color="auto"/>
              <w:right w:val="single" w:sz="4" w:space="0" w:color="auto"/>
            </w:tcBorders>
            <w:vAlign w:val="center"/>
          </w:tcPr>
          <w:p w14:paraId="2577453B"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8</w:t>
            </w:r>
          </w:p>
        </w:tc>
        <w:tc>
          <w:tcPr>
            <w:tcW w:w="2024" w:type="pct"/>
            <w:tcBorders>
              <w:top w:val="single" w:sz="4" w:space="0" w:color="auto"/>
              <w:left w:val="single" w:sz="4" w:space="0" w:color="auto"/>
              <w:bottom w:val="single" w:sz="4" w:space="0" w:color="auto"/>
              <w:right w:val="single" w:sz="4" w:space="0" w:color="auto"/>
            </w:tcBorders>
            <w:vAlign w:val="center"/>
          </w:tcPr>
          <w:p w14:paraId="6BA7A0B4"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20</w:t>
            </w:r>
          </w:p>
        </w:tc>
      </w:tr>
      <w:tr w:rsidR="00FA2622" w:rsidRPr="00700C5F" w14:paraId="5F8DC221" w14:textId="77777777" w:rsidTr="00FA2622">
        <w:trPr>
          <w:jc w:val="center"/>
        </w:trPr>
        <w:tc>
          <w:tcPr>
            <w:tcW w:w="1190" w:type="pct"/>
            <w:tcBorders>
              <w:top w:val="single" w:sz="4" w:space="0" w:color="auto"/>
              <w:left w:val="single" w:sz="4" w:space="0" w:color="auto"/>
              <w:bottom w:val="single" w:sz="4" w:space="0" w:color="auto"/>
              <w:right w:val="single" w:sz="4" w:space="0" w:color="auto"/>
            </w:tcBorders>
            <w:vAlign w:val="center"/>
          </w:tcPr>
          <w:p w14:paraId="0BFA74F9"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0,063</w:t>
            </w:r>
          </w:p>
        </w:tc>
        <w:tc>
          <w:tcPr>
            <w:tcW w:w="1786" w:type="pct"/>
            <w:tcBorders>
              <w:top w:val="single" w:sz="4" w:space="0" w:color="auto"/>
              <w:left w:val="single" w:sz="4" w:space="0" w:color="auto"/>
              <w:bottom w:val="single" w:sz="4" w:space="0" w:color="auto"/>
              <w:right w:val="single" w:sz="4" w:space="0" w:color="auto"/>
            </w:tcBorders>
            <w:vAlign w:val="center"/>
          </w:tcPr>
          <w:p w14:paraId="22661BDF"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5</w:t>
            </w:r>
          </w:p>
        </w:tc>
        <w:tc>
          <w:tcPr>
            <w:tcW w:w="2024" w:type="pct"/>
            <w:tcBorders>
              <w:top w:val="single" w:sz="4" w:space="0" w:color="auto"/>
              <w:left w:val="single" w:sz="4" w:space="0" w:color="auto"/>
              <w:bottom w:val="single" w:sz="4" w:space="0" w:color="auto"/>
              <w:right w:val="single" w:sz="4" w:space="0" w:color="auto"/>
            </w:tcBorders>
            <w:vAlign w:val="center"/>
          </w:tcPr>
          <w:p w14:paraId="42480251"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12</w:t>
            </w:r>
          </w:p>
        </w:tc>
      </w:tr>
      <w:tr w:rsidR="00FA2622" w:rsidRPr="00700C5F" w14:paraId="06645D55" w14:textId="77777777" w:rsidTr="00FA2622">
        <w:trPr>
          <w:jc w:val="center"/>
        </w:trPr>
        <w:tc>
          <w:tcPr>
            <w:tcW w:w="1190" w:type="pct"/>
            <w:tcBorders>
              <w:top w:val="single" w:sz="4" w:space="0" w:color="auto"/>
              <w:left w:val="single" w:sz="4" w:space="0" w:color="auto"/>
              <w:bottom w:val="single" w:sz="4" w:space="0" w:color="auto"/>
              <w:right w:val="single" w:sz="4" w:space="0" w:color="auto"/>
            </w:tcBorders>
            <w:vAlign w:val="center"/>
          </w:tcPr>
          <w:p w14:paraId="5C5D4A9F"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vertAlign w:val="superscript"/>
                <w:lang w:eastAsia="pl-PL"/>
              </w:rPr>
            </w:pPr>
            <w:r w:rsidRPr="00700C5F">
              <w:rPr>
                <w:rFonts w:ascii="Times New Roman" w:eastAsia="Times New Roman" w:hAnsi="Times New Roman" w:cs="Times New Roman"/>
                <w:lang w:eastAsia="pl-PL"/>
              </w:rPr>
              <w:t>Zawartość lepiszcza, minimum</w:t>
            </w:r>
            <w:r w:rsidRPr="00700C5F">
              <w:rPr>
                <w:rFonts w:ascii="Times New Roman" w:eastAsia="Times New Roman" w:hAnsi="Times New Roman" w:cs="Times New Roman"/>
                <w:vertAlign w:val="superscript"/>
                <w:lang w:eastAsia="pl-PL"/>
              </w:rPr>
              <w:t>*)</w:t>
            </w:r>
          </w:p>
        </w:tc>
        <w:tc>
          <w:tcPr>
            <w:tcW w:w="3810" w:type="pct"/>
            <w:gridSpan w:val="2"/>
            <w:tcBorders>
              <w:top w:val="single" w:sz="4" w:space="0" w:color="auto"/>
              <w:left w:val="single" w:sz="4" w:space="0" w:color="auto"/>
              <w:bottom w:val="single" w:sz="4" w:space="0" w:color="auto"/>
              <w:right w:val="single" w:sz="4" w:space="0" w:color="auto"/>
            </w:tcBorders>
            <w:vAlign w:val="center"/>
          </w:tcPr>
          <w:p w14:paraId="02049F6A"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B</w:t>
            </w:r>
            <w:r w:rsidRPr="00700C5F">
              <w:rPr>
                <w:rFonts w:ascii="Times New Roman" w:eastAsia="Times New Roman" w:hAnsi="Times New Roman" w:cs="Times New Roman"/>
                <w:vertAlign w:val="subscript"/>
                <w:lang w:eastAsia="pl-PL"/>
              </w:rPr>
              <w:t>min5,8</w:t>
            </w:r>
          </w:p>
        </w:tc>
      </w:tr>
      <w:tr w:rsidR="00FA2622" w:rsidRPr="00700C5F" w14:paraId="3C488B63" w14:textId="77777777" w:rsidTr="00FA2622">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535D45B8"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vertAlign w:val="superscript"/>
                <w:lang w:eastAsia="pl-PL"/>
              </w:rPr>
              <w:t>*)</w:t>
            </w:r>
            <w:r w:rsidRPr="00700C5F">
              <w:rPr>
                <w:rFonts w:ascii="Times New Roman" w:eastAsia="Times New Roman" w:hAnsi="Times New Roman" w:cs="Times New Roman"/>
                <w:lang w:eastAsia="pl-PL"/>
              </w:rPr>
              <w:t xml:space="preserve"> Minimalna zawartość lepiszcza jest określona przy założonej gęstości mieszanki mineralnej 2,650 Mg/m</w:t>
            </w:r>
            <w:r w:rsidRPr="00700C5F">
              <w:rPr>
                <w:rFonts w:ascii="Times New Roman" w:eastAsia="Times New Roman" w:hAnsi="Times New Roman" w:cs="Times New Roman"/>
                <w:vertAlign w:val="superscript"/>
                <w:lang w:eastAsia="pl-PL"/>
              </w:rPr>
              <w:t>3</w:t>
            </w:r>
            <w:r w:rsidRPr="00700C5F">
              <w:rPr>
                <w:rFonts w:ascii="Times New Roman" w:eastAsia="Times New Roman" w:hAnsi="Times New Roman" w:cs="Times New Roman"/>
                <w:lang w:eastAsia="pl-PL"/>
              </w:rPr>
              <w:t>. Jeżeli stosowana mieszanka mineralna ma inną gęstość (</w:t>
            </w:r>
            <w:proofErr w:type="spellStart"/>
            <w:r w:rsidRPr="00700C5F">
              <w:rPr>
                <w:rFonts w:ascii="Times New Roman" w:eastAsia="Times New Roman" w:hAnsi="Times New Roman" w:cs="Times New Roman"/>
                <w:i/>
                <w:lang w:eastAsia="pl-PL"/>
              </w:rPr>
              <w:t>ρ</w:t>
            </w:r>
            <w:r w:rsidRPr="00700C5F">
              <w:rPr>
                <w:rFonts w:ascii="Times New Roman" w:eastAsia="Times New Roman" w:hAnsi="Times New Roman" w:cs="Times New Roman"/>
                <w:vertAlign w:val="subscript"/>
                <w:lang w:eastAsia="pl-PL"/>
              </w:rPr>
              <w:t>d</w:t>
            </w:r>
            <w:proofErr w:type="spellEnd"/>
            <w:r w:rsidRPr="00700C5F">
              <w:rPr>
                <w:rFonts w:ascii="Times New Roman" w:eastAsia="Times New Roman" w:hAnsi="Times New Roman" w:cs="Times New Roman"/>
                <w:lang w:eastAsia="pl-PL"/>
              </w:rPr>
              <w:t xml:space="preserve">), to do wyznaczenia minimalnej zawartości lepiszcza podaną wartość należy pomnożyć przez współczynnik </w:t>
            </w:r>
            <w:r w:rsidRPr="00700C5F">
              <w:rPr>
                <w:rFonts w:ascii="Times New Roman" w:eastAsia="Times New Roman" w:hAnsi="Times New Roman" w:cs="Times New Roman"/>
                <w:position w:val="-6"/>
                <w:lang w:eastAsia="pl-PL"/>
              </w:rPr>
              <w:object w:dxaOrig="240" w:dyaOrig="220" w14:anchorId="39DD589A">
                <v:shape id="_x0000_i1026" type="#_x0000_t75" style="width:12.25pt;height:11.55pt" o:ole="">
                  <v:imagedata r:id="rId11" o:title=""/>
                </v:shape>
                <o:OLEObject Type="Embed" ProgID="Equation.3" ShapeID="_x0000_i1026" DrawAspect="Content" ObjectID="_1780248310" r:id="rId13"/>
              </w:object>
            </w:r>
            <w:r w:rsidRPr="00700C5F">
              <w:rPr>
                <w:rFonts w:ascii="Times New Roman" w:eastAsia="Times New Roman" w:hAnsi="Times New Roman" w:cs="Times New Roman"/>
                <w:lang w:eastAsia="pl-PL"/>
              </w:rPr>
              <w:t xml:space="preserve"> według WT-2 2014.</w:t>
            </w:r>
          </w:p>
        </w:tc>
      </w:tr>
    </w:tbl>
    <w:p w14:paraId="46182091" w14:textId="77777777" w:rsidR="00FA2622" w:rsidRPr="00700C5F" w:rsidRDefault="00FA2622" w:rsidP="00FA2622">
      <w:pPr>
        <w:tabs>
          <w:tab w:val="left" w:pos="851"/>
        </w:tabs>
        <w:overflowPunct w:val="0"/>
        <w:autoSpaceDE w:val="0"/>
        <w:autoSpaceDN w:val="0"/>
        <w:adjustRightInd w:val="0"/>
        <w:spacing w:before="120" w:after="120" w:line="240" w:lineRule="auto"/>
        <w:ind w:left="851" w:hanging="851"/>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Tablica 2. Wymagane właściwości mieszanki mineralno-asfaltowej do warstwy ścieralnej</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1898"/>
        <w:gridCol w:w="3371"/>
        <w:gridCol w:w="1896"/>
      </w:tblGrid>
      <w:tr w:rsidR="00FA2622" w:rsidRPr="00700C5F" w14:paraId="3FBB3EEA" w14:textId="77777777" w:rsidTr="00FA2622">
        <w:trPr>
          <w:jc w:val="center"/>
        </w:trPr>
        <w:tc>
          <w:tcPr>
            <w:tcW w:w="1047" w:type="pct"/>
            <w:tcBorders>
              <w:top w:val="single" w:sz="4" w:space="0" w:color="auto"/>
              <w:left w:val="single" w:sz="4" w:space="0" w:color="auto"/>
              <w:bottom w:val="single" w:sz="4" w:space="0" w:color="auto"/>
              <w:right w:val="single" w:sz="4" w:space="0" w:color="auto"/>
            </w:tcBorders>
            <w:shd w:val="clear" w:color="auto" w:fill="E6E6E6"/>
            <w:vAlign w:val="center"/>
          </w:tcPr>
          <w:p w14:paraId="26A63F15"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Właściwość</w:t>
            </w:r>
          </w:p>
        </w:tc>
        <w:tc>
          <w:tcPr>
            <w:tcW w:w="1047" w:type="pct"/>
            <w:tcBorders>
              <w:top w:val="single" w:sz="4" w:space="0" w:color="auto"/>
              <w:left w:val="single" w:sz="4" w:space="0" w:color="auto"/>
              <w:bottom w:val="single" w:sz="4" w:space="0" w:color="auto"/>
              <w:right w:val="single" w:sz="4" w:space="0" w:color="auto"/>
            </w:tcBorders>
            <w:shd w:val="clear" w:color="auto" w:fill="E6E6E6"/>
            <w:vAlign w:val="center"/>
          </w:tcPr>
          <w:p w14:paraId="52CECB64"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Warunki zagęszczania wg </w:t>
            </w:r>
            <w:r w:rsidRPr="00700C5F">
              <w:rPr>
                <w:rFonts w:ascii="Times New Roman" w:eastAsia="Times New Roman" w:hAnsi="Times New Roman" w:cs="Times New Roman"/>
                <w:lang w:eastAsia="pl-PL"/>
              </w:rPr>
              <w:br/>
              <w:t>PN-EN</w:t>
            </w:r>
          </w:p>
          <w:p w14:paraId="625D8F19"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13108-20 </w:t>
            </w:r>
          </w:p>
        </w:tc>
        <w:tc>
          <w:tcPr>
            <w:tcW w:w="1860" w:type="pct"/>
            <w:tcBorders>
              <w:top w:val="single" w:sz="4" w:space="0" w:color="auto"/>
              <w:left w:val="single" w:sz="4" w:space="0" w:color="auto"/>
              <w:bottom w:val="single" w:sz="4" w:space="0" w:color="auto"/>
              <w:right w:val="single" w:sz="4" w:space="0" w:color="auto"/>
            </w:tcBorders>
            <w:shd w:val="clear" w:color="auto" w:fill="E6E6E6"/>
            <w:vAlign w:val="center"/>
          </w:tcPr>
          <w:p w14:paraId="3A478EC5"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Metoda i warunki badania</w:t>
            </w:r>
          </w:p>
        </w:tc>
        <w:tc>
          <w:tcPr>
            <w:tcW w:w="1047" w:type="pct"/>
            <w:tcBorders>
              <w:top w:val="single" w:sz="4" w:space="0" w:color="auto"/>
              <w:left w:val="single" w:sz="4" w:space="0" w:color="auto"/>
              <w:bottom w:val="single" w:sz="4" w:space="0" w:color="auto"/>
              <w:right w:val="single" w:sz="4" w:space="0" w:color="auto"/>
            </w:tcBorders>
            <w:shd w:val="clear" w:color="auto" w:fill="E6E6E6"/>
            <w:vAlign w:val="center"/>
          </w:tcPr>
          <w:p w14:paraId="663CE97D"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AC 11 S</w:t>
            </w:r>
          </w:p>
          <w:p w14:paraId="49D65D04"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KR 1</w:t>
            </w:r>
          </w:p>
        </w:tc>
      </w:tr>
      <w:tr w:rsidR="00FA2622" w:rsidRPr="00700C5F" w14:paraId="70E620F9" w14:textId="77777777" w:rsidTr="00FA2622">
        <w:trPr>
          <w:trHeight w:val="591"/>
          <w:jc w:val="center"/>
        </w:trPr>
        <w:tc>
          <w:tcPr>
            <w:tcW w:w="1047" w:type="pct"/>
            <w:tcBorders>
              <w:top w:val="single" w:sz="4" w:space="0" w:color="auto"/>
              <w:left w:val="single" w:sz="4" w:space="0" w:color="auto"/>
              <w:bottom w:val="single" w:sz="4" w:space="0" w:color="auto"/>
              <w:right w:val="single" w:sz="4" w:space="0" w:color="auto"/>
            </w:tcBorders>
            <w:vAlign w:val="center"/>
          </w:tcPr>
          <w:p w14:paraId="0D697665"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Zawartość wolnych przestrzeni</w:t>
            </w:r>
          </w:p>
        </w:tc>
        <w:tc>
          <w:tcPr>
            <w:tcW w:w="1047" w:type="pct"/>
            <w:tcBorders>
              <w:top w:val="single" w:sz="4" w:space="0" w:color="auto"/>
              <w:left w:val="single" w:sz="4" w:space="0" w:color="auto"/>
              <w:bottom w:val="single" w:sz="4" w:space="0" w:color="auto"/>
              <w:right w:val="single" w:sz="4" w:space="0" w:color="auto"/>
            </w:tcBorders>
            <w:vAlign w:val="center"/>
          </w:tcPr>
          <w:p w14:paraId="21EFBCF0"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C.1.2,ubijanie, 2×50 uderzeń</w:t>
            </w:r>
          </w:p>
        </w:tc>
        <w:tc>
          <w:tcPr>
            <w:tcW w:w="1860" w:type="pct"/>
            <w:tcBorders>
              <w:top w:val="single" w:sz="4" w:space="0" w:color="auto"/>
              <w:left w:val="single" w:sz="4" w:space="0" w:color="auto"/>
              <w:bottom w:val="single" w:sz="4" w:space="0" w:color="auto"/>
              <w:right w:val="single" w:sz="4" w:space="0" w:color="auto"/>
            </w:tcBorders>
            <w:vAlign w:val="center"/>
          </w:tcPr>
          <w:p w14:paraId="052FF82A"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PN-EN 12697-8, p. 4</w:t>
            </w:r>
          </w:p>
        </w:tc>
        <w:tc>
          <w:tcPr>
            <w:tcW w:w="1047" w:type="pct"/>
            <w:tcBorders>
              <w:top w:val="single" w:sz="4" w:space="0" w:color="auto"/>
              <w:left w:val="single" w:sz="4" w:space="0" w:color="auto"/>
              <w:bottom w:val="single" w:sz="4" w:space="0" w:color="auto"/>
              <w:right w:val="single" w:sz="4" w:space="0" w:color="auto"/>
            </w:tcBorders>
            <w:vAlign w:val="center"/>
          </w:tcPr>
          <w:p w14:paraId="1C5026D8"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roofErr w:type="spellStart"/>
            <w:r w:rsidRPr="00700C5F">
              <w:rPr>
                <w:rFonts w:ascii="Times New Roman" w:eastAsia="Times New Roman" w:hAnsi="Times New Roman" w:cs="Times New Roman"/>
                <w:i/>
                <w:lang w:eastAsia="pl-PL"/>
              </w:rPr>
              <w:t>V</w:t>
            </w:r>
            <w:r w:rsidRPr="00700C5F">
              <w:rPr>
                <w:rFonts w:ascii="Times New Roman" w:eastAsia="Times New Roman" w:hAnsi="Times New Roman" w:cs="Times New Roman"/>
                <w:vertAlign w:val="subscript"/>
                <w:lang w:eastAsia="pl-PL"/>
              </w:rPr>
              <w:t>min</w:t>
            </w:r>
            <w:proofErr w:type="spellEnd"/>
            <w:r w:rsidRPr="00700C5F">
              <w:rPr>
                <w:rFonts w:ascii="Times New Roman" w:eastAsia="Times New Roman" w:hAnsi="Times New Roman" w:cs="Times New Roman"/>
                <w:vertAlign w:val="subscript"/>
                <w:lang w:eastAsia="pl-PL"/>
              </w:rPr>
              <w:t xml:space="preserve"> 1,0</w:t>
            </w:r>
          </w:p>
          <w:p w14:paraId="49EF002A"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roofErr w:type="spellStart"/>
            <w:r w:rsidRPr="00700C5F">
              <w:rPr>
                <w:rFonts w:ascii="Times New Roman" w:eastAsia="Times New Roman" w:hAnsi="Times New Roman" w:cs="Times New Roman"/>
                <w:i/>
                <w:lang w:eastAsia="pl-PL"/>
              </w:rPr>
              <w:t>V</w:t>
            </w:r>
            <w:r w:rsidRPr="00700C5F">
              <w:rPr>
                <w:rFonts w:ascii="Times New Roman" w:eastAsia="Times New Roman" w:hAnsi="Times New Roman" w:cs="Times New Roman"/>
                <w:vertAlign w:val="subscript"/>
                <w:lang w:eastAsia="pl-PL"/>
              </w:rPr>
              <w:t>max</w:t>
            </w:r>
            <w:proofErr w:type="spellEnd"/>
            <w:r w:rsidRPr="00700C5F">
              <w:rPr>
                <w:rFonts w:ascii="Times New Roman" w:eastAsia="Times New Roman" w:hAnsi="Times New Roman" w:cs="Times New Roman"/>
                <w:vertAlign w:val="subscript"/>
                <w:lang w:eastAsia="pl-PL"/>
              </w:rPr>
              <w:t xml:space="preserve"> 3,0</w:t>
            </w:r>
          </w:p>
        </w:tc>
      </w:tr>
      <w:tr w:rsidR="00FA2622" w:rsidRPr="00700C5F" w14:paraId="7799868F" w14:textId="77777777" w:rsidTr="00FA2622">
        <w:trPr>
          <w:trHeight w:val="591"/>
          <w:jc w:val="center"/>
        </w:trPr>
        <w:tc>
          <w:tcPr>
            <w:tcW w:w="1047" w:type="pct"/>
            <w:tcBorders>
              <w:top w:val="single" w:sz="4" w:space="0" w:color="auto"/>
              <w:left w:val="single" w:sz="4" w:space="0" w:color="auto"/>
              <w:bottom w:val="single" w:sz="4" w:space="0" w:color="auto"/>
              <w:right w:val="single" w:sz="4" w:space="0" w:color="auto"/>
            </w:tcBorders>
            <w:vAlign w:val="center"/>
          </w:tcPr>
          <w:p w14:paraId="478BE8DE"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Wolne przestrzenie wypełnione lepiszczem</w:t>
            </w:r>
          </w:p>
        </w:tc>
        <w:tc>
          <w:tcPr>
            <w:tcW w:w="1047" w:type="pct"/>
            <w:tcBorders>
              <w:top w:val="single" w:sz="4" w:space="0" w:color="auto"/>
              <w:left w:val="single" w:sz="4" w:space="0" w:color="auto"/>
              <w:bottom w:val="single" w:sz="4" w:space="0" w:color="auto"/>
              <w:right w:val="single" w:sz="4" w:space="0" w:color="auto"/>
            </w:tcBorders>
            <w:vAlign w:val="center"/>
          </w:tcPr>
          <w:p w14:paraId="5D716297"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C.1.2,ubijanie, 2×50 uderzeń</w:t>
            </w:r>
          </w:p>
        </w:tc>
        <w:tc>
          <w:tcPr>
            <w:tcW w:w="1860" w:type="pct"/>
            <w:tcBorders>
              <w:top w:val="single" w:sz="4" w:space="0" w:color="auto"/>
              <w:left w:val="single" w:sz="4" w:space="0" w:color="auto"/>
              <w:bottom w:val="single" w:sz="4" w:space="0" w:color="auto"/>
              <w:right w:val="single" w:sz="4" w:space="0" w:color="auto"/>
            </w:tcBorders>
            <w:vAlign w:val="center"/>
          </w:tcPr>
          <w:p w14:paraId="61E021CE"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PN-EN 12697-8, p. 5</w:t>
            </w:r>
          </w:p>
        </w:tc>
        <w:tc>
          <w:tcPr>
            <w:tcW w:w="1047" w:type="pct"/>
            <w:tcBorders>
              <w:top w:val="single" w:sz="4" w:space="0" w:color="auto"/>
              <w:left w:val="single" w:sz="4" w:space="0" w:color="auto"/>
              <w:bottom w:val="single" w:sz="4" w:space="0" w:color="auto"/>
              <w:right w:val="single" w:sz="4" w:space="0" w:color="auto"/>
            </w:tcBorders>
            <w:vAlign w:val="center"/>
          </w:tcPr>
          <w:p w14:paraId="6E7DCBB4"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vertAlign w:val="subscript"/>
                <w:lang w:eastAsia="pl-PL"/>
              </w:rPr>
            </w:pPr>
            <w:r w:rsidRPr="00700C5F">
              <w:rPr>
                <w:rFonts w:ascii="Times New Roman" w:eastAsia="Times New Roman" w:hAnsi="Times New Roman" w:cs="Times New Roman"/>
                <w:i/>
                <w:lang w:eastAsia="pl-PL"/>
              </w:rPr>
              <w:t>VFB</w:t>
            </w:r>
            <w:r w:rsidRPr="00700C5F">
              <w:rPr>
                <w:rFonts w:ascii="Times New Roman" w:eastAsia="Times New Roman" w:hAnsi="Times New Roman" w:cs="Times New Roman"/>
                <w:vertAlign w:val="subscript"/>
                <w:lang w:eastAsia="pl-PL"/>
              </w:rPr>
              <w:t xml:space="preserve"> min 75</w:t>
            </w:r>
          </w:p>
          <w:p w14:paraId="6AFC997F"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i/>
                <w:lang w:eastAsia="pl-PL"/>
              </w:rPr>
            </w:pPr>
            <w:r w:rsidRPr="00700C5F">
              <w:rPr>
                <w:rFonts w:ascii="Times New Roman" w:eastAsia="Times New Roman" w:hAnsi="Times New Roman" w:cs="Times New Roman"/>
                <w:i/>
                <w:lang w:eastAsia="pl-PL"/>
              </w:rPr>
              <w:t>VFB</w:t>
            </w:r>
            <w:r w:rsidRPr="00700C5F">
              <w:rPr>
                <w:rFonts w:ascii="Times New Roman" w:eastAsia="Times New Roman" w:hAnsi="Times New Roman" w:cs="Times New Roman"/>
                <w:vertAlign w:val="subscript"/>
                <w:lang w:eastAsia="pl-PL"/>
              </w:rPr>
              <w:t xml:space="preserve"> max 93</w:t>
            </w:r>
          </w:p>
        </w:tc>
      </w:tr>
      <w:tr w:rsidR="00FA2622" w:rsidRPr="00700C5F" w14:paraId="7EBE36A2" w14:textId="77777777" w:rsidTr="00FA2622">
        <w:trPr>
          <w:trHeight w:val="625"/>
          <w:jc w:val="center"/>
        </w:trPr>
        <w:tc>
          <w:tcPr>
            <w:tcW w:w="1047" w:type="pct"/>
            <w:tcBorders>
              <w:top w:val="single" w:sz="4" w:space="0" w:color="auto"/>
              <w:left w:val="single" w:sz="4" w:space="0" w:color="auto"/>
              <w:bottom w:val="single" w:sz="4" w:space="0" w:color="auto"/>
              <w:right w:val="single" w:sz="4" w:space="0" w:color="auto"/>
            </w:tcBorders>
            <w:vAlign w:val="center"/>
          </w:tcPr>
          <w:p w14:paraId="57CC0BAB"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Zawartość wolnych przestrzeni w mieszance mineralnej</w:t>
            </w:r>
          </w:p>
        </w:tc>
        <w:tc>
          <w:tcPr>
            <w:tcW w:w="1047" w:type="pct"/>
            <w:tcBorders>
              <w:top w:val="single" w:sz="4" w:space="0" w:color="auto"/>
              <w:left w:val="single" w:sz="4" w:space="0" w:color="auto"/>
              <w:bottom w:val="single" w:sz="4" w:space="0" w:color="auto"/>
              <w:right w:val="single" w:sz="4" w:space="0" w:color="auto"/>
            </w:tcBorders>
            <w:vAlign w:val="center"/>
          </w:tcPr>
          <w:p w14:paraId="49E8725E"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C.1.2,ubijanie, 2×50 uderzeń</w:t>
            </w:r>
          </w:p>
        </w:tc>
        <w:tc>
          <w:tcPr>
            <w:tcW w:w="1860" w:type="pct"/>
            <w:tcBorders>
              <w:top w:val="single" w:sz="4" w:space="0" w:color="auto"/>
              <w:left w:val="single" w:sz="4" w:space="0" w:color="auto"/>
              <w:bottom w:val="single" w:sz="4" w:space="0" w:color="auto"/>
              <w:right w:val="single" w:sz="4" w:space="0" w:color="auto"/>
            </w:tcBorders>
            <w:vAlign w:val="center"/>
          </w:tcPr>
          <w:p w14:paraId="7578526B"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de-DE" w:eastAsia="pl-PL"/>
              </w:rPr>
            </w:pPr>
            <w:r w:rsidRPr="00700C5F">
              <w:rPr>
                <w:rFonts w:ascii="Times New Roman" w:eastAsia="Times New Roman" w:hAnsi="Times New Roman" w:cs="Times New Roman"/>
                <w:lang w:eastAsia="pl-PL"/>
              </w:rPr>
              <w:t>PN-EN 12697-8, p. 5</w:t>
            </w:r>
          </w:p>
        </w:tc>
        <w:tc>
          <w:tcPr>
            <w:tcW w:w="1047" w:type="pct"/>
            <w:tcBorders>
              <w:top w:val="single" w:sz="4" w:space="0" w:color="auto"/>
              <w:left w:val="single" w:sz="4" w:space="0" w:color="auto"/>
              <w:bottom w:val="single" w:sz="4" w:space="0" w:color="auto"/>
              <w:right w:val="single" w:sz="4" w:space="0" w:color="auto"/>
            </w:tcBorders>
            <w:vAlign w:val="center"/>
          </w:tcPr>
          <w:p w14:paraId="23FEBDA5"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vertAlign w:val="subscript"/>
                <w:lang w:eastAsia="pl-PL"/>
              </w:rPr>
            </w:pPr>
            <w:r w:rsidRPr="00700C5F">
              <w:rPr>
                <w:rFonts w:ascii="Times New Roman" w:eastAsia="Times New Roman" w:hAnsi="Times New Roman" w:cs="Times New Roman"/>
                <w:i/>
                <w:lang w:eastAsia="pl-PL"/>
              </w:rPr>
              <w:t>VMA</w:t>
            </w:r>
            <w:r w:rsidRPr="00700C5F">
              <w:rPr>
                <w:rFonts w:ascii="Times New Roman" w:eastAsia="Times New Roman" w:hAnsi="Times New Roman" w:cs="Times New Roman"/>
                <w:vertAlign w:val="subscript"/>
                <w:lang w:eastAsia="pl-PL"/>
              </w:rPr>
              <w:t xml:space="preserve"> min 14</w:t>
            </w:r>
          </w:p>
        </w:tc>
      </w:tr>
      <w:tr w:rsidR="00FA2622" w:rsidRPr="00700C5F" w14:paraId="250BEB1D" w14:textId="77777777" w:rsidTr="00FA2622">
        <w:trPr>
          <w:jc w:val="center"/>
        </w:trPr>
        <w:tc>
          <w:tcPr>
            <w:tcW w:w="1047" w:type="pct"/>
            <w:tcBorders>
              <w:top w:val="single" w:sz="4" w:space="0" w:color="auto"/>
              <w:left w:val="single" w:sz="4" w:space="0" w:color="auto"/>
              <w:bottom w:val="single" w:sz="4" w:space="0" w:color="auto"/>
              <w:right w:val="single" w:sz="4" w:space="0" w:color="auto"/>
            </w:tcBorders>
            <w:vAlign w:val="center"/>
          </w:tcPr>
          <w:p w14:paraId="6242E0EE"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Odporność na działanie wody</w:t>
            </w:r>
          </w:p>
        </w:tc>
        <w:tc>
          <w:tcPr>
            <w:tcW w:w="1047" w:type="pct"/>
            <w:tcBorders>
              <w:top w:val="single" w:sz="4" w:space="0" w:color="auto"/>
              <w:left w:val="single" w:sz="4" w:space="0" w:color="auto"/>
              <w:bottom w:val="single" w:sz="4" w:space="0" w:color="auto"/>
              <w:right w:val="single" w:sz="4" w:space="0" w:color="auto"/>
            </w:tcBorders>
            <w:vAlign w:val="center"/>
          </w:tcPr>
          <w:p w14:paraId="3ABC02DF"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C.1.1,ubijanie, 2×35 uderzeń</w:t>
            </w:r>
          </w:p>
        </w:tc>
        <w:tc>
          <w:tcPr>
            <w:tcW w:w="1860" w:type="pct"/>
            <w:tcBorders>
              <w:top w:val="single" w:sz="4" w:space="0" w:color="auto"/>
              <w:left w:val="single" w:sz="4" w:space="0" w:color="auto"/>
              <w:bottom w:val="single" w:sz="4" w:space="0" w:color="auto"/>
              <w:right w:val="single" w:sz="4" w:space="0" w:color="auto"/>
            </w:tcBorders>
            <w:vAlign w:val="center"/>
          </w:tcPr>
          <w:p w14:paraId="59C6FAE1"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PN-EN 12697-12, przechowywanie w 40°C z jednym cyklem zamrażania,</w:t>
            </w:r>
          </w:p>
          <w:p w14:paraId="419369B9"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badanie w 25°C</w:t>
            </w:r>
          </w:p>
        </w:tc>
        <w:tc>
          <w:tcPr>
            <w:tcW w:w="1047" w:type="pct"/>
            <w:tcBorders>
              <w:top w:val="single" w:sz="4" w:space="0" w:color="auto"/>
              <w:left w:val="single" w:sz="4" w:space="0" w:color="auto"/>
              <w:bottom w:val="single" w:sz="4" w:space="0" w:color="auto"/>
              <w:right w:val="single" w:sz="4" w:space="0" w:color="auto"/>
            </w:tcBorders>
            <w:vAlign w:val="center"/>
          </w:tcPr>
          <w:p w14:paraId="4F4BABD5"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vertAlign w:val="subscript"/>
                <w:lang w:eastAsia="pl-PL"/>
              </w:rPr>
            </w:pPr>
            <w:r w:rsidRPr="00700C5F">
              <w:rPr>
                <w:rFonts w:ascii="Times New Roman" w:eastAsia="Times New Roman" w:hAnsi="Times New Roman" w:cs="Times New Roman"/>
                <w:i/>
                <w:lang w:eastAsia="pl-PL"/>
              </w:rPr>
              <w:t>ITSR</w:t>
            </w:r>
            <w:r w:rsidRPr="00700C5F">
              <w:rPr>
                <w:rFonts w:ascii="Times New Roman" w:eastAsia="Times New Roman" w:hAnsi="Times New Roman" w:cs="Times New Roman"/>
                <w:i/>
                <w:vertAlign w:val="subscript"/>
                <w:lang w:eastAsia="pl-PL"/>
              </w:rPr>
              <w:t>90</w:t>
            </w:r>
          </w:p>
        </w:tc>
      </w:tr>
    </w:tbl>
    <w:p w14:paraId="55477E1E" w14:textId="77777777" w:rsidR="00FA2622" w:rsidRPr="00700C5F" w:rsidRDefault="00FA2622" w:rsidP="00FA26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5.2. Wytwarzanie mieszanki mineralno-asfaltowej</w:t>
      </w:r>
    </w:p>
    <w:p w14:paraId="32BE22C9" w14:textId="77777777" w:rsidR="00FA2622" w:rsidRPr="00700C5F" w:rsidRDefault="00FA2622" w:rsidP="00FA2622">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Zgodnie z wymaganiami podanymi w ST D-05.03.05b.</w:t>
      </w:r>
    </w:p>
    <w:p w14:paraId="43494359" w14:textId="77777777" w:rsidR="00FA2622" w:rsidRPr="00700C5F" w:rsidRDefault="00FA2622" w:rsidP="00FA26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5.3. Przygotowanie podłoża</w:t>
      </w:r>
    </w:p>
    <w:p w14:paraId="6CA98E5D" w14:textId="77777777" w:rsidR="00FA2622" w:rsidRPr="00700C5F" w:rsidRDefault="00FA2622" w:rsidP="00FA262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Zgodnie z wymaganiami podanymi w ST D-05.03.05b. </w:t>
      </w:r>
    </w:p>
    <w:p w14:paraId="3FC7683E" w14:textId="77777777" w:rsidR="00FA2622" w:rsidRPr="00700C5F" w:rsidRDefault="00FA2622" w:rsidP="00FA26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lastRenderedPageBreak/>
        <w:t xml:space="preserve">5.4. Połączenie </w:t>
      </w:r>
      <w:proofErr w:type="spellStart"/>
      <w:r w:rsidRPr="00700C5F">
        <w:rPr>
          <w:rFonts w:ascii="Times New Roman" w:eastAsia="Times New Roman" w:hAnsi="Times New Roman" w:cs="Times New Roman"/>
          <w:b/>
          <w:lang w:eastAsia="pl-PL"/>
        </w:rPr>
        <w:t>międzywarstwowe</w:t>
      </w:r>
      <w:proofErr w:type="spellEnd"/>
    </w:p>
    <w:p w14:paraId="5FF6E013" w14:textId="77777777" w:rsidR="00FA2622" w:rsidRPr="00700C5F" w:rsidRDefault="00FA2622" w:rsidP="00FA2622">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Zgodnie z wymaganiami podanymi w ST D-05.03.05b.</w:t>
      </w:r>
    </w:p>
    <w:p w14:paraId="1CFF12AB" w14:textId="77777777" w:rsidR="00FA2622" w:rsidRPr="00700C5F" w:rsidRDefault="00FA2622" w:rsidP="00FA26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5.5. Wbudowanie mieszanki mineralno-asfaltowej</w:t>
      </w:r>
    </w:p>
    <w:p w14:paraId="007BF4D4" w14:textId="77777777" w:rsidR="00FA2622" w:rsidRPr="00700C5F" w:rsidRDefault="00FA2622" w:rsidP="00FA262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Zgodnie z wymaganiami podanymi w ST D-05.03.05b.</w:t>
      </w:r>
    </w:p>
    <w:p w14:paraId="2E6C202A" w14:textId="77777777" w:rsidR="00FA2622" w:rsidRPr="00700C5F" w:rsidRDefault="00FA2622" w:rsidP="00FA26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5.6. Połączenia technologiczne</w:t>
      </w:r>
    </w:p>
    <w:p w14:paraId="051AB91D" w14:textId="77777777" w:rsidR="00FA2622" w:rsidRPr="00700C5F" w:rsidRDefault="00FA2622" w:rsidP="00FA262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Połączenia technologiczne należy wykonać zgodnie z załącznikiem nr 1.</w:t>
      </w:r>
    </w:p>
    <w:p w14:paraId="6D3C41F2" w14:textId="77777777" w:rsidR="00FA2622" w:rsidRPr="00700C5F" w:rsidRDefault="00FA2622" w:rsidP="00FA262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6. KONTROLA JAKOŚCI ROBÓT</w:t>
      </w:r>
    </w:p>
    <w:p w14:paraId="3BBAD025" w14:textId="77777777" w:rsidR="00FA2622" w:rsidRPr="00700C5F" w:rsidRDefault="00FA2622" w:rsidP="00FA262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6.1. Ogólne zasady kontroli jakości robót</w:t>
      </w:r>
    </w:p>
    <w:p w14:paraId="08CFFAFB" w14:textId="77777777" w:rsidR="00FA2622" w:rsidRPr="00700C5F" w:rsidRDefault="00FA2622" w:rsidP="00FA262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Wykonawca robót budowlanych wykona badania laboratoryjne ujęte w ST (nie dotyczy cech geometrycznych gotowej warstwy ścieralnej) na własny koszt w laboratorium nie należącym do wykonawcy i podwykonawcy robót, zaakceptowanym przez Zamawiającego.</w:t>
      </w:r>
    </w:p>
    <w:p w14:paraId="2DDC1300" w14:textId="77777777" w:rsidR="00FA2622" w:rsidRPr="00700C5F" w:rsidRDefault="00FA2622" w:rsidP="00FA262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6.3. Badania w czasie robót</w:t>
      </w:r>
    </w:p>
    <w:p w14:paraId="6ED1BA18" w14:textId="77777777" w:rsidR="00FA2622" w:rsidRPr="00700C5F" w:rsidRDefault="00FA2622" w:rsidP="00FA2622">
      <w:pPr>
        <w:numPr>
          <w:ilvl w:val="12"/>
          <w:numId w:val="0"/>
        </w:num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Badania gotowej warstwy Wykonawca wykona w laboratorium nie należącym do niego ani do żadnego z jego podwykonawców – nie dotyczy to jednak cech geometrycznych wykonanej warstwy. W uzasadnionych wypadkach Zamawiający może zezwolić na realizację badań w laboratorium Wykonawcy robót.</w:t>
      </w:r>
    </w:p>
    <w:p w14:paraId="7EDD156A" w14:textId="77777777" w:rsidR="00FA2622" w:rsidRPr="00700C5F" w:rsidRDefault="00FA2622" w:rsidP="00FA2622">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6.3.1. </w:t>
      </w:r>
      <w:r w:rsidRPr="00700C5F">
        <w:rPr>
          <w:rFonts w:ascii="Times New Roman" w:eastAsia="Times New Roman" w:hAnsi="Times New Roman" w:cs="Times New Roman"/>
          <w:lang w:eastAsia="pl-PL"/>
        </w:rPr>
        <w:t>Badania Wykonawcy</w:t>
      </w:r>
    </w:p>
    <w:p w14:paraId="028B7687" w14:textId="77777777" w:rsidR="00FA2622" w:rsidRPr="00700C5F" w:rsidRDefault="00FA2622" w:rsidP="00FA2622">
      <w:pPr>
        <w:overflowPunct w:val="0"/>
        <w:autoSpaceDE w:val="0"/>
        <w:autoSpaceDN w:val="0"/>
        <w:adjustRightInd w:val="0"/>
        <w:spacing w:after="0" w:line="240" w:lineRule="auto"/>
        <w:jc w:val="both"/>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Analogicznie jak w ST D-05.03.05b.</w:t>
      </w:r>
    </w:p>
    <w:p w14:paraId="3B4EC5A0" w14:textId="77777777" w:rsidR="00FA2622" w:rsidRPr="00700C5F" w:rsidRDefault="00FA2622" w:rsidP="00FA2622">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6.3.2. </w:t>
      </w:r>
      <w:r w:rsidRPr="00700C5F">
        <w:rPr>
          <w:rFonts w:ascii="Times New Roman" w:eastAsia="Times New Roman" w:hAnsi="Times New Roman" w:cs="Times New Roman"/>
          <w:lang w:eastAsia="pl-PL"/>
        </w:rPr>
        <w:t xml:space="preserve">Badania kontrolne </w:t>
      </w:r>
    </w:p>
    <w:p w14:paraId="580067E3" w14:textId="77777777" w:rsidR="00FA2622" w:rsidRPr="00700C5F" w:rsidRDefault="00FA2622" w:rsidP="00FA262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Badania kontrolne są badaniami Zamawiającego, których celem jest sprawdzenie, czy jakość materiałów budowlanych (mieszanek mineralno-asfaltowych i ich składników, lepiszczy i materiałów do uszczelnień itp.) oraz gotowej warstwy (wbudowane warstwy asfaltowe, połączenia itp.) spełniają wymagania określone w kontrakcie. Wyniki tych badań są podstawą odbioru. </w:t>
      </w:r>
    </w:p>
    <w:p w14:paraId="229E5B5D" w14:textId="1B13C9EB" w:rsidR="00FA2622" w:rsidRPr="00700C5F" w:rsidRDefault="00FA2622" w:rsidP="00FA262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Rodzaj badań kontrolnych mieszanki mineralno-asfaltowej i wykonanej z niej warstwy podano w tablicy 3.</w:t>
      </w:r>
    </w:p>
    <w:p w14:paraId="3023C7D7" w14:textId="77777777" w:rsidR="00FA2622" w:rsidRPr="00700C5F" w:rsidRDefault="00FA2622" w:rsidP="00FA2622">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Tablica 3. Rodzaj badań ich częstotliwość oraz dopuszczalne odchyłki dla warstwy ścieralnej</w:t>
      </w:r>
    </w:p>
    <w:tbl>
      <w:tblPr>
        <w:tblpPr w:leftFromText="141" w:rightFromText="141" w:vertAnchor="text" w:tblpX="108"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6"/>
        <w:gridCol w:w="3597"/>
        <w:gridCol w:w="2292"/>
        <w:gridCol w:w="2577"/>
      </w:tblGrid>
      <w:tr w:rsidR="00FA2622" w:rsidRPr="00700C5F" w14:paraId="44E67629" w14:textId="77777777" w:rsidTr="00FA2622">
        <w:tc>
          <w:tcPr>
            <w:tcW w:w="295" w:type="pct"/>
            <w:tcBorders>
              <w:bottom w:val="single" w:sz="4" w:space="0" w:color="auto"/>
            </w:tcBorders>
            <w:shd w:val="clear" w:color="auto" w:fill="E6E6E6"/>
            <w:vAlign w:val="center"/>
          </w:tcPr>
          <w:p w14:paraId="67B660C4"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L.p.</w:t>
            </w:r>
          </w:p>
        </w:tc>
        <w:tc>
          <w:tcPr>
            <w:tcW w:w="1996" w:type="pct"/>
            <w:tcBorders>
              <w:bottom w:val="single" w:sz="4" w:space="0" w:color="auto"/>
            </w:tcBorders>
            <w:shd w:val="clear" w:color="auto" w:fill="E6E6E6"/>
            <w:vAlign w:val="center"/>
          </w:tcPr>
          <w:p w14:paraId="5AAB1AFD"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Rodzaj badań</w:t>
            </w:r>
          </w:p>
        </w:tc>
        <w:tc>
          <w:tcPr>
            <w:tcW w:w="1276" w:type="pct"/>
            <w:tcBorders>
              <w:bottom w:val="single" w:sz="4" w:space="0" w:color="auto"/>
            </w:tcBorders>
            <w:shd w:val="clear" w:color="auto" w:fill="E6E6E6"/>
            <w:vAlign w:val="center"/>
          </w:tcPr>
          <w:p w14:paraId="7137494E"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Częstotliwość badań</w:t>
            </w:r>
          </w:p>
        </w:tc>
        <w:tc>
          <w:tcPr>
            <w:tcW w:w="1433" w:type="pct"/>
            <w:tcBorders>
              <w:bottom w:val="single" w:sz="4" w:space="0" w:color="auto"/>
            </w:tcBorders>
            <w:shd w:val="clear" w:color="auto" w:fill="E6E6E6"/>
            <w:vAlign w:val="center"/>
          </w:tcPr>
          <w:p w14:paraId="710416AA"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Dopuszczalne odchyłki</w:t>
            </w:r>
          </w:p>
        </w:tc>
      </w:tr>
      <w:tr w:rsidR="00FA2622" w:rsidRPr="00700C5F" w14:paraId="08B857E2" w14:textId="77777777" w:rsidTr="00FA2622">
        <w:tc>
          <w:tcPr>
            <w:tcW w:w="295" w:type="pct"/>
            <w:shd w:val="clear" w:color="auto" w:fill="E6E6E6"/>
            <w:vAlign w:val="center"/>
          </w:tcPr>
          <w:p w14:paraId="584FED37"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b/>
                <w:lang w:eastAsia="pl-PL"/>
              </w:rPr>
            </w:pPr>
          </w:p>
        </w:tc>
        <w:tc>
          <w:tcPr>
            <w:tcW w:w="1996" w:type="pct"/>
            <w:shd w:val="clear" w:color="auto" w:fill="E6E6E6"/>
            <w:vAlign w:val="center"/>
          </w:tcPr>
          <w:p w14:paraId="0D4C4D85"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Mieszanka mineralno-asfaltowa</w:t>
            </w:r>
          </w:p>
        </w:tc>
        <w:tc>
          <w:tcPr>
            <w:tcW w:w="2709" w:type="pct"/>
            <w:gridSpan w:val="2"/>
            <w:shd w:val="clear" w:color="auto" w:fill="E6E6E6"/>
            <w:vAlign w:val="center"/>
          </w:tcPr>
          <w:p w14:paraId="4346A86E"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b/>
                <w:lang w:eastAsia="pl-PL"/>
              </w:rPr>
            </w:pPr>
          </w:p>
        </w:tc>
      </w:tr>
      <w:tr w:rsidR="00FA2622" w:rsidRPr="00700C5F" w14:paraId="4BB4B22E" w14:textId="77777777" w:rsidTr="00FA2622">
        <w:tc>
          <w:tcPr>
            <w:tcW w:w="295" w:type="pct"/>
            <w:shd w:val="clear" w:color="auto" w:fill="auto"/>
            <w:vAlign w:val="center"/>
          </w:tcPr>
          <w:p w14:paraId="23103D5D"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1.</w:t>
            </w:r>
          </w:p>
        </w:tc>
        <w:tc>
          <w:tcPr>
            <w:tcW w:w="1996" w:type="pct"/>
            <w:shd w:val="clear" w:color="auto" w:fill="auto"/>
            <w:vAlign w:val="center"/>
          </w:tcPr>
          <w:p w14:paraId="410EDE78"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Uziarnienie</w:t>
            </w:r>
          </w:p>
        </w:tc>
        <w:tc>
          <w:tcPr>
            <w:tcW w:w="1276" w:type="pct"/>
            <w:vMerge w:val="restart"/>
            <w:shd w:val="clear" w:color="auto" w:fill="auto"/>
            <w:vAlign w:val="center"/>
          </w:tcPr>
          <w:p w14:paraId="72797895"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min. raz dla każdego cyklu produkcyjnego</w:t>
            </w:r>
          </w:p>
        </w:tc>
        <w:tc>
          <w:tcPr>
            <w:tcW w:w="1433" w:type="pct"/>
            <w:vMerge w:val="restart"/>
            <w:shd w:val="clear" w:color="auto" w:fill="auto"/>
            <w:vAlign w:val="center"/>
          </w:tcPr>
          <w:p w14:paraId="3913E7E9"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zgodnie z odpowiednimi aktualnymi normami oraz wymaganiami podanymi w ST</w:t>
            </w:r>
          </w:p>
        </w:tc>
      </w:tr>
      <w:tr w:rsidR="00FA2622" w:rsidRPr="00700C5F" w14:paraId="03714D54" w14:textId="77777777" w:rsidTr="00FA2622">
        <w:tc>
          <w:tcPr>
            <w:tcW w:w="295" w:type="pct"/>
            <w:shd w:val="clear" w:color="auto" w:fill="auto"/>
            <w:vAlign w:val="center"/>
          </w:tcPr>
          <w:p w14:paraId="6E24750F"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2.</w:t>
            </w:r>
          </w:p>
        </w:tc>
        <w:tc>
          <w:tcPr>
            <w:tcW w:w="1996" w:type="pct"/>
            <w:shd w:val="clear" w:color="auto" w:fill="auto"/>
            <w:vAlign w:val="center"/>
          </w:tcPr>
          <w:p w14:paraId="07ABC54D"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Zawartość lepiszcza</w:t>
            </w:r>
          </w:p>
        </w:tc>
        <w:tc>
          <w:tcPr>
            <w:tcW w:w="1276" w:type="pct"/>
            <w:vMerge/>
            <w:shd w:val="clear" w:color="auto" w:fill="auto"/>
            <w:vAlign w:val="center"/>
          </w:tcPr>
          <w:p w14:paraId="63BCD065"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tc>
        <w:tc>
          <w:tcPr>
            <w:tcW w:w="1433" w:type="pct"/>
            <w:vMerge/>
            <w:shd w:val="clear" w:color="auto" w:fill="auto"/>
            <w:vAlign w:val="center"/>
          </w:tcPr>
          <w:p w14:paraId="5D93A016"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tc>
      </w:tr>
      <w:tr w:rsidR="00FA2622" w:rsidRPr="00700C5F" w14:paraId="103A354F" w14:textId="77777777" w:rsidTr="00FA2622">
        <w:tc>
          <w:tcPr>
            <w:tcW w:w="295" w:type="pct"/>
            <w:shd w:val="clear" w:color="auto" w:fill="auto"/>
            <w:vAlign w:val="center"/>
          </w:tcPr>
          <w:p w14:paraId="2CB0411F"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3.</w:t>
            </w:r>
          </w:p>
        </w:tc>
        <w:tc>
          <w:tcPr>
            <w:tcW w:w="1996" w:type="pct"/>
            <w:shd w:val="clear" w:color="auto" w:fill="auto"/>
            <w:vAlign w:val="center"/>
          </w:tcPr>
          <w:p w14:paraId="00BEFF2F"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Temp. mięknienia lepiszcza odzyskanego</w:t>
            </w:r>
          </w:p>
        </w:tc>
        <w:tc>
          <w:tcPr>
            <w:tcW w:w="1276" w:type="pct"/>
            <w:vMerge w:val="restart"/>
            <w:shd w:val="clear" w:color="auto" w:fill="auto"/>
            <w:vAlign w:val="center"/>
          </w:tcPr>
          <w:p w14:paraId="3A50550A"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przy produkcji składu mieszanki</w:t>
            </w:r>
          </w:p>
        </w:tc>
        <w:tc>
          <w:tcPr>
            <w:tcW w:w="1433" w:type="pct"/>
            <w:vMerge/>
            <w:shd w:val="clear" w:color="auto" w:fill="auto"/>
            <w:vAlign w:val="center"/>
          </w:tcPr>
          <w:p w14:paraId="36DB257E"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tc>
      </w:tr>
      <w:tr w:rsidR="00FA2622" w:rsidRPr="00700C5F" w14:paraId="1A06DF81" w14:textId="77777777" w:rsidTr="00FA2622">
        <w:tc>
          <w:tcPr>
            <w:tcW w:w="295" w:type="pct"/>
            <w:shd w:val="clear" w:color="auto" w:fill="auto"/>
            <w:vAlign w:val="center"/>
          </w:tcPr>
          <w:p w14:paraId="241BC5B5"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4.</w:t>
            </w:r>
          </w:p>
        </w:tc>
        <w:tc>
          <w:tcPr>
            <w:tcW w:w="1996" w:type="pct"/>
            <w:shd w:val="clear" w:color="auto" w:fill="auto"/>
            <w:vAlign w:val="center"/>
          </w:tcPr>
          <w:p w14:paraId="587C7876"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Gęstość i zaw. wolnych przestrzeni próbki</w:t>
            </w:r>
          </w:p>
        </w:tc>
        <w:tc>
          <w:tcPr>
            <w:tcW w:w="1276" w:type="pct"/>
            <w:vMerge/>
            <w:shd w:val="clear" w:color="auto" w:fill="auto"/>
            <w:vAlign w:val="center"/>
          </w:tcPr>
          <w:p w14:paraId="3A261A30"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tc>
        <w:tc>
          <w:tcPr>
            <w:tcW w:w="1433" w:type="pct"/>
            <w:vMerge/>
            <w:shd w:val="clear" w:color="auto" w:fill="auto"/>
            <w:vAlign w:val="center"/>
          </w:tcPr>
          <w:p w14:paraId="62C77CAD"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tc>
      </w:tr>
      <w:tr w:rsidR="00FA2622" w:rsidRPr="00700C5F" w14:paraId="3854F2F2" w14:textId="77777777" w:rsidTr="00FA2622">
        <w:tc>
          <w:tcPr>
            <w:tcW w:w="295" w:type="pct"/>
            <w:tcBorders>
              <w:bottom w:val="single" w:sz="4" w:space="0" w:color="auto"/>
            </w:tcBorders>
            <w:shd w:val="clear" w:color="auto" w:fill="auto"/>
            <w:vAlign w:val="center"/>
          </w:tcPr>
          <w:p w14:paraId="14B9057F"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5.</w:t>
            </w:r>
          </w:p>
        </w:tc>
        <w:tc>
          <w:tcPr>
            <w:tcW w:w="1996" w:type="pct"/>
            <w:tcBorders>
              <w:bottom w:val="single" w:sz="4" w:space="0" w:color="auto"/>
            </w:tcBorders>
            <w:shd w:val="clear" w:color="auto" w:fill="auto"/>
            <w:vAlign w:val="center"/>
          </w:tcPr>
          <w:p w14:paraId="1914A45E"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Odporność na deformacje trwałe próbki</w:t>
            </w:r>
          </w:p>
        </w:tc>
        <w:tc>
          <w:tcPr>
            <w:tcW w:w="1276" w:type="pct"/>
            <w:vMerge/>
            <w:tcBorders>
              <w:bottom w:val="single" w:sz="4" w:space="0" w:color="auto"/>
            </w:tcBorders>
            <w:shd w:val="clear" w:color="auto" w:fill="auto"/>
            <w:vAlign w:val="center"/>
          </w:tcPr>
          <w:p w14:paraId="47F26BB6"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tc>
        <w:tc>
          <w:tcPr>
            <w:tcW w:w="1433" w:type="pct"/>
            <w:vMerge/>
            <w:tcBorders>
              <w:bottom w:val="single" w:sz="4" w:space="0" w:color="auto"/>
            </w:tcBorders>
            <w:shd w:val="clear" w:color="auto" w:fill="auto"/>
            <w:vAlign w:val="center"/>
          </w:tcPr>
          <w:p w14:paraId="3A1AFC7C"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tc>
      </w:tr>
      <w:tr w:rsidR="00FA2622" w:rsidRPr="00700C5F" w14:paraId="25ED49E9" w14:textId="77777777" w:rsidTr="00FA2622">
        <w:tc>
          <w:tcPr>
            <w:tcW w:w="295" w:type="pct"/>
            <w:shd w:val="clear" w:color="auto" w:fill="E6E6E6"/>
            <w:vAlign w:val="center"/>
          </w:tcPr>
          <w:p w14:paraId="2DF8F5D9"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b/>
                <w:lang w:eastAsia="pl-PL"/>
              </w:rPr>
            </w:pPr>
          </w:p>
        </w:tc>
        <w:tc>
          <w:tcPr>
            <w:tcW w:w="1996" w:type="pct"/>
            <w:shd w:val="clear" w:color="auto" w:fill="E6E6E6"/>
            <w:vAlign w:val="center"/>
          </w:tcPr>
          <w:p w14:paraId="42FC47B2"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Warstwa asfaltowa</w:t>
            </w:r>
          </w:p>
        </w:tc>
        <w:tc>
          <w:tcPr>
            <w:tcW w:w="2709" w:type="pct"/>
            <w:gridSpan w:val="2"/>
            <w:shd w:val="clear" w:color="auto" w:fill="E6E6E6"/>
            <w:vAlign w:val="center"/>
          </w:tcPr>
          <w:p w14:paraId="6357448A"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b/>
                <w:lang w:eastAsia="pl-PL"/>
              </w:rPr>
            </w:pPr>
          </w:p>
        </w:tc>
      </w:tr>
      <w:tr w:rsidR="00FA2622" w:rsidRPr="00700C5F" w14:paraId="7EB5A412" w14:textId="77777777" w:rsidTr="00FA2622">
        <w:tc>
          <w:tcPr>
            <w:tcW w:w="295" w:type="pct"/>
            <w:shd w:val="clear" w:color="auto" w:fill="auto"/>
            <w:vAlign w:val="center"/>
          </w:tcPr>
          <w:p w14:paraId="1B393914"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6a.</w:t>
            </w:r>
          </w:p>
        </w:tc>
        <w:tc>
          <w:tcPr>
            <w:tcW w:w="1996" w:type="pct"/>
            <w:shd w:val="clear" w:color="auto" w:fill="auto"/>
            <w:vAlign w:val="center"/>
          </w:tcPr>
          <w:p w14:paraId="7D4F680A"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Wskaźnik zagęszczenia</w:t>
            </w:r>
          </w:p>
        </w:tc>
        <w:tc>
          <w:tcPr>
            <w:tcW w:w="1276" w:type="pct"/>
            <w:vMerge w:val="restart"/>
            <w:shd w:val="clear" w:color="auto" w:fill="auto"/>
            <w:vAlign w:val="center"/>
          </w:tcPr>
          <w:p w14:paraId="6A57352D"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raz na każde 1500 m</w:t>
            </w:r>
            <w:r w:rsidRPr="00700C5F">
              <w:rPr>
                <w:rFonts w:ascii="Times New Roman" w:eastAsia="Times New Roman" w:hAnsi="Times New Roman" w:cs="Times New Roman"/>
                <w:vertAlign w:val="superscript"/>
                <w:lang w:eastAsia="pl-PL"/>
              </w:rPr>
              <w:t>2</w:t>
            </w:r>
          </w:p>
        </w:tc>
        <w:tc>
          <w:tcPr>
            <w:tcW w:w="1433" w:type="pct"/>
            <w:shd w:val="clear" w:color="auto" w:fill="auto"/>
            <w:vAlign w:val="center"/>
          </w:tcPr>
          <w:p w14:paraId="2E9FEEC4"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wymagany wskaźnik </w:t>
            </w:r>
          </w:p>
          <w:p w14:paraId="4897B2DD"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min. 0,98</w:t>
            </w:r>
          </w:p>
        </w:tc>
      </w:tr>
      <w:tr w:rsidR="00FA2622" w:rsidRPr="00700C5F" w14:paraId="3AB55833" w14:textId="77777777" w:rsidTr="00FA2622">
        <w:tc>
          <w:tcPr>
            <w:tcW w:w="295" w:type="pct"/>
            <w:shd w:val="clear" w:color="auto" w:fill="auto"/>
            <w:vAlign w:val="center"/>
          </w:tcPr>
          <w:p w14:paraId="196433F0"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6b.</w:t>
            </w:r>
          </w:p>
        </w:tc>
        <w:tc>
          <w:tcPr>
            <w:tcW w:w="1996" w:type="pct"/>
            <w:shd w:val="clear" w:color="auto" w:fill="auto"/>
            <w:vAlign w:val="center"/>
          </w:tcPr>
          <w:p w14:paraId="34293928"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Zawartość wolnych przestrzeni</w:t>
            </w:r>
            <w:r w:rsidRPr="00700C5F">
              <w:rPr>
                <w:rFonts w:ascii="Times New Roman" w:eastAsia="Times New Roman" w:hAnsi="Times New Roman" w:cs="Times New Roman"/>
                <w:lang w:eastAsia="pl-PL"/>
              </w:rPr>
              <w:br/>
              <w:t>w wykonanej warstwie</w:t>
            </w:r>
          </w:p>
        </w:tc>
        <w:tc>
          <w:tcPr>
            <w:tcW w:w="1276" w:type="pct"/>
            <w:vMerge/>
            <w:shd w:val="clear" w:color="auto" w:fill="auto"/>
            <w:vAlign w:val="center"/>
          </w:tcPr>
          <w:p w14:paraId="2C828B80"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tc>
        <w:tc>
          <w:tcPr>
            <w:tcW w:w="1433" w:type="pct"/>
            <w:shd w:val="clear" w:color="auto" w:fill="auto"/>
            <w:vAlign w:val="center"/>
          </w:tcPr>
          <w:p w14:paraId="272E6A6B"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3,0 – 5,0 [%(v/v)]</w:t>
            </w:r>
          </w:p>
        </w:tc>
      </w:tr>
      <w:tr w:rsidR="00FA2622" w:rsidRPr="00700C5F" w14:paraId="5C3E341F" w14:textId="77777777" w:rsidTr="00FA2622">
        <w:tc>
          <w:tcPr>
            <w:tcW w:w="295" w:type="pct"/>
            <w:shd w:val="clear" w:color="auto" w:fill="auto"/>
            <w:vAlign w:val="center"/>
          </w:tcPr>
          <w:p w14:paraId="5A056163"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7.</w:t>
            </w:r>
          </w:p>
        </w:tc>
        <w:tc>
          <w:tcPr>
            <w:tcW w:w="1996" w:type="pct"/>
            <w:shd w:val="clear" w:color="auto" w:fill="auto"/>
            <w:vAlign w:val="center"/>
          </w:tcPr>
          <w:p w14:paraId="1B75EA09"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Spadki poprzeczne</w:t>
            </w:r>
          </w:p>
        </w:tc>
        <w:tc>
          <w:tcPr>
            <w:tcW w:w="1276" w:type="pct"/>
            <w:shd w:val="clear" w:color="auto" w:fill="auto"/>
            <w:vAlign w:val="center"/>
          </w:tcPr>
          <w:p w14:paraId="15A0114C"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co 50 m w min. trzech punktach</w:t>
            </w:r>
          </w:p>
        </w:tc>
        <w:tc>
          <w:tcPr>
            <w:tcW w:w="1433" w:type="pct"/>
            <w:vMerge w:val="restart"/>
            <w:shd w:val="clear" w:color="auto" w:fill="auto"/>
            <w:vAlign w:val="center"/>
          </w:tcPr>
          <w:p w14:paraId="38C442AA"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zgodnie z dokumentacją projektową z odchyłką ± 0,5 %</w:t>
            </w:r>
          </w:p>
        </w:tc>
      </w:tr>
      <w:tr w:rsidR="00FA2622" w:rsidRPr="00700C5F" w14:paraId="73334B75" w14:textId="77777777" w:rsidTr="00FA2622">
        <w:tc>
          <w:tcPr>
            <w:tcW w:w="295" w:type="pct"/>
            <w:shd w:val="clear" w:color="auto" w:fill="auto"/>
            <w:vAlign w:val="center"/>
          </w:tcPr>
          <w:p w14:paraId="59626439"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8.</w:t>
            </w:r>
          </w:p>
        </w:tc>
        <w:tc>
          <w:tcPr>
            <w:tcW w:w="1996" w:type="pct"/>
            <w:shd w:val="clear" w:color="auto" w:fill="auto"/>
            <w:vAlign w:val="center"/>
          </w:tcPr>
          <w:p w14:paraId="2EABCC2E"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Równość podłużna</w:t>
            </w:r>
          </w:p>
        </w:tc>
        <w:tc>
          <w:tcPr>
            <w:tcW w:w="1276" w:type="pct"/>
            <w:shd w:val="clear" w:color="auto" w:fill="auto"/>
            <w:vAlign w:val="center"/>
          </w:tcPr>
          <w:p w14:paraId="0FC4C2A7"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co 50 m</w:t>
            </w:r>
          </w:p>
        </w:tc>
        <w:tc>
          <w:tcPr>
            <w:tcW w:w="1433" w:type="pct"/>
            <w:vMerge/>
            <w:shd w:val="clear" w:color="auto" w:fill="auto"/>
            <w:vAlign w:val="center"/>
          </w:tcPr>
          <w:p w14:paraId="0A6C2E27"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tc>
      </w:tr>
      <w:tr w:rsidR="00FA2622" w:rsidRPr="00700C5F" w14:paraId="3ACB73B5" w14:textId="77777777" w:rsidTr="00FA2622">
        <w:tc>
          <w:tcPr>
            <w:tcW w:w="295" w:type="pct"/>
            <w:shd w:val="clear" w:color="auto" w:fill="auto"/>
            <w:vAlign w:val="center"/>
          </w:tcPr>
          <w:p w14:paraId="11E2B7AD"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9.</w:t>
            </w:r>
          </w:p>
        </w:tc>
        <w:tc>
          <w:tcPr>
            <w:tcW w:w="1996" w:type="pct"/>
            <w:shd w:val="clear" w:color="auto" w:fill="auto"/>
            <w:vAlign w:val="center"/>
          </w:tcPr>
          <w:p w14:paraId="41AD182D"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Rzędne wysokościowe</w:t>
            </w:r>
          </w:p>
        </w:tc>
        <w:tc>
          <w:tcPr>
            <w:tcW w:w="1276" w:type="pct"/>
            <w:shd w:val="clear" w:color="auto" w:fill="auto"/>
            <w:vAlign w:val="center"/>
          </w:tcPr>
          <w:p w14:paraId="28855642"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co 50 m</w:t>
            </w:r>
          </w:p>
        </w:tc>
        <w:tc>
          <w:tcPr>
            <w:tcW w:w="1433" w:type="pct"/>
            <w:shd w:val="clear" w:color="auto" w:fill="auto"/>
            <w:vAlign w:val="center"/>
          </w:tcPr>
          <w:p w14:paraId="1E4AE8A3"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zgodnie z dokumentacją projektową z odchyłką ± 1 cm</w:t>
            </w:r>
          </w:p>
        </w:tc>
      </w:tr>
      <w:tr w:rsidR="00FA2622" w:rsidRPr="00700C5F" w14:paraId="5894481D" w14:textId="77777777" w:rsidTr="00FA2622">
        <w:trPr>
          <w:trHeight w:val="470"/>
        </w:trPr>
        <w:tc>
          <w:tcPr>
            <w:tcW w:w="295" w:type="pct"/>
            <w:shd w:val="clear" w:color="auto" w:fill="auto"/>
            <w:vAlign w:val="center"/>
          </w:tcPr>
          <w:p w14:paraId="2A22ACF7"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lastRenderedPageBreak/>
              <w:t>10.</w:t>
            </w:r>
          </w:p>
        </w:tc>
        <w:tc>
          <w:tcPr>
            <w:tcW w:w="1996" w:type="pct"/>
            <w:shd w:val="clear" w:color="auto" w:fill="auto"/>
            <w:vAlign w:val="center"/>
          </w:tcPr>
          <w:p w14:paraId="0F523AC7"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Szerokość warstwy</w:t>
            </w:r>
          </w:p>
        </w:tc>
        <w:tc>
          <w:tcPr>
            <w:tcW w:w="1276" w:type="pct"/>
            <w:shd w:val="clear" w:color="auto" w:fill="auto"/>
            <w:vAlign w:val="center"/>
          </w:tcPr>
          <w:p w14:paraId="60A59CDD"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co 50 m</w:t>
            </w:r>
          </w:p>
        </w:tc>
        <w:tc>
          <w:tcPr>
            <w:tcW w:w="1433" w:type="pct"/>
            <w:shd w:val="clear" w:color="auto" w:fill="auto"/>
            <w:vAlign w:val="center"/>
          </w:tcPr>
          <w:p w14:paraId="4C7FA972"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zgodnie z dokumentacją projektową z odchyłką ± 2 cm</w:t>
            </w:r>
          </w:p>
        </w:tc>
      </w:tr>
      <w:tr w:rsidR="00FA2622" w:rsidRPr="00700C5F" w14:paraId="41055A56" w14:textId="77777777" w:rsidTr="00FA2622">
        <w:trPr>
          <w:trHeight w:val="479"/>
        </w:trPr>
        <w:tc>
          <w:tcPr>
            <w:tcW w:w="295" w:type="pct"/>
            <w:shd w:val="clear" w:color="auto" w:fill="auto"/>
            <w:vAlign w:val="center"/>
          </w:tcPr>
          <w:p w14:paraId="4B9F683C"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12.</w:t>
            </w:r>
          </w:p>
        </w:tc>
        <w:tc>
          <w:tcPr>
            <w:tcW w:w="1996" w:type="pct"/>
            <w:shd w:val="clear" w:color="auto" w:fill="auto"/>
            <w:vAlign w:val="center"/>
          </w:tcPr>
          <w:p w14:paraId="3D6EAE9F"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Grubość lub ilość materiału</w:t>
            </w:r>
          </w:p>
        </w:tc>
        <w:tc>
          <w:tcPr>
            <w:tcW w:w="1276" w:type="pct"/>
            <w:shd w:val="clear" w:color="auto" w:fill="auto"/>
            <w:vAlign w:val="center"/>
          </w:tcPr>
          <w:p w14:paraId="5A2DE805"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co 50 m</w:t>
            </w:r>
          </w:p>
        </w:tc>
        <w:tc>
          <w:tcPr>
            <w:tcW w:w="1433" w:type="pct"/>
            <w:shd w:val="clear" w:color="auto" w:fill="auto"/>
            <w:vAlign w:val="center"/>
          </w:tcPr>
          <w:p w14:paraId="2E2AF4FD"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10 %</w:t>
            </w:r>
          </w:p>
        </w:tc>
      </w:tr>
      <w:tr w:rsidR="00FA2622" w:rsidRPr="00700C5F" w14:paraId="2C901960" w14:textId="77777777" w:rsidTr="00FA2622">
        <w:tc>
          <w:tcPr>
            <w:tcW w:w="295" w:type="pct"/>
            <w:shd w:val="clear" w:color="auto" w:fill="auto"/>
            <w:vAlign w:val="center"/>
          </w:tcPr>
          <w:p w14:paraId="05677993"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13.</w:t>
            </w:r>
          </w:p>
        </w:tc>
        <w:tc>
          <w:tcPr>
            <w:tcW w:w="1996" w:type="pct"/>
            <w:shd w:val="clear" w:color="auto" w:fill="auto"/>
            <w:vAlign w:val="center"/>
          </w:tcPr>
          <w:p w14:paraId="6DAFB831"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Zawartość wolnych przestrzeni</w:t>
            </w:r>
          </w:p>
        </w:tc>
        <w:tc>
          <w:tcPr>
            <w:tcW w:w="1276" w:type="pct"/>
            <w:shd w:val="clear" w:color="auto" w:fill="auto"/>
            <w:vAlign w:val="center"/>
          </w:tcPr>
          <w:p w14:paraId="093A2E0F"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min. jedno badanie na każde 1500 m</w:t>
            </w:r>
            <w:r w:rsidRPr="00700C5F">
              <w:rPr>
                <w:rFonts w:ascii="Times New Roman" w:eastAsia="Times New Roman" w:hAnsi="Times New Roman" w:cs="Times New Roman"/>
                <w:vertAlign w:val="superscript"/>
                <w:lang w:eastAsia="pl-PL"/>
              </w:rPr>
              <w:t>2</w:t>
            </w:r>
          </w:p>
        </w:tc>
        <w:tc>
          <w:tcPr>
            <w:tcW w:w="1433" w:type="pct"/>
            <w:shd w:val="clear" w:color="auto" w:fill="auto"/>
            <w:vAlign w:val="center"/>
          </w:tcPr>
          <w:p w14:paraId="1805AB7A"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dopuszczalna odchyłka nie większa niż ± 1,0 %</w:t>
            </w:r>
          </w:p>
        </w:tc>
      </w:tr>
      <w:tr w:rsidR="00FA2622" w:rsidRPr="00700C5F" w14:paraId="1583B3A6" w14:textId="77777777" w:rsidTr="00FA2622">
        <w:tc>
          <w:tcPr>
            <w:tcW w:w="295" w:type="pct"/>
            <w:shd w:val="clear" w:color="auto" w:fill="auto"/>
            <w:vAlign w:val="center"/>
          </w:tcPr>
          <w:p w14:paraId="2F2A383D"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14.</w:t>
            </w:r>
          </w:p>
        </w:tc>
        <w:tc>
          <w:tcPr>
            <w:tcW w:w="1996" w:type="pct"/>
            <w:shd w:val="clear" w:color="auto" w:fill="auto"/>
            <w:vAlign w:val="center"/>
          </w:tcPr>
          <w:p w14:paraId="01BC5721"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Ocena wizualna wykonanej warstwy</w:t>
            </w:r>
          </w:p>
        </w:tc>
        <w:tc>
          <w:tcPr>
            <w:tcW w:w="1276" w:type="pct"/>
            <w:shd w:val="clear" w:color="auto" w:fill="auto"/>
            <w:vAlign w:val="center"/>
          </w:tcPr>
          <w:p w14:paraId="31672DBC"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prowadzona </w:t>
            </w:r>
            <w:r w:rsidRPr="00700C5F">
              <w:rPr>
                <w:rFonts w:ascii="Times New Roman" w:eastAsia="Times New Roman" w:hAnsi="Times New Roman" w:cs="Times New Roman"/>
                <w:lang w:eastAsia="pl-PL"/>
              </w:rPr>
              <w:br/>
              <w:t>w sposób ciągły</w:t>
            </w:r>
          </w:p>
        </w:tc>
        <w:tc>
          <w:tcPr>
            <w:tcW w:w="1433" w:type="pct"/>
            <w:shd w:val="clear" w:color="auto" w:fill="auto"/>
            <w:vAlign w:val="center"/>
          </w:tcPr>
          <w:p w14:paraId="5E52473C"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brak widocznych plam, </w:t>
            </w:r>
            <w:proofErr w:type="spellStart"/>
            <w:r w:rsidRPr="00700C5F">
              <w:rPr>
                <w:rFonts w:ascii="Times New Roman" w:eastAsia="Times New Roman" w:hAnsi="Times New Roman" w:cs="Times New Roman"/>
                <w:lang w:eastAsia="pl-PL"/>
              </w:rPr>
              <w:t>wyruszeń</w:t>
            </w:r>
            <w:proofErr w:type="spellEnd"/>
            <w:r w:rsidRPr="00700C5F">
              <w:rPr>
                <w:rFonts w:ascii="Times New Roman" w:eastAsia="Times New Roman" w:hAnsi="Times New Roman" w:cs="Times New Roman"/>
                <w:lang w:eastAsia="pl-PL"/>
              </w:rPr>
              <w:t xml:space="preserve">, </w:t>
            </w:r>
            <w:proofErr w:type="spellStart"/>
            <w:r w:rsidRPr="00700C5F">
              <w:rPr>
                <w:rFonts w:ascii="Times New Roman" w:eastAsia="Times New Roman" w:hAnsi="Times New Roman" w:cs="Times New Roman"/>
                <w:lang w:eastAsia="pl-PL"/>
              </w:rPr>
              <w:t>rakowin</w:t>
            </w:r>
            <w:proofErr w:type="spellEnd"/>
            <w:r w:rsidRPr="00700C5F">
              <w:rPr>
                <w:rFonts w:ascii="Times New Roman" w:eastAsia="Times New Roman" w:hAnsi="Times New Roman" w:cs="Times New Roman"/>
                <w:lang w:eastAsia="pl-PL"/>
              </w:rPr>
              <w:t>, ubytków itp.</w:t>
            </w:r>
          </w:p>
        </w:tc>
      </w:tr>
    </w:tbl>
    <w:p w14:paraId="788F9B87" w14:textId="77777777" w:rsidR="00FA2622" w:rsidRPr="00700C5F" w:rsidRDefault="00FA2622" w:rsidP="00FA2622">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Badania podane w tablicy 3 są podstawą do dokonania odbioru gotowej warstwy ścieralnej. </w:t>
      </w:r>
    </w:p>
    <w:p w14:paraId="384E7B09" w14:textId="77777777" w:rsidR="00FA2622" w:rsidRPr="00700C5F" w:rsidRDefault="00FA2622" w:rsidP="00FA2622">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7. OBMIAR ROBÓT</w:t>
      </w:r>
    </w:p>
    <w:p w14:paraId="35D2DED0" w14:textId="77777777" w:rsidR="00FA2622" w:rsidRPr="00700C5F" w:rsidRDefault="00FA2622" w:rsidP="00FA262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Jednostką obmiarową jest m</w:t>
      </w:r>
      <w:r w:rsidRPr="00700C5F">
        <w:rPr>
          <w:rFonts w:ascii="Times New Roman" w:eastAsia="Times New Roman" w:hAnsi="Times New Roman" w:cs="Times New Roman"/>
          <w:vertAlign w:val="superscript"/>
          <w:lang w:eastAsia="pl-PL"/>
        </w:rPr>
        <w:t>2</w:t>
      </w:r>
      <w:r w:rsidRPr="00700C5F">
        <w:rPr>
          <w:rFonts w:ascii="Times New Roman" w:eastAsia="Times New Roman" w:hAnsi="Times New Roman" w:cs="Times New Roman"/>
          <w:lang w:eastAsia="pl-PL"/>
        </w:rPr>
        <w:t xml:space="preserve"> (metr kwadratowy) wykonanej warstwy z betonu asfaltowego.</w:t>
      </w:r>
    </w:p>
    <w:p w14:paraId="75BAA388" w14:textId="77777777" w:rsidR="00FA2622" w:rsidRPr="00700C5F" w:rsidRDefault="00FA2622" w:rsidP="00FA2622">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 xml:space="preserve"> 8. ODBIÓR ROBÓT</w:t>
      </w:r>
    </w:p>
    <w:p w14:paraId="14208DAC" w14:textId="77777777" w:rsidR="00FA2622" w:rsidRPr="00700C5F" w:rsidRDefault="00FA2622" w:rsidP="00FA262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Roboty uznaje się za wykonane zgodnie z dokumentacją projektową, ST i wymaganiami Zamawiającego, jeżeli wszystkie pomiary i badania z zachowaniem tolerancji według </w:t>
      </w:r>
      <w:proofErr w:type="spellStart"/>
      <w:r w:rsidRPr="00700C5F">
        <w:rPr>
          <w:rFonts w:ascii="Times New Roman" w:eastAsia="Times New Roman" w:hAnsi="Times New Roman" w:cs="Times New Roman"/>
          <w:lang w:eastAsia="pl-PL"/>
        </w:rPr>
        <w:t>pktu</w:t>
      </w:r>
      <w:proofErr w:type="spellEnd"/>
      <w:r w:rsidRPr="00700C5F">
        <w:rPr>
          <w:rFonts w:ascii="Times New Roman" w:eastAsia="Times New Roman" w:hAnsi="Times New Roman" w:cs="Times New Roman"/>
          <w:lang w:eastAsia="pl-PL"/>
        </w:rPr>
        <w:t xml:space="preserve"> 6 dały wyniki pozytywne.</w:t>
      </w:r>
      <w:r w:rsidRPr="00700C5F">
        <w:rPr>
          <w:rFonts w:ascii="Times New Roman" w:eastAsia="Times New Roman" w:hAnsi="Times New Roman" w:cs="Times New Roman"/>
          <w:lang w:eastAsia="pl-PL"/>
        </w:rPr>
        <w:tab/>
      </w:r>
    </w:p>
    <w:p w14:paraId="3FE7BD4D" w14:textId="77777777" w:rsidR="00FA2622" w:rsidRPr="00700C5F" w:rsidRDefault="00FA2622" w:rsidP="00FA262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9. PRZEPISY ZWIĄZANE</w:t>
      </w:r>
    </w:p>
    <w:p w14:paraId="38560731" w14:textId="77777777" w:rsidR="00FA2622" w:rsidRPr="00700C5F" w:rsidRDefault="00FA2622" w:rsidP="001A3E44">
      <w:pPr>
        <w:numPr>
          <w:ilvl w:val="0"/>
          <w:numId w:val="49"/>
        </w:numPr>
        <w:tabs>
          <w:tab w:val="clear" w:pos="720"/>
        </w:tabs>
        <w:overflowPunct w:val="0"/>
        <w:autoSpaceDE w:val="0"/>
        <w:autoSpaceDN w:val="0"/>
        <w:adjustRightInd w:val="0"/>
        <w:spacing w:after="0" w:line="240" w:lineRule="auto"/>
        <w:ind w:left="426"/>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WT-1 Kruszywa 2014</w:t>
      </w:r>
    </w:p>
    <w:p w14:paraId="575EC2EF" w14:textId="77777777" w:rsidR="00FA2622" w:rsidRPr="00700C5F" w:rsidRDefault="00FA2622" w:rsidP="001A3E44">
      <w:pPr>
        <w:numPr>
          <w:ilvl w:val="0"/>
          <w:numId w:val="49"/>
        </w:numPr>
        <w:tabs>
          <w:tab w:val="clear" w:pos="720"/>
        </w:tabs>
        <w:overflowPunct w:val="0"/>
        <w:autoSpaceDE w:val="0"/>
        <w:autoSpaceDN w:val="0"/>
        <w:adjustRightInd w:val="0"/>
        <w:spacing w:after="0" w:line="240" w:lineRule="auto"/>
        <w:ind w:left="426" w:hanging="340"/>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WT-2 Nawierzchnie asfaltowe 2014 i 2016</w:t>
      </w:r>
    </w:p>
    <w:p w14:paraId="034BBB4F" w14:textId="77777777" w:rsidR="00FA2622" w:rsidRPr="00700C5F" w:rsidRDefault="00FA2622" w:rsidP="000304E9">
      <w:pPr>
        <w:pStyle w:val="western"/>
        <w:spacing w:after="0" w:line="276" w:lineRule="auto"/>
        <w:jc w:val="center"/>
        <w:rPr>
          <w:b/>
          <w:bCs/>
          <w:color w:val="auto"/>
          <w:sz w:val="22"/>
          <w:szCs w:val="22"/>
        </w:rPr>
      </w:pPr>
    </w:p>
    <w:p w14:paraId="30C524E3" w14:textId="6C56447D" w:rsidR="00700C5F" w:rsidRDefault="00700C5F">
      <w:pPr>
        <w:rPr>
          <w:rFonts w:ascii="Times New Roman" w:eastAsia="Times New Roman" w:hAnsi="Times New Roman" w:cs="Times New Roman"/>
          <w:b/>
          <w:bCs/>
          <w:lang w:eastAsia="pl-PL"/>
        </w:rPr>
      </w:pPr>
      <w:r>
        <w:rPr>
          <w:b/>
          <w:bCs/>
        </w:rPr>
        <w:br w:type="page"/>
      </w:r>
    </w:p>
    <w:p w14:paraId="1847B05F" w14:textId="77777777" w:rsidR="005B1504" w:rsidRDefault="005B1504">
      <w:pPr>
        <w:rPr>
          <w:rFonts w:ascii="Times New Roman" w:eastAsia="Times New Roman" w:hAnsi="Times New Roman" w:cs="Times New Roman"/>
          <w:b/>
          <w:bCs/>
          <w:sz w:val="28"/>
          <w:szCs w:val="28"/>
          <w:lang w:eastAsia="pl-PL"/>
        </w:rPr>
      </w:pPr>
      <w:r>
        <w:rPr>
          <w:b/>
          <w:bCs/>
          <w:sz w:val="28"/>
          <w:szCs w:val="28"/>
        </w:rPr>
        <w:lastRenderedPageBreak/>
        <w:br w:type="page"/>
      </w:r>
    </w:p>
    <w:p w14:paraId="4A02427C" w14:textId="6388F5B9" w:rsidR="001E37E5" w:rsidRDefault="001E37E5" w:rsidP="002E7603">
      <w:pPr>
        <w:pStyle w:val="western"/>
        <w:spacing w:before="0" w:beforeAutospacing="0" w:after="0"/>
        <w:jc w:val="center"/>
        <w:rPr>
          <w:b/>
          <w:bCs/>
          <w:color w:val="auto"/>
          <w:sz w:val="28"/>
          <w:szCs w:val="28"/>
        </w:rPr>
      </w:pPr>
      <w:r w:rsidRPr="002E7603">
        <w:rPr>
          <w:b/>
          <w:bCs/>
          <w:color w:val="auto"/>
          <w:sz w:val="28"/>
          <w:szCs w:val="28"/>
        </w:rPr>
        <w:lastRenderedPageBreak/>
        <w:t>SZCZEGÓŁOWA SPECYFIKACJA TECHNICZNA</w:t>
      </w:r>
    </w:p>
    <w:p w14:paraId="026BD612" w14:textId="77777777" w:rsidR="002E7603" w:rsidRPr="002E7603" w:rsidRDefault="002E7603" w:rsidP="002E7603">
      <w:pPr>
        <w:pStyle w:val="western"/>
        <w:spacing w:before="0" w:beforeAutospacing="0" w:after="0"/>
        <w:jc w:val="center"/>
        <w:rPr>
          <w:color w:val="auto"/>
          <w:sz w:val="28"/>
          <w:szCs w:val="28"/>
        </w:rPr>
      </w:pPr>
    </w:p>
    <w:p w14:paraId="2747BD4A" w14:textId="305301FA" w:rsidR="00700C5F" w:rsidRPr="005B1504" w:rsidRDefault="001E37E5" w:rsidP="005B1504">
      <w:pPr>
        <w:pStyle w:val="Styl1"/>
      </w:pPr>
      <w:bookmarkStart w:id="788" w:name="_Toc169377252"/>
      <w:r w:rsidRPr="002E7603">
        <w:t>D-05.03.05b</w:t>
      </w:r>
      <w:r w:rsidR="005B1504">
        <w:t xml:space="preserve"> - </w:t>
      </w:r>
      <w:r w:rsidRPr="002E7603">
        <w:t xml:space="preserve">WARSTWA WIĄŻĄCA </w:t>
      </w:r>
      <w:r w:rsidR="00FA2622" w:rsidRPr="002E7603">
        <w:t>BETONU ASFALTOWEGO</w:t>
      </w:r>
      <w:bookmarkEnd w:id="788"/>
    </w:p>
    <w:p w14:paraId="6C50624D" w14:textId="77777777" w:rsidR="00700C5F" w:rsidRDefault="00700C5F">
      <w:pPr>
        <w:rPr>
          <w:rFonts w:ascii="Times New Roman" w:eastAsia="Times New Roman" w:hAnsi="Times New Roman" w:cs="Times New Roman"/>
          <w:b/>
          <w:bCs/>
          <w:sz w:val="28"/>
          <w:szCs w:val="28"/>
          <w:lang w:eastAsia="pl-PL"/>
        </w:rPr>
      </w:pPr>
      <w:r>
        <w:rPr>
          <w:b/>
          <w:bCs/>
          <w:sz w:val="28"/>
          <w:szCs w:val="28"/>
        </w:rPr>
        <w:br w:type="page"/>
      </w:r>
    </w:p>
    <w:p w14:paraId="76D9BDCC" w14:textId="0F1DE2B4" w:rsidR="00FA2622" w:rsidRPr="00700C5F" w:rsidRDefault="00FA2622" w:rsidP="00FA2622">
      <w:pPr>
        <w:keepNext/>
        <w:keepLines/>
        <w:tabs>
          <w:tab w:val="left" w:pos="6305"/>
        </w:tab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lastRenderedPageBreak/>
        <w:t>1. WSTĘP</w:t>
      </w:r>
      <w:r w:rsidRPr="00700C5F">
        <w:rPr>
          <w:rFonts w:ascii="Times New Roman" w:eastAsia="Times New Roman" w:hAnsi="Times New Roman" w:cs="Times New Roman"/>
          <w:b/>
          <w:caps/>
          <w:kern w:val="28"/>
          <w:lang w:eastAsia="pl-PL"/>
        </w:rPr>
        <w:tab/>
      </w:r>
    </w:p>
    <w:p w14:paraId="1A532463" w14:textId="77777777" w:rsidR="00FA2622" w:rsidRPr="00700C5F" w:rsidRDefault="00FA2622" w:rsidP="00FA26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1.1. Przedmiot ST</w:t>
      </w:r>
    </w:p>
    <w:p w14:paraId="02A7A563" w14:textId="30A30122" w:rsidR="00FA2622" w:rsidRPr="00700C5F" w:rsidRDefault="00FA2622" w:rsidP="00FA2622">
      <w:pPr>
        <w:tabs>
          <w:tab w:val="left" w:pos="720"/>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Przedmiotem niniejszej specyfikacji technicznej (ST) są wymagania ogólne dotyczące wykonania i odbioru robót drogowych</w:t>
      </w:r>
      <w:r w:rsidR="00C26FEB" w:rsidRPr="00700C5F">
        <w:rPr>
          <w:rFonts w:ascii="Times New Roman" w:eastAsia="Times New Roman" w:hAnsi="Times New Roman" w:cs="Times New Roman"/>
          <w:lang w:eastAsia="pl-PL"/>
        </w:rPr>
        <w:t>.</w:t>
      </w:r>
    </w:p>
    <w:p w14:paraId="74807C03" w14:textId="77777777" w:rsidR="00FA2622" w:rsidRPr="00700C5F" w:rsidRDefault="00FA2622" w:rsidP="00FA26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1.2. Zakres stosowania ST</w:t>
      </w:r>
    </w:p>
    <w:p w14:paraId="00227003" w14:textId="77777777" w:rsidR="00FA2622" w:rsidRPr="00700C5F" w:rsidRDefault="00FA2622" w:rsidP="00FA262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Specyfikacja techniczna stosowana jest jako dokument przetargowy i kontraktowy przy zlecaniu i realizacji robót na drogach wymienionych w pkt 1.1.</w:t>
      </w:r>
    </w:p>
    <w:p w14:paraId="442FE34E" w14:textId="77777777" w:rsidR="00FA2622" w:rsidRPr="00700C5F" w:rsidRDefault="00FA2622" w:rsidP="00FA26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1.3. Zakres robót objętych ST</w:t>
      </w:r>
    </w:p>
    <w:p w14:paraId="7C2FF45C" w14:textId="14302769" w:rsidR="00FA2622" w:rsidRPr="00700C5F" w:rsidRDefault="00FA2622" w:rsidP="00FA262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Ustalenia zawarte w niniejszej specyfikacji dotyczą zasad prowadzenia robót związanych </w:t>
      </w:r>
      <w:r w:rsidR="00700C5F">
        <w:rPr>
          <w:rFonts w:ascii="Times New Roman" w:eastAsia="Times New Roman" w:hAnsi="Times New Roman" w:cs="Times New Roman"/>
          <w:lang w:eastAsia="pl-PL"/>
        </w:rPr>
        <w:br/>
      </w:r>
      <w:r w:rsidRPr="00700C5F">
        <w:rPr>
          <w:rFonts w:ascii="Times New Roman" w:eastAsia="Times New Roman" w:hAnsi="Times New Roman" w:cs="Times New Roman"/>
          <w:lang w:eastAsia="pl-PL"/>
        </w:rPr>
        <w:t xml:space="preserve">z wykonaniem i odbiorem warstwy wiążącej z betonu asfaltowego wg PN-EN 13108-1 i WT-2 Nawierzchnie asfaltowe 2014 i 2016 z mieszanki mineralno-asfaltowej dostarczonej przez producenta. Na warstwę wiążącą, wyrównawczą należy zastosować mieszankę </w:t>
      </w:r>
      <w:proofErr w:type="spellStart"/>
      <w:r w:rsidRPr="00700C5F">
        <w:rPr>
          <w:rFonts w:ascii="Times New Roman" w:eastAsia="Times New Roman" w:hAnsi="Times New Roman" w:cs="Times New Roman"/>
          <w:lang w:eastAsia="pl-PL"/>
        </w:rPr>
        <w:t>mineralno</w:t>
      </w:r>
      <w:proofErr w:type="spellEnd"/>
      <w:r w:rsidRPr="00700C5F">
        <w:rPr>
          <w:rFonts w:ascii="Times New Roman" w:eastAsia="Times New Roman" w:hAnsi="Times New Roman" w:cs="Times New Roman"/>
          <w:lang w:eastAsia="pl-PL"/>
        </w:rPr>
        <w:t xml:space="preserve"> asfaltową AC 16W </w:t>
      </w:r>
      <w:r w:rsidR="00700C5F">
        <w:rPr>
          <w:rFonts w:ascii="Times New Roman" w:eastAsia="Times New Roman" w:hAnsi="Times New Roman" w:cs="Times New Roman"/>
          <w:lang w:eastAsia="pl-PL"/>
        </w:rPr>
        <w:br/>
      </w:r>
      <w:r w:rsidRPr="00700C5F">
        <w:rPr>
          <w:rFonts w:ascii="Times New Roman" w:eastAsia="Times New Roman" w:hAnsi="Times New Roman" w:cs="Times New Roman"/>
          <w:lang w:eastAsia="pl-PL"/>
        </w:rPr>
        <w:t>z asfaltem 35/50 lub 50/70.</w:t>
      </w:r>
    </w:p>
    <w:p w14:paraId="56BE7185" w14:textId="77777777" w:rsidR="00FA2622" w:rsidRPr="00700C5F" w:rsidRDefault="00FA2622" w:rsidP="00FA26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1.4. Określenia podstawowe</w:t>
      </w:r>
    </w:p>
    <w:p w14:paraId="6315DE25" w14:textId="77777777" w:rsidR="00FA2622" w:rsidRPr="00700C5F" w:rsidRDefault="00FA2622" w:rsidP="00FA262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1.4.1. </w:t>
      </w:r>
      <w:r w:rsidRPr="00700C5F">
        <w:rPr>
          <w:rFonts w:ascii="Times New Roman" w:eastAsia="Times New Roman" w:hAnsi="Times New Roman" w:cs="Times New Roman"/>
          <w:lang w:eastAsia="pl-PL"/>
        </w:rPr>
        <w:t>Warstwa wiążąca – warstwa, ułożona na podbudowie bitumicznej pod warstwą ścieralną</w:t>
      </w:r>
    </w:p>
    <w:p w14:paraId="58F821AF" w14:textId="77777777" w:rsidR="00FA2622" w:rsidRPr="00700C5F" w:rsidRDefault="00FA2622" w:rsidP="00FA262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1.4.2. </w:t>
      </w:r>
      <w:r w:rsidRPr="00700C5F">
        <w:rPr>
          <w:rFonts w:ascii="Times New Roman" w:eastAsia="Times New Roman" w:hAnsi="Times New Roman" w:cs="Times New Roman"/>
          <w:lang w:eastAsia="pl-PL"/>
        </w:rPr>
        <w:t>Warstwa wyrównawcza – warstwa, ułożona na istniejącej warstwie ścieralnej</w:t>
      </w:r>
    </w:p>
    <w:p w14:paraId="42311429" w14:textId="77777777" w:rsidR="00FA2622" w:rsidRPr="00700C5F" w:rsidRDefault="00FA2622" w:rsidP="00FA26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1.5. Ogólne wymagania dotyczące robót</w:t>
      </w:r>
    </w:p>
    <w:p w14:paraId="6FDF3DB6" w14:textId="77777777" w:rsidR="00FA2622" w:rsidRPr="00700C5F" w:rsidRDefault="00FA2622" w:rsidP="00FA2622">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Ogólne wymagania dotyczące robót podano w ST D-00.00.00 „Wymagania ogólne” pkt 1.5.</w:t>
      </w:r>
    </w:p>
    <w:p w14:paraId="624F60A2" w14:textId="77777777" w:rsidR="00FA2622" w:rsidRPr="00700C5F" w:rsidRDefault="00FA2622" w:rsidP="00FA262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789" w:name="_Toc237920700"/>
      <w:r w:rsidRPr="00700C5F">
        <w:rPr>
          <w:rFonts w:ascii="Times New Roman" w:eastAsia="Times New Roman" w:hAnsi="Times New Roman" w:cs="Times New Roman"/>
          <w:b/>
          <w:caps/>
          <w:kern w:val="28"/>
          <w:lang w:eastAsia="pl-PL"/>
        </w:rPr>
        <w:t>2. MATERIAŁY</w:t>
      </w:r>
      <w:bookmarkEnd w:id="789"/>
    </w:p>
    <w:p w14:paraId="1A3B07E3" w14:textId="77777777" w:rsidR="00FA2622" w:rsidRPr="00700C5F" w:rsidRDefault="00FA2622" w:rsidP="00FA26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2.1. Lepiszcza asfaltowe</w:t>
      </w:r>
    </w:p>
    <w:p w14:paraId="65AA4B8E" w14:textId="77777777" w:rsidR="00FA2622" w:rsidRPr="00700C5F" w:rsidRDefault="00FA2622" w:rsidP="00FA2622">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Należy stosować asfalt drogowy 35/50 lub 50/70 wg PN-EN 12591. Składowanie asfaltu drogowego powinno się odbywać w zbiornikach, wykluczających zanieczyszczenie asfaltu i wyposażonych w system grzewczy pośredni (bez kontaktu asfaltu z przewodami grzewczymi). Zbiornik roboczy otaczarki powinien być izolowany termicznie, posiadać automatyczny system grzewczy z tolerancją ± 5°C oraz układ cyrkulacji asfaltu.</w:t>
      </w:r>
    </w:p>
    <w:p w14:paraId="51217A59" w14:textId="77777777" w:rsidR="00FA2622" w:rsidRPr="00700C5F" w:rsidRDefault="00FA2622" w:rsidP="00FA26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 xml:space="preserve">2.2. Kruszywo </w:t>
      </w:r>
    </w:p>
    <w:p w14:paraId="0C5F9A87" w14:textId="77777777" w:rsidR="00FA2622" w:rsidRPr="00700C5F" w:rsidRDefault="00FA2622" w:rsidP="00FA2622">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Do warstwy wiążącej, wyrównawczej z betonu asfaltowego należy stosować kruszywo według PN-EN 13043 i WT-1 Kruszywa 2014, obejmujące kruszywo grube, kruszywo drobne i wypełniacz dla ruchu kategorii KR3/4. Składowanie kruszywa powinno się odbywać w warunkach zabezpieczających je przed zanieczyszczeniem i zmieszaniem z kruszywem o innym wymiarze lub pochodzeniu. Podłoże składowiska musi być równe, utwardzone i odwodnione. Składowanie wypełniacza powinno się odbywać w silosach wyposażonych w urządzenia do aeracji.</w:t>
      </w:r>
    </w:p>
    <w:p w14:paraId="4AB7D9A0" w14:textId="77777777" w:rsidR="00FA2622" w:rsidRPr="00700C5F" w:rsidRDefault="00FA2622" w:rsidP="00FA26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bookmarkStart w:id="790" w:name="_Toc237920701"/>
      <w:r w:rsidRPr="00700C5F">
        <w:rPr>
          <w:rFonts w:ascii="Times New Roman" w:eastAsia="Times New Roman" w:hAnsi="Times New Roman" w:cs="Times New Roman"/>
          <w:b/>
          <w:lang w:eastAsia="pl-PL"/>
        </w:rPr>
        <w:t>2.3. Środek adhezyjny</w:t>
      </w:r>
    </w:p>
    <w:p w14:paraId="0A24ABE4" w14:textId="77777777" w:rsidR="00FA2622" w:rsidRPr="00700C5F" w:rsidRDefault="00FA2622" w:rsidP="00FA262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W celu poprawy powinowactwa fizykochemicznego lepiszcza asfaltowego i kruszywa, gwarantującego odpowiednią przyczepność (adhezję) lepiszcza do kruszywa i odporność mieszanki mineralno-asfaltowej na działanie wody, należy zastosować środek adhezyjny, tak aby dla konkretnej pary kruszywo-lepiszcze wartość przyczepności określona według PN-EN 12697-11, metoda C wynosiła co najmniej 80%. Środek adhezyjny powinien odpowiadać wymaganiom określonym przez producenta.</w:t>
      </w:r>
    </w:p>
    <w:p w14:paraId="3BE2F85C" w14:textId="77777777" w:rsidR="00FA2622" w:rsidRPr="00700C5F" w:rsidRDefault="00FA2622" w:rsidP="00FA26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2.4. Materiały do uszczelnienia połączeń i krawędzi</w:t>
      </w:r>
    </w:p>
    <w:p w14:paraId="0D5EB38C" w14:textId="77777777" w:rsidR="00FA2622" w:rsidRPr="00700C5F" w:rsidRDefault="00FA2622" w:rsidP="00FA262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Do uszczelnienia połączeń technologicznych (tj. złączy podłużnych i poprzecznych) należy stosować materiały dopuszczone w wymaganiach technicznych WT-2 2016 rozdz. 7.6 „Połączenia technologiczne”. W przypadku drogi dla ruchu KR3/4 należy stosować elastyczne taśmy bitumiczne do złączeń podłużnych i poprzecznych. Spoiny między fragmentami zagęszczonej MMA i elementami </w:t>
      </w:r>
      <w:r w:rsidRPr="00700C5F">
        <w:rPr>
          <w:rFonts w:ascii="Times New Roman" w:eastAsia="Times New Roman" w:hAnsi="Times New Roman" w:cs="Times New Roman"/>
          <w:lang w:eastAsia="pl-PL"/>
        </w:rPr>
        <w:lastRenderedPageBreak/>
        <w:t>wyposażenia drogi można zabezpieczać wykorzystując elastyczne taśmy bitumiczne lub zalewy drogowe na gorąco.</w:t>
      </w:r>
    </w:p>
    <w:p w14:paraId="051AB856" w14:textId="77777777" w:rsidR="00FA2622" w:rsidRPr="00700C5F" w:rsidRDefault="00FA2622" w:rsidP="00FA2622">
      <w:pPr>
        <w:keepNext/>
        <w:tabs>
          <w:tab w:val="left" w:pos="7948"/>
        </w:tabs>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2.5. Materiały do złączenia warstw konstrukcji</w:t>
      </w:r>
      <w:r w:rsidRPr="00700C5F">
        <w:rPr>
          <w:rFonts w:ascii="Times New Roman" w:eastAsia="Times New Roman" w:hAnsi="Times New Roman" w:cs="Times New Roman"/>
          <w:b/>
          <w:lang w:eastAsia="pl-PL"/>
        </w:rPr>
        <w:tab/>
      </w:r>
    </w:p>
    <w:p w14:paraId="6D1E70BD" w14:textId="77777777" w:rsidR="00FA2622" w:rsidRPr="00700C5F" w:rsidRDefault="00FA2622" w:rsidP="00FA262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Do złączenia warstw konstrukcyjnych nawierzchni należy stosować emulsje asfaltowe zgodne z WT-2 2016.</w:t>
      </w:r>
    </w:p>
    <w:p w14:paraId="43D7F706" w14:textId="77777777" w:rsidR="00FA2622" w:rsidRPr="00700C5F" w:rsidRDefault="00FA2622" w:rsidP="00FA26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2.6 Recykling</w:t>
      </w:r>
    </w:p>
    <w:p w14:paraId="4F2C7E77" w14:textId="77777777" w:rsidR="00FA2622" w:rsidRPr="00700C5F" w:rsidRDefault="00FA2622" w:rsidP="00FA2622">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Do wykonania mieszanki na warstwę wiążącą i wyrównawczą nie dopuszcza się stosowania granulatu asfaltowego.</w:t>
      </w:r>
    </w:p>
    <w:p w14:paraId="78FC7A89" w14:textId="77777777" w:rsidR="00FA2622" w:rsidRPr="00700C5F" w:rsidRDefault="00FA2622" w:rsidP="00FA2622">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 xml:space="preserve">3. </w:t>
      </w:r>
      <w:bookmarkEnd w:id="790"/>
      <w:r w:rsidRPr="00700C5F">
        <w:rPr>
          <w:rFonts w:ascii="Times New Roman" w:eastAsia="Times New Roman" w:hAnsi="Times New Roman" w:cs="Times New Roman"/>
          <w:b/>
          <w:caps/>
          <w:kern w:val="28"/>
          <w:lang w:eastAsia="pl-PL"/>
        </w:rPr>
        <w:t>SPRZĘT</w:t>
      </w:r>
    </w:p>
    <w:p w14:paraId="08F5DBC6" w14:textId="77777777" w:rsidR="00FA2622" w:rsidRPr="00700C5F" w:rsidRDefault="00FA2622" w:rsidP="00FA2622">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lang w:eastAsia="pl-PL"/>
        </w:rPr>
      </w:pPr>
      <w:bookmarkStart w:id="791" w:name="_Toc237920702"/>
      <w:r w:rsidRPr="00700C5F">
        <w:rPr>
          <w:rFonts w:ascii="Times New Roman" w:eastAsia="Times New Roman" w:hAnsi="Times New Roman" w:cs="Times New Roman"/>
          <w:lang w:eastAsia="pl-PL"/>
        </w:rPr>
        <w:t>Przy wykonywaniu robót Wykonawca w zależności od potrzeb powinien wykazać się możliwością korzystania ze sprzętu dostosowanego do przyjętej metody robót, jak:</w:t>
      </w:r>
    </w:p>
    <w:p w14:paraId="5AFCF419" w14:textId="77777777" w:rsidR="00FA2622" w:rsidRPr="00700C5F" w:rsidRDefault="00FA2622" w:rsidP="001A3E44">
      <w:pPr>
        <w:numPr>
          <w:ilvl w:val="0"/>
          <w:numId w:val="48"/>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wytwórnia (otaczarka) o mieszaniu cyklicznym lub ciągłym, z automatycznym komputerowym sterowaniem produkcji, do wytwarzania mieszanek mineralno-asfaltowych, </w:t>
      </w:r>
    </w:p>
    <w:p w14:paraId="352D53A0" w14:textId="77777777" w:rsidR="00FA2622" w:rsidRPr="00700C5F" w:rsidRDefault="00FA2622" w:rsidP="001A3E44">
      <w:pPr>
        <w:numPr>
          <w:ilvl w:val="0"/>
          <w:numId w:val="48"/>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układarka gąsienicowa, z elektronicznym sterowaniem równości układanej warstwy,</w:t>
      </w:r>
    </w:p>
    <w:p w14:paraId="26EDF439" w14:textId="77777777" w:rsidR="00FA2622" w:rsidRPr="00700C5F" w:rsidRDefault="00FA2622" w:rsidP="001A3E44">
      <w:pPr>
        <w:numPr>
          <w:ilvl w:val="0"/>
          <w:numId w:val="48"/>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skrapiarka,</w:t>
      </w:r>
    </w:p>
    <w:p w14:paraId="11BEF30B" w14:textId="77777777" w:rsidR="00FA2622" w:rsidRPr="00700C5F" w:rsidRDefault="00FA2622" w:rsidP="001A3E44">
      <w:pPr>
        <w:numPr>
          <w:ilvl w:val="0"/>
          <w:numId w:val="48"/>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walce stalowe gładkie, </w:t>
      </w:r>
    </w:p>
    <w:p w14:paraId="657EB9A5" w14:textId="77777777" w:rsidR="00FA2622" w:rsidRPr="00700C5F" w:rsidRDefault="00FA2622" w:rsidP="001A3E44">
      <w:pPr>
        <w:numPr>
          <w:ilvl w:val="0"/>
          <w:numId w:val="48"/>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walce ogumione</w:t>
      </w:r>
    </w:p>
    <w:p w14:paraId="49A4E82D" w14:textId="77777777" w:rsidR="00FA2622" w:rsidRPr="00700C5F" w:rsidRDefault="00FA2622" w:rsidP="001A3E44">
      <w:pPr>
        <w:numPr>
          <w:ilvl w:val="0"/>
          <w:numId w:val="48"/>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szczotki mechaniczne i/lub inne urządzenia czyszczące,</w:t>
      </w:r>
    </w:p>
    <w:p w14:paraId="566BDC24" w14:textId="77777777" w:rsidR="00FA2622" w:rsidRPr="00700C5F" w:rsidRDefault="00FA2622" w:rsidP="001A3E44">
      <w:pPr>
        <w:numPr>
          <w:ilvl w:val="0"/>
          <w:numId w:val="48"/>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samochody samowyładowcze z przykryciem brezentowym lub termosami,</w:t>
      </w:r>
    </w:p>
    <w:p w14:paraId="02E92A19" w14:textId="77777777" w:rsidR="00FA2622" w:rsidRPr="00700C5F" w:rsidRDefault="00FA2622" w:rsidP="001A3E44">
      <w:pPr>
        <w:numPr>
          <w:ilvl w:val="0"/>
          <w:numId w:val="48"/>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sprzęt drobny.</w:t>
      </w:r>
    </w:p>
    <w:p w14:paraId="4600AC77" w14:textId="77777777" w:rsidR="00FA2622" w:rsidRPr="00700C5F" w:rsidRDefault="00FA2622" w:rsidP="00FA262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4. TRANSPORT</w:t>
      </w:r>
      <w:bookmarkEnd w:id="791"/>
    </w:p>
    <w:p w14:paraId="22E53198" w14:textId="77777777" w:rsidR="00FA2622" w:rsidRPr="00700C5F" w:rsidRDefault="00FA2622" w:rsidP="00FA262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bookmarkStart w:id="792" w:name="_Toc237920703"/>
      <w:r w:rsidRPr="00700C5F">
        <w:rPr>
          <w:rFonts w:ascii="Times New Roman" w:eastAsia="Times New Roman" w:hAnsi="Times New Roman" w:cs="Times New Roman"/>
          <w:lang w:eastAsia="pl-PL"/>
        </w:rPr>
        <w:tab/>
        <w:t>Asfalt należy przewozić w cysternach kolejowych lub samochodach izolowanych i zaopatrzonych w urządzenia umożliwiające pośrednie ogrzewanie oraz w zawory spustowe. Kruszywa można przewozić dowolnymi środkami transportu, w warunkach zabezpieczających je przed zanieczyszczeniem, zmieszaniem z innymi materiałami i nadmiernym zawilgoceniem. Wypełniacz należy przewozić w sposób chroniący go przed zawilgoceniem, zbryleniem i zanieczyszczeniem. Wypełniacz luzem powinien być przewożony w odpowiednich cysternach przystosowanych do przewozu materiałów sypkich, umożliwiających rozładunek pneumatyczny. Emulsja asfaltowa może być transportowana w zamkniętych cysternach, autocysternach, beczkach i innych opakowaniach pod warunkiem, że nie będą korodowały pod wpływem emulsji i nie będą powodowały jej rozpadu. Cysterny powinny być wyposażone w przegrody. Nie należy używać do transportu opakowań z metali lekkich (może zachodzić wydzielanie wodoru i groźba wybuchu przy emulsjach o pH≤4. Mieszankę mineralno-asfaltową należy dowozić na budowę pojazdami samowyładowczymi w zależności od postępu robót. Podczas transportu i postoju przed wbudowaniem mieszanka powinna być zabezpieczona przed ostygnięciem i dopływem powietrza (przez przykrycie, pojemniki termoizolacyjne lub ogrzewane itp.). Warunki i czas transportu mieszanki, od produkcji do wbudowania, powinna zapewniać utrzymanie temperatury w wymaganym przedziale. Powierzchnie pojemników używanych do transportu mieszanki powinny być czyste, a do zwilżania tych powierzchni można używać tylko środki antyadhezyjne nie wpływające szkodliwie na mieszankę. Transport mieszanki mineralno-asfaltowej powinien odbywać się zgodnie z warunkami podanymi w dokumencie WT-2 2016 rozdz. 7.4 „Transport mieszanki mineralno-asfaltowej”.</w:t>
      </w:r>
    </w:p>
    <w:p w14:paraId="4DAC4EF6" w14:textId="77777777" w:rsidR="00FA2622" w:rsidRPr="00700C5F" w:rsidRDefault="00FA2622" w:rsidP="00FA2622">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 xml:space="preserve">5. </w:t>
      </w:r>
      <w:bookmarkEnd w:id="792"/>
      <w:r w:rsidRPr="00700C5F">
        <w:rPr>
          <w:rFonts w:ascii="Times New Roman" w:eastAsia="Times New Roman" w:hAnsi="Times New Roman" w:cs="Times New Roman"/>
          <w:b/>
          <w:caps/>
          <w:kern w:val="28"/>
          <w:lang w:eastAsia="pl-PL"/>
        </w:rPr>
        <w:t>WYKONANIE ROBÓT</w:t>
      </w:r>
    </w:p>
    <w:p w14:paraId="665E1CCA" w14:textId="77777777" w:rsidR="00FA2622" w:rsidRPr="00700C5F" w:rsidRDefault="00FA2622" w:rsidP="00FA26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5.1. Projektowanie mieszanki mineralno-asfaltowej</w:t>
      </w:r>
    </w:p>
    <w:p w14:paraId="6818C968" w14:textId="786F449F" w:rsidR="00FA2622" w:rsidRPr="00700C5F" w:rsidRDefault="00FA2622" w:rsidP="00FA262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Przed przystąpieniem do robót Wykonawca dostarczy Zamawiającemu do akceptacji projekt składu mieszanki mineralno-asfaltowej. Uziarnienie mieszanki mineralnej oraz minimalna zawartość lepiszcza podane są w tablicy 1. Wymagane właściwości mieszanki mineralno-asfaltowej podane są w tablicy 2. W miejscu frezowania istniejącej nawierzchni z wykonaniem nakładki, warstwę wyrównawczą należy również wykonać z mieszanki AC 16W dla zachowania jednolitości układu warstw bitumicznych.</w:t>
      </w:r>
    </w:p>
    <w:p w14:paraId="222E15BF" w14:textId="77777777" w:rsidR="00FA2622" w:rsidRPr="00700C5F" w:rsidRDefault="00FA2622" w:rsidP="00FA2622">
      <w:pPr>
        <w:tabs>
          <w:tab w:val="left" w:pos="993"/>
        </w:tabs>
        <w:overflowPunct w:val="0"/>
        <w:autoSpaceDE w:val="0"/>
        <w:autoSpaceDN w:val="0"/>
        <w:adjustRightInd w:val="0"/>
        <w:spacing w:before="120" w:after="120" w:line="240" w:lineRule="auto"/>
        <w:ind w:left="993" w:hanging="993"/>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lastRenderedPageBreak/>
        <w:t xml:space="preserve">Tablica 1. Uziarnienie mieszanki mineralnej </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30"/>
        <w:gridCol w:w="1469"/>
        <w:gridCol w:w="1371"/>
      </w:tblGrid>
      <w:tr w:rsidR="00FA2622" w:rsidRPr="00700C5F" w14:paraId="763D779C" w14:textId="77777777" w:rsidTr="00700C5F">
        <w:tc>
          <w:tcPr>
            <w:tcW w:w="3399" w:type="pct"/>
            <w:vMerge w:val="restart"/>
            <w:tcBorders>
              <w:top w:val="single" w:sz="4" w:space="0" w:color="auto"/>
              <w:left w:val="single" w:sz="4" w:space="0" w:color="auto"/>
              <w:bottom w:val="single" w:sz="4" w:space="0" w:color="auto"/>
              <w:right w:val="single" w:sz="4" w:space="0" w:color="auto"/>
            </w:tcBorders>
            <w:shd w:val="clear" w:color="auto" w:fill="E6E6E6"/>
            <w:vAlign w:val="center"/>
          </w:tcPr>
          <w:p w14:paraId="5D050FCF"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Właściwość</w:t>
            </w:r>
          </w:p>
        </w:tc>
        <w:tc>
          <w:tcPr>
            <w:tcW w:w="1601" w:type="pct"/>
            <w:gridSpan w:val="2"/>
            <w:tcBorders>
              <w:top w:val="single" w:sz="4" w:space="0" w:color="auto"/>
              <w:left w:val="single" w:sz="4" w:space="0" w:color="auto"/>
              <w:bottom w:val="single" w:sz="4" w:space="0" w:color="auto"/>
              <w:right w:val="single" w:sz="4" w:space="0" w:color="auto"/>
            </w:tcBorders>
            <w:shd w:val="clear" w:color="auto" w:fill="E6E6E6"/>
          </w:tcPr>
          <w:p w14:paraId="263C66B8"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Przesiew, [% (m/m)]</w:t>
            </w:r>
          </w:p>
        </w:tc>
      </w:tr>
      <w:tr w:rsidR="00FA2622" w:rsidRPr="00700C5F" w14:paraId="78406092" w14:textId="77777777" w:rsidTr="00700C5F">
        <w:tc>
          <w:tcPr>
            <w:tcW w:w="3399" w:type="pct"/>
            <w:vMerge/>
            <w:tcBorders>
              <w:top w:val="single" w:sz="4" w:space="0" w:color="auto"/>
              <w:left w:val="single" w:sz="4" w:space="0" w:color="auto"/>
              <w:bottom w:val="single" w:sz="4" w:space="0" w:color="auto"/>
              <w:right w:val="single" w:sz="4" w:space="0" w:color="auto"/>
            </w:tcBorders>
            <w:shd w:val="clear" w:color="auto" w:fill="E6E6E6"/>
            <w:vAlign w:val="center"/>
          </w:tcPr>
          <w:p w14:paraId="2F22828D" w14:textId="77777777" w:rsidR="00FA2622" w:rsidRPr="00700C5F" w:rsidRDefault="00FA2622" w:rsidP="00FA2622">
            <w:pPr>
              <w:spacing w:after="0" w:line="240" w:lineRule="auto"/>
              <w:textAlignment w:val="baseline"/>
              <w:rPr>
                <w:rFonts w:ascii="Times New Roman" w:eastAsia="Times New Roman" w:hAnsi="Times New Roman" w:cs="Times New Roman"/>
                <w:lang w:eastAsia="pl-PL"/>
              </w:rPr>
            </w:pPr>
          </w:p>
        </w:tc>
        <w:tc>
          <w:tcPr>
            <w:tcW w:w="1601" w:type="pct"/>
            <w:gridSpan w:val="2"/>
            <w:tcBorders>
              <w:top w:val="single" w:sz="4" w:space="0" w:color="auto"/>
              <w:left w:val="single" w:sz="4" w:space="0" w:color="auto"/>
              <w:bottom w:val="single" w:sz="4" w:space="0" w:color="auto"/>
              <w:right w:val="single" w:sz="4" w:space="0" w:color="auto"/>
            </w:tcBorders>
            <w:shd w:val="clear" w:color="auto" w:fill="E6E6E6"/>
          </w:tcPr>
          <w:p w14:paraId="59F71DD5"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AC 16 W KR3/4</w:t>
            </w:r>
          </w:p>
        </w:tc>
      </w:tr>
      <w:tr w:rsidR="00FA2622" w:rsidRPr="00700C5F" w14:paraId="158139B7" w14:textId="77777777" w:rsidTr="00700C5F">
        <w:tc>
          <w:tcPr>
            <w:tcW w:w="3399" w:type="pct"/>
            <w:tcBorders>
              <w:top w:val="single" w:sz="4" w:space="0" w:color="auto"/>
              <w:left w:val="single" w:sz="4" w:space="0" w:color="auto"/>
              <w:bottom w:val="single" w:sz="4" w:space="0" w:color="auto"/>
              <w:right w:val="single" w:sz="4" w:space="0" w:color="auto"/>
            </w:tcBorders>
            <w:shd w:val="clear" w:color="auto" w:fill="E6E6E6"/>
          </w:tcPr>
          <w:p w14:paraId="58C5CC54"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Wymiar sita #, [mm]</w:t>
            </w:r>
          </w:p>
        </w:tc>
        <w:tc>
          <w:tcPr>
            <w:tcW w:w="828" w:type="pct"/>
            <w:tcBorders>
              <w:top w:val="single" w:sz="4" w:space="0" w:color="auto"/>
              <w:left w:val="single" w:sz="4" w:space="0" w:color="auto"/>
              <w:bottom w:val="single" w:sz="4" w:space="0" w:color="auto"/>
              <w:right w:val="single" w:sz="4" w:space="0" w:color="auto"/>
            </w:tcBorders>
            <w:shd w:val="clear" w:color="auto" w:fill="E6E6E6"/>
          </w:tcPr>
          <w:p w14:paraId="373CA621"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od</w:t>
            </w:r>
          </w:p>
        </w:tc>
        <w:tc>
          <w:tcPr>
            <w:tcW w:w="773" w:type="pct"/>
            <w:tcBorders>
              <w:top w:val="single" w:sz="4" w:space="0" w:color="auto"/>
              <w:left w:val="single" w:sz="4" w:space="0" w:color="auto"/>
              <w:bottom w:val="single" w:sz="4" w:space="0" w:color="auto"/>
              <w:right w:val="single" w:sz="4" w:space="0" w:color="auto"/>
            </w:tcBorders>
            <w:shd w:val="clear" w:color="auto" w:fill="E6E6E6"/>
          </w:tcPr>
          <w:p w14:paraId="2CBE243E"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do</w:t>
            </w:r>
          </w:p>
        </w:tc>
      </w:tr>
      <w:tr w:rsidR="00FA2622" w:rsidRPr="00700C5F" w14:paraId="15EFE245" w14:textId="77777777" w:rsidTr="00700C5F">
        <w:tc>
          <w:tcPr>
            <w:tcW w:w="3399" w:type="pct"/>
            <w:tcBorders>
              <w:top w:val="single" w:sz="4" w:space="0" w:color="auto"/>
              <w:left w:val="single" w:sz="4" w:space="0" w:color="auto"/>
              <w:bottom w:val="single" w:sz="4" w:space="0" w:color="auto"/>
              <w:right w:val="single" w:sz="4" w:space="0" w:color="auto"/>
            </w:tcBorders>
            <w:shd w:val="clear" w:color="auto" w:fill="auto"/>
          </w:tcPr>
          <w:p w14:paraId="198FD722"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22,4</w:t>
            </w:r>
          </w:p>
        </w:tc>
        <w:tc>
          <w:tcPr>
            <w:tcW w:w="828" w:type="pct"/>
            <w:tcBorders>
              <w:top w:val="single" w:sz="4" w:space="0" w:color="auto"/>
              <w:left w:val="single" w:sz="4" w:space="0" w:color="auto"/>
              <w:bottom w:val="single" w:sz="4" w:space="0" w:color="auto"/>
              <w:right w:val="single" w:sz="4" w:space="0" w:color="auto"/>
            </w:tcBorders>
          </w:tcPr>
          <w:p w14:paraId="3E3CE8ED"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100</w:t>
            </w:r>
          </w:p>
        </w:tc>
        <w:tc>
          <w:tcPr>
            <w:tcW w:w="773" w:type="pct"/>
            <w:tcBorders>
              <w:top w:val="single" w:sz="4" w:space="0" w:color="auto"/>
              <w:left w:val="single" w:sz="4" w:space="0" w:color="auto"/>
              <w:bottom w:val="single" w:sz="4" w:space="0" w:color="auto"/>
              <w:right w:val="single" w:sz="4" w:space="0" w:color="auto"/>
            </w:tcBorders>
          </w:tcPr>
          <w:p w14:paraId="41C0A111"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t>
            </w:r>
          </w:p>
        </w:tc>
      </w:tr>
      <w:tr w:rsidR="00FA2622" w:rsidRPr="00700C5F" w14:paraId="0DBAD747" w14:textId="77777777" w:rsidTr="00700C5F">
        <w:tc>
          <w:tcPr>
            <w:tcW w:w="3399" w:type="pct"/>
            <w:tcBorders>
              <w:top w:val="single" w:sz="4" w:space="0" w:color="auto"/>
              <w:left w:val="single" w:sz="4" w:space="0" w:color="auto"/>
              <w:bottom w:val="single" w:sz="4" w:space="0" w:color="auto"/>
              <w:right w:val="single" w:sz="4" w:space="0" w:color="auto"/>
            </w:tcBorders>
          </w:tcPr>
          <w:p w14:paraId="2EC8236B"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16</w:t>
            </w:r>
          </w:p>
        </w:tc>
        <w:tc>
          <w:tcPr>
            <w:tcW w:w="828" w:type="pct"/>
            <w:tcBorders>
              <w:top w:val="single" w:sz="4" w:space="0" w:color="auto"/>
              <w:left w:val="single" w:sz="4" w:space="0" w:color="auto"/>
              <w:bottom w:val="single" w:sz="4" w:space="0" w:color="auto"/>
              <w:right w:val="single" w:sz="4" w:space="0" w:color="auto"/>
            </w:tcBorders>
          </w:tcPr>
          <w:p w14:paraId="4F039C1B"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90</w:t>
            </w:r>
          </w:p>
        </w:tc>
        <w:tc>
          <w:tcPr>
            <w:tcW w:w="773" w:type="pct"/>
            <w:tcBorders>
              <w:top w:val="single" w:sz="4" w:space="0" w:color="auto"/>
              <w:left w:val="single" w:sz="4" w:space="0" w:color="auto"/>
              <w:bottom w:val="single" w:sz="4" w:space="0" w:color="auto"/>
              <w:right w:val="single" w:sz="4" w:space="0" w:color="auto"/>
            </w:tcBorders>
          </w:tcPr>
          <w:p w14:paraId="5888A8A6"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100</w:t>
            </w:r>
          </w:p>
        </w:tc>
      </w:tr>
      <w:tr w:rsidR="00FA2622" w:rsidRPr="00700C5F" w14:paraId="1636EFF7" w14:textId="77777777" w:rsidTr="00700C5F">
        <w:tc>
          <w:tcPr>
            <w:tcW w:w="3399" w:type="pct"/>
            <w:tcBorders>
              <w:top w:val="single" w:sz="4" w:space="0" w:color="auto"/>
              <w:left w:val="single" w:sz="4" w:space="0" w:color="auto"/>
              <w:bottom w:val="single" w:sz="4" w:space="0" w:color="auto"/>
              <w:right w:val="single" w:sz="4" w:space="0" w:color="auto"/>
            </w:tcBorders>
          </w:tcPr>
          <w:p w14:paraId="53E172A4"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11,2</w:t>
            </w:r>
          </w:p>
        </w:tc>
        <w:tc>
          <w:tcPr>
            <w:tcW w:w="828" w:type="pct"/>
            <w:tcBorders>
              <w:top w:val="single" w:sz="4" w:space="0" w:color="auto"/>
              <w:left w:val="single" w:sz="4" w:space="0" w:color="auto"/>
              <w:bottom w:val="single" w:sz="4" w:space="0" w:color="auto"/>
              <w:right w:val="single" w:sz="4" w:space="0" w:color="auto"/>
            </w:tcBorders>
          </w:tcPr>
          <w:p w14:paraId="0AF7F218"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70</w:t>
            </w:r>
          </w:p>
        </w:tc>
        <w:tc>
          <w:tcPr>
            <w:tcW w:w="773" w:type="pct"/>
            <w:tcBorders>
              <w:top w:val="single" w:sz="4" w:space="0" w:color="auto"/>
              <w:left w:val="single" w:sz="4" w:space="0" w:color="auto"/>
              <w:bottom w:val="single" w:sz="4" w:space="0" w:color="auto"/>
              <w:right w:val="single" w:sz="4" w:space="0" w:color="auto"/>
            </w:tcBorders>
          </w:tcPr>
          <w:p w14:paraId="650F4780"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80</w:t>
            </w:r>
          </w:p>
        </w:tc>
      </w:tr>
      <w:tr w:rsidR="00FA2622" w:rsidRPr="00700C5F" w14:paraId="748038AE" w14:textId="77777777" w:rsidTr="00700C5F">
        <w:tc>
          <w:tcPr>
            <w:tcW w:w="3399" w:type="pct"/>
            <w:tcBorders>
              <w:top w:val="single" w:sz="4" w:space="0" w:color="auto"/>
              <w:left w:val="single" w:sz="4" w:space="0" w:color="auto"/>
              <w:bottom w:val="single" w:sz="4" w:space="0" w:color="auto"/>
              <w:right w:val="single" w:sz="4" w:space="0" w:color="auto"/>
            </w:tcBorders>
          </w:tcPr>
          <w:p w14:paraId="54A090E0"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8</w:t>
            </w:r>
          </w:p>
        </w:tc>
        <w:tc>
          <w:tcPr>
            <w:tcW w:w="828" w:type="pct"/>
            <w:tcBorders>
              <w:top w:val="single" w:sz="4" w:space="0" w:color="auto"/>
              <w:left w:val="single" w:sz="4" w:space="0" w:color="auto"/>
              <w:bottom w:val="single" w:sz="4" w:space="0" w:color="auto"/>
              <w:right w:val="single" w:sz="4" w:space="0" w:color="auto"/>
            </w:tcBorders>
          </w:tcPr>
          <w:p w14:paraId="2EE2B96B"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55</w:t>
            </w:r>
          </w:p>
        </w:tc>
        <w:tc>
          <w:tcPr>
            <w:tcW w:w="773" w:type="pct"/>
            <w:tcBorders>
              <w:top w:val="single" w:sz="4" w:space="0" w:color="auto"/>
              <w:left w:val="single" w:sz="4" w:space="0" w:color="auto"/>
              <w:bottom w:val="single" w:sz="4" w:space="0" w:color="auto"/>
              <w:right w:val="single" w:sz="4" w:space="0" w:color="auto"/>
            </w:tcBorders>
          </w:tcPr>
          <w:p w14:paraId="4AF001C1"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t>
            </w:r>
          </w:p>
        </w:tc>
      </w:tr>
      <w:tr w:rsidR="00FA2622" w:rsidRPr="00700C5F" w14:paraId="05B7DCC9" w14:textId="77777777" w:rsidTr="00700C5F">
        <w:tc>
          <w:tcPr>
            <w:tcW w:w="3399" w:type="pct"/>
            <w:tcBorders>
              <w:top w:val="single" w:sz="4" w:space="0" w:color="auto"/>
              <w:left w:val="single" w:sz="4" w:space="0" w:color="auto"/>
              <w:bottom w:val="single" w:sz="4" w:space="0" w:color="auto"/>
              <w:right w:val="single" w:sz="4" w:space="0" w:color="auto"/>
            </w:tcBorders>
          </w:tcPr>
          <w:p w14:paraId="760B56CE"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2</w:t>
            </w:r>
          </w:p>
        </w:tc>
        <w:tc>
          <w:tcPr>
            <w:tcW w:w="828" w:type="pct"/>
            <w:tcBorders>
              <w:top w:val="single" w:sz="4" w:space="0" w:color="auto"/>
              <w:left w:val="single" w:sz="4" w:space="0" w:color="auto"/>
              <w:bottom w:val="single" w:sz="4" w:space="0" w:color="auto"/>
              <w:right w:val="single" w:sz="4" w:space="0" w:color="auto"/>
            </w:tcBorders>
          </w:tcPr>
          <w:p w14:paraId="2C0E16BF"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25</w:t>
            </w:r>
          </w:p>
        </w:tc>
        <w:tc>
          <w:tcPr>
            <w:tcW w:w="773" w:type="pct"/>
            <w:tcBorders>
              <w:top w:val="single" w:sz="4" w:space="0" w:color="auto"/>
              <w:left w:val="single" w:sz="4" w:space="0" w:color="auto"/>
              <w:bottom w:val="single" w:sz="4" w:space="0" w:color="auto"/>
              <w:right w:val="single" w:sz="4" w:space="0" w:color="auto"/>
            </w:tcBorders>
          </w:tcPr>
          <w:p w14:paraId="338B653E"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55</w:t>
            </w:r>
          </w:p>
        </w:tc>
      </w:tr>
      <w:tr w:rsidR="00FA2622" w:rsidRPr="00700C5F" w14:paraId="64953427" w14:textId="77777777" w:rsidTr="00700C5F">
        <w:tc>
          <w:tcPr>
            <w:tcW w:w="3399" w:type="pct"/>
            <w:tcBorders>
              <w:top w:val="single" w:sz="4" w:space="0" w:color="auto"/>
              <w:left w:val="single" w:sz="4" w:space="0" w:color="auto"/>
              <w:bottom w:val="single" w:sz="4" w:space="0" w:color="auto"/>
              <w:right w:val="single" w:sz="4" w:space="0" w:color="auto"/>
            </w:tcBorders>
          </w:tcPr>
          <w:p w14:paraId="799DB5A7"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0,125</w:t>
            </w:r>
          </w:p>
        </w:tc>
        <w:tc>
          <w:tcPr>
            <w:tcW w:w="828" w:type="pct"/>
            <w:tcBorders>
              <w:top w:val="single" w:sz="4" w:space="0" w:color="auto"/>
              <w:left w:val="single" w:sz="4" w:space="0" w:color="auto"/>
              <w:bottom w:val="single" w:sz="4" w:space="0" w:color="auto"/>
              <w:right w:val="single" w:sz="4" w:space="0" w:color="auto"/>
            </w:tcBorders>
          </w:tcPr>
          <w:p w14:paraId="324EAF12"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4</w:t>
            </w:r>
          </w:p>
        </w:tc>
        <w:tc>
          <w:tcPr>
            <w:tcW w:w="773" w:type="pct"/>
            <w:tcBorders>
              <w:top w:val="single" w:sz="4" w:space="0" w:color="auto"/>
              <w:left w:val="single" w:sz="4" w:space="0" w:color="auto"/>
              <w:bottom w:val="single" w:sz="4" w:space="0" w:color="auto"/>
              <w:right w:val="single" w:sz="4" w:space="0" w:color="auto"/>
            </w:tcBorders>
          </w:tcPr>
          <w:p w14:paraId="0F9F127E"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15</w:t>
            </w:r>
          </w:p>
        </w:tc>
      </w:tr>
      <w:tr w:rsidR="00FA2622" w:rsidRPr="00700C5F" w14:paraId="7EF049E5" w14:textId="77777777" w:rsidTr="00700C5F">
        <w:tc>
          <w:tcPr>
            <w:tcW w:w="3399" w:type="pct"/>
            <w:tcBorders>
              <w:top w:val="single" w:sz="4" w:space="0" w:color="auto"/>
              <w:left w:val="single" w:sz="4" w:space="0" w:color="auto"/>
              <w:bottom w:val="single" w:sz="4" w:space="0" w:color="auto"/>
              <w:right w:val="single" w:sz="4" w:space="0" w:color="auto"/>
            </w:tcBorders>
          </w:tcPr>
          <w:p w14:paraId="4AFEA7D7"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0,063</w:t>
            </w:r>
          </w:p>
        </w:tc>
        <w:tc>
          <w:tcPr>
            <w:tcW w:w="828" w:type="pct"/>
            <w:tcBorders>
              <w:top w:val="single" w:sz="4" w:space="0" w:color="auto"/>
              <w:left w:val="single" w:sz="4" w:space="0" w:color="auto"/>
              <w:bottom w:val="single" w:sz="4" w:space="0" w:color="auto"/>
              <w:right w:val="single" w:sz="4" w:space="0" w:color="auto"/>
            </w:tcBorders>
          </w:tcPr>
          <w:p w14:paraId="2679BD9F"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5</w:t>
            </w:r>
          </w:p>
        </w:tc>
        <w:tc>
          <w:tcPr>
            <w:tcW w:w="773" w:type="pct"/>
            <w:tcBorders>
              <w:top w:val="single" w:sz="4" w:space="0" w:color="auto"/>
              <w:left w:val="single" w:sz="4" w:space="0" w:color="auto"/>
              <w:bottom w:val="single" w:sz="4" w:space="0" w:color="auto"/>
              <w:right w:val="single" w:sz="4" w:space="0" w:color="auto"/>
            </w:tcBorders>
          </w:tcPr>
          <w:p w14:paraId="276C406C"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8</w:t>
            </w:r>
          </w:p>
        </w:tc>
      </w:tr>
      <w:tr w:rsidR="00FA2622" w:rsidRPr="00700C5F" w14:paraId="4CE8D312" w14:textId="77777777" w:rsidTr="00700C5F">
        <w:tc>
          <w:tcPr>
            <w:tcW w:w="3399" w:type="pct"/>
            <w:tcBorders>
              <w:top w:val="single" w:sz="4" w:space="0" w:color="auto"/>
              <w:left w:val="single" w:sz="4" w:space="0" w:color="auto"/>
              <w:bottom w:val="single" w:sz="4" w:space="0" w:color="auto"/>
              <w:right w:val="single" w:sz="4" w:space="0" w:color="auto"/>
            </w:tcBorders>
          </w:tcPr>
          <w:p w14:paraId="634FCE26" w14:textId="77777777" w:rsidR="00FA2622" w:rsidRPr="00700C5F" w:rsidRDefault="00FA2622" w:rsidP="00FA2622">
            <w:pPr>
              <w:overflowPunct w:val="0"/>
              <w:autoSpaceDE w:val="0"/>
              <w:autoSpaceDN w:val="0"/>
              <w:adjustRightInd w:val="0"/>
              <w:spacing w:after="0" w:line="240" w:lineRule="auto"/>
              <w:textAlignment w:val="baseline"/>
              <w:rPr>
                <w:rFonts w:ascii="Times New Roman" w:eastAsia="Times New Roman" w:hAnsi="Times New Roman" w:cs="Times New Roman"/>
                <w:vertAlign w:val="superscript"/>
                <w:lang w:eastAsia="pl-PL"/>
              </w:rPr>
            </w:pPr>
            <w:r w:rsidRPr="00700C5F">
              <w:rPr>
                <w:rFonts w:ascii="Times New Roman" w:eastAsia="Times New Roman" w:hAnsi="Times New Roman" w:cs="Times New Roman"/>
                <w:lang w:eastAsia="pl-PL"/>
              </w:rPr>
              <w:t>Zawartość lepiszcza, minimum wg WT-2 2014</w:t>
            </w:r>
          </w:p>
        </w:tc>
        <w:tc>
          <w:tcPr>
            <w:tcW w:w="1601" w:type="pct"/>
            <w:gridSpan w:val="2"/>
            <w:tcBorders>
              <w:top w:val="single" w:sz="4" w:space="0" w:color="auto"/>
              <w:left w:val="single" w:sz="4" w:space="0" w:color="auto"/>
              <w:bottom w:val="single" w:sz="4" w:space="0" w:color="auto"/>
              <w:right w:val="single" w:sz="4" w:space="0" w:color="auto"/>
            </w:tcBorders>
            <w:vAlign w:val="center"/>
          </w:tcPr>
          <w:p w14:paraId="07A480AB"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B</w:t>
            </w:r>
            <w:r w:rsidRPr="00700C5F">
              <w:rPr>
                <w:rFonts w:ascii="Times New Roman" w:eastAsia="Times New Roman" w:hAnsi="Times New Roman" w:cs="Times New Roman"/>
                <w:vertAlign w:val="subscript"/>
                <w:lang w:eastAsia="pl-PL"/>
              </w:rPr>
              <w:t>min4,6</w:t>
            </w:r>
          </w:p>
        </w:tc>
      </w:tr>
    </w:tbl>
    <w:p w14:paraId="3C81412D" w14:textId="77777777" w:rsidR="00FA2622" w:rsidRPr="00700C5F" w:rsidRDefault="00FA2622" w:rsidP="00FA2622">
      <w:pPr>
        <w:tabs>
          <w:tab w:val="left" w:pos="993"/>
        </w:tabs>
        <w:overflowPunct w:val="0"/>
        <w:autoSpaceDE w:val="0"/>
        <w:autoSpaceDN w:val="0"/>
        <w:adjustRightInd w:val="0"/>
        <w:spacing w:before="120" w:after="120" w:line="240" w:lineRule="auto"/>
        <w:ind w:left="992" w:hanging="992"/>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Tablica 2.</w:t>
      </w:r>
      <w:r w:rsidRPr="00700C5F">
        <w:rPr>
          <w:rFonts w:ascii="Times New Roman" w:eastAsia="Times New Roman" w:hAnsi="Times New Roman" w:cs="Times New Roman"/>
          <w:lang w:eastAsia="pl-PL"/>
        </w:rPr>
        <w:tab/>
        <w:t xml:space="preserve">Wymagane właściwości mieszanki mineralno-asfaltowej </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3126"/>
        <w:gridCol w:w="3145"/>
        <w:gridCol w:w="1181"/>
      </w:tblGrid>
      <w:tr w:rsidR="00FA2622" w:rsidRPr="00700C5F" w14:paraId="251F9EA0" w14:textId="77777777" w:rsidTr="00700C5F">
        <w:tc>
          <w:tcPr>
            <w:tcW w:w="799" w:type="pct"/>
            <w:shd w:val="clear" w:color="auto" w:fill="E6E6E6"/>
            <w:vAlign w:val="center"/>
          </w:tcPr>
          <w:p w14:paraId="45AE2AFF"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Właściwość</w:t>
            </w:r>
          </w:p>
        </w:tc>
        <w:tc>
          <w:tcPr>
            <w:tcW w:w="1762" w:type="pct"/>
            <w:shd w:val="clear" w:color="auto" w:fill="E6E6E6"/>
            <w:vAlign w:val="center"/>
          </w:tcPr>
          <w:p w14:paraId="45B46129"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Warunki zagęszczania wg PN-EN 13108-20 </w:t>
            </w:r>
          </w:p>
        </w:tc>
        <w:tc>
          <w:tcPr>
            <w:tcW w:w="1773" w:type="pct"/>
            <w:shd w:val="clear" w:color="auto" w:fill="E6E6E6"/>
            <w:vAlign w:val="center"/>
          </w:tcPr>
          <w:p w14:paraId="34004AA5"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Metoda i warunki badania</w:t>
            </w:r>
          </w:p>
        </w:tc>
        <w:tc>
          <w:tcPr>
            <w:tcW w:w="666" w:type="pct"/>
            <w:shd w:val="clear" w:color="auto" w:fill="E6E6E6"/>
            <w:vAlign w:val="center"/>
          </w:tcPr>
          <w:p w14:paraId="0A3C733D"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AC 16 W</w:t>
            </w:r>
          </w:p>
          <w:p w14:paraId="4C1D8FBA"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KR3/4</w:t>
            </w:r>
          </w:p>
        </w:tc>
      </w:tr>
      <w:tr w:rsidR="00FA2622" w:rsidRPr="00700C5F" w14:paraId="4FA5F1F3" w14:textId="77777777" w:rsidTr="00700C5F">
        <w:tc>
          <w:tcPr>
            <w:tcW w:w="799" w:type="pct"/>
            <w:vAlign w:val="center"/>
          </w:tcPr>
          <w:p w14:paraId="4915219D"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Zawartość wolnych przestrzeni</w:t>
            </w:r>
          </w:p>
        </w:tc>
        <w:tc>
          <w:tcPr>
            <w:tcW w:w="1762" w:type="pct"/>
            <w:vAlign w:val="center"/>
          </w:tcPr>
          <w:p w14:paraId="4AB7546F"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C.1.3,ubijanie, 2×75 uderzeń</w:t>
            </w:r>
          </w:p>
        </w:tc>
        <w:tc>
          <w:tcPr>
            <w:tcW w:w="1773" w:type="pct"/>
            <w:vAlign w:val="center"/>
          </w:tcPr>
          <w:p w14:paraId="762EFC57"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PN-EN 12697-8, p. 4</w:t>
            </w:r>
          </w:p>
        </w:tc>
        <w:tc>
          <w:tcPr>
            <w:tcW w:w="666" w:type="pct"/>
            <w:vAlign w:val="center"/>
          </w:tcPr>
          <w:p w14:paraId="03938387"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i/>
                <w:lang w:eastAsia="pl-PL"/>
              </w:rPr>
              <w:t>V</w:t>
            </w:r>
            <w:r w:rsidRPr="00700C5F">
              <w:rPr>
                <w:rFonts w:ascii="Times New Roman" w:eastAsia="Times New Roman" w:hAnsi="Times New Roman" w:cs="Times New Roman"/>
                <w:vertAlign w:val="subscript"/>
                <w:lang w:eastAsia="pl-PL"/>
              </w:rPr>
              <w:t>min4,0</w:t>
            </w:r>
          </w:p>
          <w:p w14:paraId="4D299780"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i/>
                <w:lang w:eastAsia="pl-PL"/>
              </w:rPr>
              <w:t>V</w:t>
            </w:r>
            <w:r w:rsidRPr="00700C5F">
              <w:rPr>
                <w:rFonts w:ascii="Times New Roman" w:eastAsia="Times New Roman" w:hAnsi="Times New Roman" w:cs="Times New Roman"/>
                <w:vertAlign w:val="subscript"/>
                <w:lang w:eastAsia="pl-PL"/>
              </w:rPr>
              <w:t>max7,0</w:t>
            </w:r>
          </w:p>
        </w:tc>
      </w:tr>
      <w:tr w:rsidR="00FA2622" w:rsidRPr="00700C5F" w14:paraId="37B13854" w14:textId="77777777" w:rsidTr="00700C5F">
        <w:tc>
          <w:tcPr>
            <w:tcW w:w="799" w:type="pct"/>
            <w:vAlign w:val="center"/>
          </w:tcPr>
          <w:p w14:paraId="2C3FD90F"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Odporność na deformacje trwałe</w:t>
            </w:r>
          </w:p>
        </w:tc>
        <w:tc>
          <w:tcPr>
            <w:tcW w:w="1762" w:type="pct"/>
            <w:vAlign w:val="center"/>
          </w:tcPr>
          <w:p w14:paraId="2876EFDD"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C.1.20, wałowanie,</w:t>
            </w:r>
          </w:p>
          <w:p w14:paraId="75DCBBD6"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w:t>
            </w:r>
            <w:r w:rsidRPr="00700C5F">
              <w:rPr>
                <w:rFonts w:ascii="Times New Roman" w:eastAsia="Times New Roman" w:hAnsi="Times New Roman" w:cs="Times New Roman"/>
                <w:vertAlign w:val="subscript"/>
                <w:lang w:eastAsia="pl-PL"/>
              </w:rPr>
              <w:t>98</w:t>
            </w:r>
            <w:r w:rsidRPr="00700C5F">
              <w:rPr>
                <w:rFonts w:ascii="Times New Roman" w:eastAsia="Times New Roman" w:hAnsi="Times New Roman" w:cs="Times New Roman"/>
                <w:lang w:eastAsia="pl-PL"/>
              </w:rPr>
              <w:t>-P</w:t>
            </w:r>
            <w:r w:rsidRPr="00700C5F">
              <w:rPr>
                <w:rFonts w:ascii="Times New Roman" w:eastAsia="Times New Roman" w:hAnsi="Times New Roman" w:cs="Times New Roman"/>
                <w:vertAlign w:val="subscript"/>
                <w:lang w:eastAsia="pl-PL"/>
              </w:rPr>
              <w:t>100</w:t>
            </w:r>
          </w:p>
        </w:tc>
        <w:tc>
          <w:tcPr>
            <w:tcW w:w="1773" w:type="pct"/>
            <w:vAlign w:val="center"/>
          </w:tcPr>
          <w:p w14:paraId="301EF6AE"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PN-EN 12697-22, metoda B w powietrzu, PN-EN 13108-20, D.1.6, 60°C, 10 000 cykli</w:t>
            </w:r>
          </w:p>
        </w:tc>
        <w:tc>
          <w:tcPr>
            <w:tcW w:w="666" w:type="pct"/>
            <w:vAlign w:val="center"/>
          </w:tcPr>
          <w:p w14:paraId="2EEA4774"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vertAlign w:val="subscript"/>
                <w:lang w:eastAsia="pl-PL"/>
              </w:rPr>
            </w:pPr>
            <w:r w:rsidRPr="00700C5F">
              <w:rPr>
                <w:rFonts w:ascii="Times New Roman" w:eastAsia="Times New Roman" w:hAnsi="Times New Roman" w:cs="Times New Roman"/>
                <w:i/>
                <w:lang w:eastAsia="pl-PL"/>
              </w:rPr>
              <w:t>WTS</w:t>
            </w:r>
            <w:r w:rsidRPr="00700C5F">
              <w:rPr>
                <w:rFonts w:ascii="Times New Roman" w:eastAsia="Times New Roman" w:hAnsi="Times New Roman" w:cs="Times New Roman"/>
                <w:vertAlign w:val="subscript"/>
                <w:lang w:eastAsia="pl-PL"/>
              </w:rPr>
              <w:t>AIR0,15</w:t>
            </w:r>
          </w:p>
          <w:p w14:paraId="6CC4099A"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i/>
                <w:lang w:eastAsia="pl-PL"/>
              </w:rPr>
              <w:t>PRD</w:t>
            </w:r>
            <w:r w:rsidRPr="00700C5F">
              <w:rPr>
                <w:rFonts w:ascii="Times New Roman" w:eastAsia="Times New Roman" w:hAnsi="Times New Roman" w:cs="Times New Roman"/>
                <w:vertAlign w:val="subscript"/>
                <w:lang w:eastAsia="pl-PL"/>
              </w:rPr>
              <w:t>AIR7,0</w:t>
            </w:r>
          </w:p>
        </w:tc>
      </w:tr>
      <w:tr w:rsidR="00FA2622" w:rsidRPr="00700C5F" w14:paraId="00371C37" w14:textId="77777777" w:rsidTr="00700C5F">
        <w:tc>
          <w:tcPr>
            <w:tcW w:w="799" w:type="pct"/>
            <w:vAlign w:val="center"/>
          </w:tcPr>
          <w:p w14:paraId="24CAD133"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Odporność na działanie wody</w:t>
            </w:r>
          </w:p>
        </w:tc>
        <w:tc>
          <w:tcPr>
            <w:tcW w:w="1762" w:type="pct"/>
            <w:vAlign w:val="center"/>
          </w:tcPr>
          <w:p w14:paraId="13C84D79"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C.1.1,ubijanie, 2×35 uderzeń</w:t>
            </w:r>
          </w:p>
        </w:tc>
        <w:tc>
          <w:tcPr>
            <w:tcW w:w="1773" w:type="pct"/>
            <w:vAlign w:val="center"/>
          </w:tcPr>
          <w:p w14:paraId="0650DA6D"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PN-EN 12697-12, przechowywanie w 40°C </w:t>
            </w:r>
            <w:r w:rsidRPr="00700C5F">
              <w:rPr>
                <w:rFonts w:ascii="Times New Roman" w:eastAsia="Times New Roman" w:hAnsi="Times New Roman" w:cs="Times New Roman"/>
                <w:lang w:eastAsia="pl-PL"/>
              </w:rPr>
              <w:br/>
              <w:t>z jednym cyklem zamrażania,</w:t>
            </w:r>
          </w:p>
          <w:p w14:paraId="66D8354D"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badanie w 25°C</w:t>
            </w:r>
          </w:p>
        </w:tc>
        <w:tc>
          <w:tcPr>
            <w:tcW w:w="666" w:type="pct"/>
            <w:vAlign w:val="center"/>
          </w:tcPr>
          <w:p w14:paraId="0F81C389"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vertAlign w:val="subscript"/>
                <w:lang w:eastAsia="pl-PL"/>
              </w:rPr>
            </w:pPr>
            <w:r w:rsidRPr="00700C5F">
              <w:rPr>
                <w:rFonts w:ascii="Times New Roman" w:eastAsia="Times New Roman" w:hAnsi="Times New Roman" w:cs="Times New Roman"/>
                <w:i/>
                <w:lang w:eastAsia="pl-PL"/>
              </w:rPr>
              <w:t>ITSR</w:t>
            </w:r>
            <w:r w:rsidRPr="00700C5F">
              <w:rPr>
                <w:rFonts w:ascii="Times New Roman" w:eastAsia="Times New Roman" w:hAnsi="Times New Roman" w:cs="Times New Roman"/>
                <w:i/>
                <w:vertAlign w:val="subscript"/>
                <w:lang w:eastAsia="pl-PL"/>
              </w:rPr>
              <w:t>80</w:t>
            </w:r>
          </w:p>
        </w:tc>
      </w:tr>
    </w:tbl>
    <w:p w14:paraId="5D421B5B" w14:textId="77777777" w:rsidR="00FA2622" w:rsidRPr="00700C5F" w:rsidRDefault="00FA2622" w:rsidP="00FA26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5.2. Wytwarzanie mieszanki mineralno-asfaltowej</w:t>
      </w:r>
    </w:p>
    <w:p w14:paraId="4C2066CC" w14:textId="77777777" w:rsidR="00FA2622" w:rsidRPr="00700C5F" w:rsidRDefault="00FA2622" w:rsidP="00FA262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Mieszankę mineralno-asfaltową należy wytwarzać na gorąco w otaczarce (zespole maszyn i urządzeń do dozowania, podgrzewania i mieszania składników oraz przechowywania gotowej mieszanki). Dozowanie składników mieszanki mineralno-asfaltowej w otaczarkach, w tym także wstępne, powinno być zautomatyzowane i zgodne z receptą roboczą, a urządzenia do dozowania składników oraz pomiaru temperatury powinny być okresowo sprawdzane. Kruszywo o różnym uziarnieniu lub pochodzeniu należy dodawać odmierzone oddzielnie. Lepiszcze asfaltowe należy przechowywać w zbiorniku z pośrednim systemem ogrzewania, z układem termostatowania zapewniającym utrzymanie żądanej temperatury z dokładnością ± 5°C. Temperatura lepiszcza asfaltowego w zbiorniku magazynowym (roboczym) nie może przekraczać 180°C dla asfaltu drogowego 50/70. Kruszywo powinno być wysuszone i podgrzane tak, aby mieszanka mineralna uzyskała temperaturę właściwą do otoczenia lepiszczem asfaltowym. Temperatura mieszanki powinna zawierać się od 140°C do 180°C. Temperatura 140°C dotyczy mieszanki mineralno-asfaltowej dostarczonej na miejsce wbudowania, a temperatura 180°C dotyczy mieszanki mineralno-asfaltowej bezpośrednio po wytworzeniu w wytwórni. Temperatura mieszanki mineralnej nie powinna być wyższa o więcej niż 30°C od maksymalnej dopuszczalnej temperatury po wytworzeniu na wytwórni mas bitumicznych. Nie dopuszcza się wbudowania mieszanki nadmiernie przepalonej. Sposób i czas mieszania składników mieszanki mineralno-asfaltowej powinny zapewnić równomierne otoczenie kruszywa lepiszczem asfaltowym. Dopuszcza się dostawy mieszanek mineralno-asfaltowych z kilku wytwórni, pod warunkiem skoordynowania między sobą deklarowanych przydatności mieszanek (m.in. typ, rodzaj składników, właściwości objętościowe) z zachowaniem braku różnic w ich właściwościach.</w:t>
      </w:r>
    </w:p>
    <w:p w14:paraId="12148830" w14:textId="77777777" w:rsidR="00FA2622" w:rsidRPr="00700C5F" w:rsidRDefault="00FA2622" w:rsidP="00FA26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5.3. Przygotowanie podłoża</w:t>
      </w:r>
    </w:p>
    <w:p w14:paraId="38B95861" w14:textId="77777777" w:rsidR="00FA2622" w:rsidRPr="00700C5F" w:rsidRDefault="00FA2622" w:rsidP="00FA262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Podłoże pod warstwę wyrównawczą z betonu asfaltowego powinno być na całej powierzchni ustabilizowane i nośne, czyste, bez zanieczyszczenia lub pozostałości luźnego kruszywa, wyprofilowane, równe i bez kolein. W celu polepszenia połączenia między warstwami </w:t>
      </w:r>
      <w:r w:rsidRPr="00700C5F">
        <w:rPr>
          <w:rFonts w:ascii="Times New Roman" w:eastAsia="Times New Roman" w:hAnsi="Times New Roman" w:cs="Times New Roman"/>
          <w:lang w:eastAsia="pl-PL"/>
        </w:rPr>
        <w:lastRenderedPageBreak/>
        <w:t>technologicznymi nawierzchni powierzchnia podłoża powinna być w ocenie wizualnej chropowata. Jeżeli podłoże jest nieodpowiednie, to należy ustalić, jakie specjalne środki należy podjąć przed wykonaniem warstwy asfaltowej. Szerokie szczeliny w podłożu należy wypełnić odpowiednim materiałem, np. zalewami drogowymi według PN-EN 14188-1 lub PN-EN 14188-2 albo innymi materiałami według norm lub aprobat technicznych. Wymagania dla podłoża pod warstwę wiążącą podane są również w dokumencie WT-2 2016.</w:t>
      </w:r>
    </w:p>
    <w:p w14:paraId="39804AE5" w14:textId="77777777" w:rsidR="00FA2622" w:rsidRPr="00700C5F" w:rsidRDefault="00FA2622" w:rsidP="00FA26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 xml:space="preserve">5.4. Połączenie </w:t>
      </w:r>
      <w:proofErr w:type="spellStart"/>
      <w:r w:rsidRPr="00700C5F">
        <w:rPr>
          <w:rFonts w:ascii="Times New Roman" w:eastAsia="Times New Roman" w:hAnsi="Times New Roman" w:cs="Times New Roman"/>
          <w:b/>
          <w:lang w:eastAsia="pl-PL"/>
        </w:rPr>
        <w:t>międzywarstwowe</w:t>
      </w:r>
      <w:proofErr w:type="spellEnd"/>
    </w:p>
    <w:p w14:paraId="09C5FBE0" w14:textId="77777777" w:rsidR="00FA2622" w:rsidRPr="00700C5F" w:rsidRDefault="00FA2622" w:rsidP="00FA262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Podłoże powinno być skropione lepiszczem. Ma to na celu zwiększenie połączenia między warstwami konstrukcyjnymi oraz zabezpieczenie przed wnikaniem i zaleganiem wody między warstwami. Skrapianie podłoża należy wykonywać równomiernie stosując rampy do skrapiania, np. skrapiarki do lepiszczy asfaltowych. Dopuszcza się skrapianie ręczne lancą w miejscach trudno dostępnych oraz przy urządzeniach usytuowanych w nawierzchni lub ją ograniczających. W razie potrzeby urządzenia te należy zabezpieczyć przed zabrudzeniem. W przypadku układania mieszanki na warstwie sfrezowanej nawierzchni, należy wykonać wcześniej skropienie w ilości 0,2÷0,4kg/m</w:t>
      </w:r>
      <w:r w:rsidRPr="00700C5F">
        <w:rPr>
          <w:rFonts w:ascii="Times New Roman" w:eastAsia="Times New Roman" w:hAnsi="Times New Roman" w:cs="Times New Roman"/>
          <w:vertAlign w:val="superscript"/>
          <w:lang w:eastAsia="pl-PL"/>
        </w:rPr>
        <w:t>2</w:t>
      </w:r>
      <w:r w:rsidRPr="00700C5F">
        <w:rPr>
          <w:rFonts w:ascii="Times New Roman" w:eastAsia="Times New Roman" w:hAnsi="Times New Roman" w:cs="Times New Roman"/>
          <w:lang w:eastAsia="pl-PL"/>
        </w:rPr>
        <w:t>.</w:t>
      </w:r>
    </w:p>
    <w:p w14:paraId="0B5C7B32" w14:textId="77777777" w:rsidR="00FA2622" w:rsidRPr="00700C5F" w:rsidRDefault="00FA2622" w:rsidP="00FA262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5.5. Wbudowanie mieszanki mineralno-asfaltowej</w:t>
      </w:r>
    </w:p>
    <w:p w14:paraId="75EEF731" w14:textId="77777777" w:rsidR="00FA2622" w:rsidRPr="00700C5F" w:rsidRDefault="00FA2622" w:rsidP="00FA262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Mieszankę mineralno-asfaltową asfaltową należy wbudowywać w odpowiednich warunkach atmosferycznych. Temperatura otoczenia w ciągu doby nie może być niższa od 0</w:t>
      </w:r>
      <w:r w:rsidRPr="00700C5F">
        <w:rPr>
          <w:rFonts w:ascii="Times New Roman" w:eastAsia="Times New Roman" w:hAnsi="Times New Roman" w:cs="Times New Roman"/>
          <w:vertAlign w:val="superscript"/>
          <w:lang w:eastAsia="pl-PL"/>
        </w:rPr>
        <w:t>0</w:t>
      </w:r>
      <w:r w:rsidRPr="00700C5F">
        <w:rPr>
          <w:rFonts w:ascii="Times New Roman" w:eastAsia="Times New Roman" w:hAnsi="Times New Roman" w:cs="Times New Roman"/>
          <w:lang w:eastAsia="pl-PL"/>
        </w:rPr>
        <w:t xml:space="preserve">C. Nie dopuszcza się układania mieszanki mineralno-asfaltowej podczas silnego wiatru (V&gt;16m/s). </w:t>
      </w:r>
      <w:r w:rsidRPr="00700C5F">
        <w:rPr>
          <w:rFonts w:ascii="Times New Roman" w:eastAsia="Times New Roman" w:hAnsi="Times New Roman" w:cs="Times New Roman"/>
          <w:b/>
          <w:lang w:eastAsia="pl-PL"/>
        </w:rPr>
        <w:t xml:space="preserve">Nie dopuszcza się układania mieszanki podczas opadów deszczu i śniegu. </w:t>
      </w:r>
      <w:r w:rsidRPr="00700C5F">
        <w:rPr>
          <w:rFonts w:ascii="Times New Roman" w:eastAsia="Times New Roman" w:hAnsi="Times New Roman" w:cs="Times New Roman"/>
          <w:lang w:eastAsia="pl-PL"/>
        </w:rPr>
        <w:t xml:space="preserve">Mieszanka mineralno-asfaltowa powinna być wbudowywana rozkładarką wyposażoną w układ automatycznego sterowania grubości warstwy i utrzymywania niwelety zgodnie z dokumentacją projektową. W miejscach niedostępnych dla sprzętu dopuszcza się wbudowywanie ręczne. Grubość wykonywanej warstwy powinna być sprawdzana we wszystkich przekrojach poprzecznych na zgodność z dokumentacją projektową. Warstwy wałowane powinny być równomiernie zagęszczone ciężkimi walcami drogowymi. Należy stosować walce drogowe stalowe gładkie z możliwością wibracji lub oscylacji. </w:t>
      </w:r>
    </w:p>
    <w:p w14:paraId="6B8DFE52" w14:textId="77777777" w:rsidR="00FA2622" w:rsidRPr="00700C5F" w:rsidRDefault="00FA2622" w:rsidP="00FA262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793" w:name="_Toc237920704"/>
      <w:r w:rsidRPr="00700C5F">
        <w:rPr>
          <w:rFonts w:ascii="Times New Roman" w:eastAsia="Times New Roman" w:hAnsi="Times New Roman" w:cs="Times New Roman"/>
          <w:b/>
          <w:caps/>
          <w:kern w:val="28"/>
          <w:lang w:eastAsia="pl-PL"/>
        </w:rPr>
        <w:t xml:space="preserve">6. </w:t>
      </w:r>
      <w:bookmarkEnd w:id="793"/>
      <w:r w:rsidRPr="00700C5F">
        <w:rPr>
          <w:rFonts w:ascii="Times New Roman" w:eastAsia="Times New Roman" w:hAnsi="Times New Roman" w:cs="Times New Roman"/>
          <w:b/>
          <w:caps/>
          <w:kern w:val="28"/>
          <w:lang w:eastAsia="pl-PL"/>
        </w:rPr>
        <w:t>KONTROLA JAKOŚCI ROBÓT</w:t>
      </w:r>
    </w:p>
    <w:p w14:paraId="416282CE" w14:textId="77777777" w:rsidR="00FA2622" w:rsidRPr="00700C5F" w:rsidRDefault="00FA2622" w:rsidP="00FA262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6.1. Ogólne zasady kontroli jakości robót</w:t>
      </w:r>
    </w:p>
    <w:p w14:paraId="7B40EBC7" w14:textId="77777777" w:rsidR="00FA2622" w:rsidRPr="00700C5F" w:rsidRDefault="00FA2622" w:rsidP="00FA262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Wykonawca robót budowlanych wykona badania laboratoryjne ujęte w ST (nie dotyczy cech geometrycznych gotowej warstwy wyrównawczej) na własny koszt w laboratorium nie należącym do wykonawcy i podwykonawcy robót, zaakceptowanym przez Zamawiającego.</w:t>
      </w:r>
    </w:p>
    <w:p w14:paraId="04A2346C" w14:textId="77777777" w:rsidR="00FA2622" w:rsidRPr="00700C5F" w:rsidRDefault="00FA2622" w:rsidP="00FA262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6.3. Badania w czasie robót</w:t>
      </w:r>
    </w:p>
    <w:p w14:paraId="5DC1C1EA" w14:textId="77777777" w:rsidR="00FA2622" w:rsidRPr="00700C5F" w:rsidRDefault="00FA2622" w:rsidP="00FA2622">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6.3.1. </w:t>
      </w:r>
      <w:r w:rsidRPr="00700C5F">
        <w:rPr>
          <w:rFonts w:ascii="Times New Roman" w:eastAsia="Times New Roman" w:hAnsi="Times New Roman" w:cs="Times New Roman"/>
          <w:lang w:eastAsia="pl-PL"/>
        </w:rPr>
        <w:t>Badania Wykonawcy</w:t>
      </w:r>
    </w:p>
    <w:p w14:paraId="6D390E10" w14:textId="77777777" w:rsidR="00FA2622" w:rsidRPr="00700C5F" w:rsidRDefault="00FA2622" w:rsidP="00FA262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 Wykonawca powinien wykonywać te badania podczas realizacji kontraktu, z niezbędną starannością i w wymaganym zakresie. Wyniki należy zapisywać w protokołach. W razie stwierdzenia uchybień w stosunku do wymagań kontraktu, ich przyczyny należy niezwłocznie usunąć. Wyniki badań Wykonawcy należy przekazywać zleceniodawcy na jego żądanie. Zamawiający może zdecydować o dokonaniu odbioru na podstawie badań Wykonawcy, pod warunkiem że spełnią one zakres badań ona wymagania podane w tablicy 3. W razie zastrzeżeń Zamawiający może przeprowadzić badania kontrolne według </w:t>
      </w:r>
      <w:proofErr w:type="spellStart"/>
      <w:r w:rsidRPr="00700C5F">
        <w:rPr>
          <w:rFonts w:ascii="Times New Roman" w:eastAsia="Times New Roman" w:hAnsi="Times New Roman" w:cs="Times New Roman"/>
          <w:lang w:eastAsia="pl-PL"/>
        </w:rPr>
        <w:t>pktu</w:t>
      </w:r>
      <w:proofErr w:type="spellEnd"/>
      <w:r w:rsidRPr="00700C5F">
        <w:rPr>
          <w:rFonts w:ascii="Times New Roman" w:eastAsia="Times New Roman" w:hAnsi="Times New Roman" w:cs="Times New Roman"/>
          <w:lang w:eastAsia="pl-PL"/>
        </w:rPr>
        <w:t xml:space="preserve"> 6.3.2.</w:t>
      </w:r>
    </w:p>
    <w:p w14:paraId="40DD76C5" w14:textId="77777777" w:rsidR="00FA2622" w:rsidRPr="00700C5F" w:rsidRDefault="00FA2622" w:rsidP="00FA262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Zakres badań Wykonawcy związany z wykonywaniem nawierzchni:</w:t>
      </w:r>
    </w:p>
    <w:p w14:paraId="0B224042" w14:textId="77777777" w:rsidR="00FA2622" w:rsidRPr="00700C5F" w:rsidRDefault="00FA2622" w:rsidP="001A3E44">
      <w:pPr>
        <w:numPr>
          <w:ilvl w:val="0"/>
          <w:numId w:val="45"/>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pomiar temperatury powietrza,</w:t>
      </w:r>
    </w:p>
    <w:p w14:paraId="3C07CB8A" w14:textId="77777777" w:rsidR="00FA2622" w:rsidRPr="00700C5F" w:rsidRDefault="00FA2622" w:rsidP="001A3E44">
      <w:pPr>
        <w:numPr>
          <w:ilvl w:val="0"/>
          <w:numId w:val="45"/>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pomiar temperatury mieszanki mineralno-asfaltowej podczas wykonywania nawierzchni (wg PN-EN 12697-13),</w:t>
      </w:r>
    </w:p>
    <w:p w14:paraId="12184361" w14:textId="77777777" w:rsidR="00FA2622" w:rsidRPr="00700C5F" w:rsidRDefault="00FA2622" w:rsidP="001A3E44">
      <w:pPr>
        <w:numPr>
          <w:ilvl w:val="0"/>
          <w:numId w:val="45"/>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ocena wizualna mieszanki mineralno-asfaltowej,</w:t>
      </w:r>
    </w:p>
    <w:p w14:paraId="47DD9656" w14:textId="77777777" w:rsidR="00FA2622" w:rsidRPr="00700C5F" w:rsidRDefault="00FA2622" w:rsidP="001A3E44">
      <w:pPr>
        <w:numPr>
          <w:ilvl w:val="0"/>
          <w:numId w:val="45"/>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wykaz ilości materiałów lub grubości wykonanej warstwy,</w:t>
      </w:r>
    </w:p>
    <w:p w14:paraId="1ADD40A1" w14:textId="77777777" w:rsidR="00FA2622" w:rsidRPr="00700C5F" w:rsidRDefault="00FA2622" w:rsidP="001A3E44">
      <w:pPr>
        <w:numPr>
          <w:ilvl w:val="0"/>
          <w:numId w:val="45"/>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pomiar spadku poprzecznego warstwy asfaltowej,</w:t>
      </w:r>
    </w:p>
    <w:p w14:paraId="35051CBB" w14:textId="77777777" w:rsidR="00FA2622" w:rsidRPr="00700C5F" w:rsidRDefault="00FA2622" w:rsidP="001A3E44">
      <w:pPr>
        <w:numPr>
          <w:ilvl w:val="0"/>
          <w:numId w:val="45"/>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pomiar równości warstwy asfaltowej,</w:t>
      </w:r>
    </w:p>
    <w:p w14:paraId="202C0D46" w14:textId="77777777" w:rsidR="00FA2622" w:rsidRPr="00700C5F" w:rsidRDefault="00FA2622" w:rsidP="001A3E44">
      <w:pPr>
        <w:numPr>
          <w:ilvl w:val="0"/>
          <w:numId w:val="45"/>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lastRenderedPageBreak/>
        <w:t>ocena wizualna jednorodności powierzchni warstwy,</w:t>
      </w:r>
    </w:p>
    <w:p w14:paraId="5505FA04" w14:textId="77777777" w:rsidR="00FA2622" w:rsidRPr="00700C5F" w:rsidRDefault="00FA2622" w:rsidP="001A3E44">
      <w:pPr>
        <w:numPr>
          <w:ilvl w:val="0"/>
          <w:numId w:val="45"/>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ocena wizualna jakości wykonania połączeń technologicznych.</w:t>
      </w:r>
    </w:p>
    <w:p w14:paraId="61553F25" w14:textId="77777777" w:rsidR="00FA2622" w:rsidRPr="00700C5F" w:rsidRDefault="00FA2622" w:rsidP="00FA2622">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 xml:space="preserve">6.3.2. </w:t>
      </w:r>
      <w:r w:rsidRPr="00700C5F">
        <w:rPr>
          <w:rFonts w:ascii="Times New Roman" w:eastAsia="Times New Roman" w:hAnsi="Times New Roman" w:cs="Times New Roman"/>
          <w:lang w:eastAsia="pl-PL"/>
        </w:rPr>
        <w:t>Badania kontrolne</w:t>
      </w:r>
      <w:r w:rsidRPr="00700C5F">
        <w:rPr>
          <w:rFonts w:ascii="Times New Roman" w:eastAsia="Times New Roman" w:hAnsi="Times New Roman" w:cs="Times New Roman"/>
          <w:b/>
          <w:lang w:eastAsia="pl-PL"/>
        </w:rPr>
        <w:t xml:space="preserve"> </w:t>
      </w:r>
    </w:p>
    <w:p w14:paraId="1E646A86" w14:textId="37CBD33B" w:rsidR="00FA2622" w:rsidRPr="00700C5F" w:rsidRDefault="00FA2622" w:rsidP="00FA262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Badania kontrolne są badaniami Zamawiającego, których celem jest sprawdzenie, czy jakość materiałów budowlanych (mieszanek mineralno-asfaltowych i ich składników, lepiszczy i materiałów do uszczelnień itp.) oraz gotowej warstwy (wbudowane warstwy asfaltowe, połączenia itp.) spełniają wymagania określone w kontrakcie. Wyniki tych badań są podstawą odbioru. Rodzaj badań kontrolnych mieszanki mineralno-asfaltowej i wykonanej z niej warstwy podano w tablicy 3.</w:t>
      </w:r>
    </w:p>
    <w:p w14:paraId="0D5768BB" w14:textId="77777777" w:rsidR="00FA2622" w:rsidRPr="00700C5F" w:rsidRDefault="00FA2622" w:rsidP="00FA2622">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Tablica 3. Rodzaj badań ich częstotliwość oraz dopuszczalne odchyłki dla warstwy wiążącej</w:t>
      </w:r>
    </w:p>
    <w:tbl>
      <w:tblPr>
        <w:tblpPr w:leftFromText="141" w:rightFromText="141" w:vertAnchor="text" w:tblpX="108"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6"/>
        <w:gridCol w:w="3561"/>
        <w:gridCol w:w="2271"/>
        <w:gridCol w:w="2634"/>
      </w:tblGrid>
      <w:tr w:rsidR="00FA2622" w:rsidRPr="00700C5F" w14:paraId="321207C1" w14:textId="77777777" w:rsidTr="00FA2622">
        <w:tc>
          <w:tcPr>
            <w:tcW w:w="295" w:type="pct"/>
            <w:vMerge w:val="restart"/>
            <w:shd w:val="clear" w:color="auto" w:fill="E6E6E6"/>
            <w:vAlign w:val="center"/>
          </w:tcPr>
          <w:p w14:paraId="6D597D70"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L.p.</w:t>
            </w:r>
          </w:p>
        </w:tc>
        <w:tc>
          <w:tcPr>
            <w:tcW w:w="1976" w:type="pct"/>
            <w:tcBorders>
              <w:bottom w:val="single" w:sz="4" w:space="0" w:color="auto"/>
            </w:tcBorders>
            <w:shd w:val="clear" w:color="auto" w:fill="E6E6E6"/>
            <w:vAlign w:val="center"/>
          </w:tcPr>
          <w:p w14:paraId="1D2E11AC"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Rodzaj badań</w:t>
            </w:r>
          </w:p>
        </w:tc>
        <w:tc>
          <w:tcPr>
            <w:tcW w:w="1264" w:type="pct"/>
            <w:tcBorders>
              <w:bottom w:val="single" w:sz="4" w:space="0" w:color="auto"/>
            </w:tcBorders>
            <w:shd w:val="clear" w:color="auto" w:fill="E6E6E6"/>
            <w:vAlign w:val="center"/>
          </w:tcPr>
          <w:p w14:paraId="0B68C130"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Częstotliwość badań</w:t>
            </w:r>
          </w:p>
        </w:tc>
        <w:tc>
          <w:tcPr>
            <w:tcW w:w="1464" w:type="pct"/>
            <w:tcBorders>
              <w:bottom w:val="single" w:sz="4" w:space="0" w:color="auto"/>
            </w:tcBorders>
            <w:shd w:val="clear" w:color="auto" w:fill="E6E6E6"/>
            <w:vAlign w:val="center"/>
          </w:tcPr>
          <w:p w14:paraId="4CC80FC6"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Dopuszczalne odchyłki</w:t>
            </w:r>
          </w:p>
        </w:tc>
      </w:tr>
      <w:tr w:rsidR="00FA2622" w:rsidRPr="00700C5F" w14:paraId="5CE2CC33" w14:textId="77777777" w:rsidTr="00FA2622">
        <w:tc>
          <w:tcPr>
            <w:tcW w:w="295" w:type="pct"/>
            <w:vMerge/>
            <w:shd w:val="clear" w:color="auto" w:fill="E6E6E6"/>
            <w:vAlign w:val="center"/>
          </w:tcPr>
          <w:p w14:paraId="78C0555F"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b/>
                <w:lang w:eastAsia="pl-PL"/>
              </w:rPr>
            </w:pPr>
          </w:p>
        </w:tc>
        <w:tc>
          <w:tcPr>
            <w:tcW w:w="1976" w:type="pct"/>
            <w:shd w:val="clear" w:color="auto" w:fill="E6E6E6"/>
            <w:vAlign w:val="center"/>
          </w:tcPr>
          <w:p w14:paraId="05980AB0"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Mieszanka mineralno-asfaltowa</w:t>
            </w:r>
          </w:p>
        </w:tc>
        <w:tc>
          <w:tcPr>
            <w:tcW w:w="2728" w:type="pct"/>
            <w:gridSpan w:val="2"/>
            <w:shd w:val="clear" w:color="auto" w:fill="E6E6E6"/>
            <w:vAlign w:val="center"/>
          </w:tcPr>
          <w:p w14:paraId="34DEA814"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b/>
                <w:lang w:eastAsia="pl-PL"/>
              </w:rPr>
            </w:pPr>
          </w:p>
        </w:tc>
      </w:tr>
      <w:tr w:rsidR="00FA2622" w:rsidRPr="00700C5F" w14:paraId="6C9D441A" w14:textId="77777777" w:rsidTr="00FA2622">
        <w:tc>
          <w:tcPr>
            <w:tcW w:w="295" w:type="pct"/>
            <w:shd w:val="clear" w:color="auto" w:fill="auto"/>
            <w:vAlign w:val="center"/>
          </w:tcPr>
          <w:p w14:paraId="03C09E91"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1.</w:t>
            </w:r>
          </w:p>
        </w:tc>
        <w:tc>
          <w:tcPr>
            <w:tcW w:w="1976" w:type="pct"/>
            <w:shd w:val="clear" w:color="auto" w:fill="auto"/>
            <w:vAlign w:val="center"/>
          </w:tcPr>
          <w:p w14:paraId="0F8FD295"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Uziarnienie</w:t>
            </w:r>
          </w:p>
        </w:tc>
        <w:tc>
          <w:tcPr>
            <w:tcW w:w="1264" w:type="pct"/>
            <w:vMerge w:val="restart"/>
            <w:shd w:val="clear" w:color="auto" w:fill="auto"/>
            <w:vAlign w:val="center"/>
          </w:tcPr>
          <w:p w14:paraId="1B8E508F"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min. raz dla każdego cyklu produkcyjnego</w:t>
            </w:r>
          </w:p>
        </w:tc>
        <w:tc>
          <w:tcPr>
            <w:tcW w:w="1464" w:type="pct"/>
            <w:vMerge w:val="restart"/>
            <w:shd w:val="clear" w:color="auto" w:fill="auto"/>
            <w:vAlign w:val="center"/>
          </w:tcPr>
          <w:p w14:paraId="3DB53ACB"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zgodnie z odpowiednimi aktualnymi normami oraz wymaganiami podanymi w ST</w:t>
            </w:r>
          </w:p>
        </w:tc>
      </w:tr>
      <w:tr w:rsidR="00FA2622" w:rsidRPr="00700C5F" w14:paraId="1408DF9B" w14:textId="77777777" w:rsidTr="00FA2622">
        <w:tc>
          <w:tcPr>
            <w:tcW w:w="295" w:type="pct"/>
            <w:shd w:val="clear" w:color="auto" w:fill="auto"/>
            <w:vAlign w:val="center"/>
          </w:tcPr>
          <w:p w14:paraId="684A88C9"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2.</w:t>
            </w:r>
          </w:p>
        </w:tc>
        <w:tc>
          <w:tcPr>
            <w:tcW w:w="1976" w:type="pct"/>
            <w:shd w:val="clear" w:color="auto" w:fill="auto"/>
            <w:vAlign w:val="center"/>
          </w:tcPr>
          <w:p w14:paraId="0E6E843A"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Zawartość lepiszcza</w:t>
            </w:r>
          </w:p>
        </w:tc>
        <w:tc>
          <w:tcPr>
            <w:tcW w:w="1264" w:type="pct"/>
            <w:vMerge/>
            <w:shd w:val="clear" w:color="auto" w:fill="auto"/>
            <w:vAlign w:val="center"/>
          </w:tcPr>
          <w:p w14:paraId="40D36C8D"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tc>
        <w:tc>
          <w:tcPr>
            <w:tcW w:w="1464" w:type="pct"/>
            <w:vMerge/>
            <w:shd w:val="clear" w:color="auto" w:fill="auto"/>
            <w:vAlign w:val="center"/>
          </w:tcPr>
          <w:p w14:paraId="09F84201"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tc>
      </w:tr>
      <w:tr w:rsidR="00FA2622" w:rsidRPr="00700C5F" w14:paraId="5EF5DF3A" w14:textId="77777777" w:rsidTr="00FA2622">
        <w:tc>
          <w:tcPr>
            <w:tcW w:w="295" w:type="pct"/>
            <w:shd w:val="clear" w:color="auto" w:fill="auto"/>
            <w:vAlign w:val="center"/>
          </w:tcPr>
          <w:p w14:paraId="3376FC79"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3.</w:t>
            </w:r>
          </w:p>
        </w:tc>
        <w:tc>
          <w:tcPr>
            <w:tcW w:w="1976" w:type="pct"/>
            <w:shd w:val="clear" w:color="auto" w:fill="auto"/>
            <w:vAlign w:val="center"/>
          </w:tcPr>
          <w:p w14:paraId="76C08C83"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Temp. mięknienia lepiszcza odzyskanego</w:t>
            </w:r>
          </w:p>
        </w:tc>
        <w:tc>
          <w:tcPr>
            <w:tcW w:w="1264" w:type="pct"/>
            <w:vMerge w:val="restart"/>
            <w:shd w:val="clear" w:color="auto" w:fill="auto"/>
            <w:vAlign w:val="center"/>
          </w:tcPr>
          <w:p w14:paraId="53DB86A2"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 przy projektowaniu składu mieszanki</w:t>
            </w:r>
          </w:p>
        </w:tc>
        <w:tc>
          <w:tcPr>
            <w:tcW w:w="1464" w:type="pct"/>
            <w:vMerge/>
            <w:shd w:val="clear" w:color="auto" w:fill="auto"/>
            <w:vAlign w:val="center"/>
          </w:tcPr>
          <w:p w14:paraId="27C8D73C"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tc>
      </w:tr>
      <w:tr w:rsidR="00FA2622" w:rsidRPr="00700C5F" w14:paraId="73919923" w14:textId="77777777" w:rsidTr="00FA2622">
        <w:tc>
          <w:tcPr>
            <w:tcW w:w="295" w:type="pct"/>
            <w:shd w:val="clear" w:color="auto" w:fill="auto"/>
            <w:vAlign w:val="center"/>
          </w:tcPr>
          <w:p w14:paraId="1981AA62"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4.</w:t>
            </w:r>
          </w:p>
        </w:tc>
        <w:tc>
          <w:tcPr>
            <w:tcW w:w="1976" w:type="pct"/>
            <w:shd w:val="clear" w:color="auto" w:fill="auto"/>
            <w:vAlign w:val="center"/>
          </w:tcPr>
          <w:p w14:paraId="1E72442D"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Gęstość i zaw. wolnych przestrzeni próbki</w:t>
            </w:r>
          </w:p>
        </w:tc>
        <w:tc>
          <w:tcPr>
            <w:tcW w:w="1264" w:type="pct"/>
            <w:vMerge/>
            <w:shd w:val="clear" w:color="auto" w:fill="auto"/>
            <w:vAlign w:val="center"/>
          </w:tcPr>
          <w:p w14:paraId="20AE2C45"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tc>
        <w:tc>
          <w:tcPr>
            <w:tcW w:w="1464" w:type="pct"/>
            <w:vMerge/>
            <w:shd w:val="clear" w:color="auto" w:fill="auto"/>
            <w:vAlign w:val="center"/>
          </w:tcPr>
          <w:p w14:paraId="54E51634"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tc>
      </w:tr>
      <w:tr w:rsidR="00FA2622" w:rsidRPr="00700C5F" w14:paraId="38421C82" w14:textId="77777777" w:rsidTr="00FA2622">
        <w:tc>
          <w:tcPr>
            <w:tcW w:w="295" w:type="pct"/>
            <w:tcBorders>
              <w:bottom w:val="single" w:sz="4" w:space="0" w:color="auto"/>
            </w:tcBorders>
            <w:shd w:val="clear" w:color="auto" w:fill="auto"/>
            <w:vAlign w:val="center"/>
          </w:tcPr>
          <w:p w14:paraId="33ACC229"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5.</w:t>
            </w:r>
          </w:p>
        </w:tc>
        <w:tc>
          <w:tcPr>
            <w:tcW w:w="1976" w:type="pct"/>
            <w:tcBorders>
              <w:bottom w:val="single" w:sz="4" w:space="0" w:color="auto"/>
            </w:tcBorders>
            <w:shd w:val="clear" w:color="auto" w:fill="auto"/>
            <w:vAlign w:val="center"/>
          </w:tcPr>
          <w:p w14:paraId="05A16ED9"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Odporność na deformacje trwałe próbki</w:t>
            </w:r>
          </w:p>
        </w:tc>
        <w:tc>
          <w:tcPr>
            <w:tcW w:w="1264" w:type="pct"/>
            <w:vMerge/>
            <w:tcBorders>
              <w:bottom w:val="single" w:sz="4" w:space="0" w:color="auto"/>
            </w:tcBorders>
            <w:shd w:val="clear" w:color="auto" w:fill="auto"/>
            <w:vAlign w:val="center"/>
          </w:tcPr>
          <w:p w14:paraId="1D26270B"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tc>
        <w:tc>
          <w:tcPr>
            <w:tcW w:w="1464" w:type="pct"/>
            <w:vMerge/>
            <w:tcBorders>
              <w:bottom w:val="single" w:sz="4" w:space="0" w:color="auto"/>
            </w:tcBorders>
            <w:shd w:val="clear" w:color="auto" w:fill="auto"/>
            <w:vAlign w:val="center"/>
          </w:tcPr>
          <w:p w14:paraId="5BB48AEA"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tc>
      </w:tr>
      <w:tr w:rsidR="00FA2622" w:rsidRPr="00700C5F" w14:paraId="6A5BEEFA" w14:textId="77777777" w:rsidTr="00FA2622">
        <w:tc>
          <w:tcPr>
            <w:tcW w:w="295" w:type="pct"/>
            <w:shd w:val="clear" w:color="auto" w:fill="E6E6E6"/>
            <w:vAlign w:val="center"/>
          </w:tcPr>
          <w:p w14:paraId="5B4C7779"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b/>
                <w:lang w:eastAsia="pl-PL"/>
              </w:rPr>
            </w:pPr>
          </w:p>
        </w:tc>
        <w:tc>
          <w:tcPr>
            <w:tcW w:w="1976" w:type="pct"/>
            <w:shd w:val="clear" w:color="auto" w:fill="E6E6E6"/>
            <w:vAlign w:val="center"/>
          </w:tcPr>
          <w:p w14:paraId="1F904B67"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Warstwa asfaltowa</w:t>
            </w:r>
          </w:p>
        </w:tc>
        <w:tc>
          <w:tcPr>
            <w:tcW w:w="2728" w:type="pct"/>
            <w:gridSpan w:val="2"/>
            <w:shd w:val="clear" w:color="auto" w:fill="E6E6E6"/>
            <w:vAlign w:val="center"/>
          </w:tcPr>
          <w:p w14:paraId="7DA97E37"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b/>
                <w:lang w:eastAsia="pl-PL"/>
              </w:rPr>
            </w:pPr>
          </w:p>
        </w:tc>
      </w:tr>
      <w:tr w:rsidR="00FA2622" w:rsidRPr="00700C5F" w14:paraId="62B0351F" w14:textId="77777777" w:rsidTr="00FA2622">
        <w:trPr>
          <w:trHeight w:val="281"/>
        </w:trPr>
        <w:tc>
          <w:tcPr>
            <w:tcW w:w="295" w:type="pct"/>
            <w:shd w:val="clear" w:color="auto" w:fill="auto"/>
            <w:vAlign w:val="center"/>
          </w:tcPr>
          <w:p w14:paraId="63EBD558"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6a.</w:t>
            </w:r>
          </w:p>
        </w:tc>
        <w:tc>
          <w:tcPr>
            <w:tcW w:w="1976" w:type="pct"/>
            <w:shd w:val="clear" w:color="auto" w:fill="auto"/>
            <w:vAlign w:val="center"/>
          </w:tcPr>
          <w:p w14:paraId="696479B7"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Wskaźnik zagęszczenia</w:t>
            </w:r>
          </w:p>
        </w:tc>
        <w:tc>
          <w:tcPr>
            <w:tcW w:w="1264" w:type="pct"/>
            <w:vMerge w:val="restart"/>
            <w:shd w:val="clear" w:color="auto" w:fill="auto"/>
            <w:vAlign w:val="center"/>
          </w:tcPr>
          <w:p w14:paraId="4E9E5F22"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min. jedno badanie na każde 1000 m</w:t>
            </w:r>
            <w:r w:rsidRPr="00700C5F">
              <w:rPr>
                <w:rFonts w:ascii="Times New Roman" w:eastAsia="Times New Roman" w:hAnsi="Times New Roman" w:cs="Times New Roman"/>
                <w:vertAlign w:val="superscript"/>
                <w:lang w:eastAsia="pl-PL"/>
              </w:rPr>
              <w:t>2</w:t>
            </w:r>
          </w:p>
        </w:tc>
        <w:tc>
          <w:tcPr>
            <w:tcW w:w="1464" w:type="pct"/>
            <w:shd w:val="clear" w:color="auto" w:fill="auto"/>
            <w:vAlign w:val="center"/>
          </w:tcPr>
          <w:p w14:paraId="2CB48CA5"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wymagany wskaźnik </w:t>
            </w:r>
          </w:p>
          <w:p w14:paraId="258461FF"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min. 0,98</w:t>
            </w:r>
          </w:p>
        </w:tc>
      </w:tr>
      <w:tr w:rsidR="00FA2622" w:rsidRPr="00700C5F" w14:paraId="6C92565B" w14:textId="77777777" w:rsidTr="00FA2622">
        <w:tc>
          <w:tcPr>
            <w:tcW w:w="295" w:type="pct"/>
            <w:shd w:val="clear" w:color="auto" w:fill="auto"/>
            <w:vAlign w:val="center"/>
          </w:tcPr>
          <w:p w14:paraId="1CF2DD07"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6b</w:t>
            </w:r>
          </w:p>
        </w:tc>
        <w:tc>
          <w:tcPr>
            <w:tcW w:w="1976" w:type="pct"/>
            <w:shd w:val="clear" w:color="auto" w:fill="auto"/>
            <w:vAlign w:val="center"/>
          </w:tcPr>
          <w:p w14:paraId="2C160533"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Zawartość wolnych przestrzeni </w:t>
            </w:r>
            <w:r w:rsidRPr="00700C5F">
              <w:rPr>
                <w:rFonts w:ascii="Times New Roman" w:eastAsia="Times New Roman" w:hAnsi="Times New Roman" w:cs="Times New Roman"/>
                <w:lang w:eastAsia="pl-PL"/>
              </w:rPr>
              <w:br/>
              <w:t>w wykonanej warstwie</w:t>
            </w:r>
          </w:p>
        </w:tc>
        <w:tc>
          <w:tcPr>
            <w:tcW w:w="1264" w:type="pct"/>
            <w:vMerge/>
            <w:shd w:val="clear" w:color="auto" w:fill="auto"/>
            <w:vAlign w:val="center"/>
          </w:tcPr>
          <w:p w14:paraId="63D23D15"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tc>
        <w:tc>
          <w:tcPr>
            <w:tcW w:w="1464" w:type="pct"/>
            <w:shd w:val="clear" w:color="auto" w:fill="auto"/>
            <w:vAlign w:val="center"/>
          </w:tcPr>
          <w:p w14:paraId="137E3A61"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3,0 – 8,0 [%(v/v)]</w:t>
            </w:r>
          </w:p>
        </w:tc>
      </w:tr>
      <w:tr w:rsidR="00FA2622" w:rsidRPr="00700C5F" w14:paraId="22BDE0E2" w14:textId="77777777" w:rsidTr="00FA2622">
        <w:tc>
          <w:tcPr>
            <w:tcW w:w="295" w:type="pct"/>
            <w:shd w:val="clear" w:color="auto" w:fill="auto"/>
            <w:vAlign w:val="center"/>
          </w:tcPr>
          <w:p w14:paraId="4507C6F6"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7.</w:t>
            </w:r>
          </w:p>
        </w:tc>
        <w:tc>
          <w:tcPr>
            <w:tcW w:w="1976" w:type="pct"/>
            <w:shd w:val="clear" w:color="auto" w:fill="auto"/>
            <w:vAlign w:val="center"/>
          </w:tcPr>
          <w:p w14:paraId="5668A667"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Spadki poprzeczne</w:t>
            </w:r>
          </w:p>
        </w:tc>
        <w:tc>
          <w:tcPr>
            <w:tcW w:w="1264" w:type="pct"/>
            <w:shd w:val="clear" w:color="auto" w:fill="auto"/>
            <w:vAlign w:val="center"/>
          </w:tcPr>
          <w:p w14:paraId="07C4B1DC"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co 50 m </w:t>
            </w:r>
            <w:r w:rsidRPr="00700C5F">
              <w:rPr>
                <w:rFonts w:ascii="Times New Roman" w:eastAsia="Times New Roman" w:hAnsi="Times New Roman" w:cs="Times New Roman"/>
                <w:lang w:eastAsia="pl-PL"/>
              </w:rPr>
              <w:br/>
              <w:t>w min. trzech punktach</w:t>
            </w:r>
          </w:p>
        </w:tc>
        <w:tc>
          <w:tcPr>
            <w:tcW w:w="1464" w:type="pct"/>
            <w:vMerge w:val="restart"/>
            <w:shd w:val="clear" w:color="auto" w:fill="auto"/>
            <w:vAlign w:val="center"/>
          </w:tcPr>
          <w:p w14:paraId="1FE802BD"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zgodnie z dokumentacją projektową z odchyłką ± 0,5%</w:t>
            </w:r>
          </w:p>
        </w:tc>
      </w:tr>
      <w:tr w:rsidR="00FA2622" w:rsidRPr="00700C5F" w14:paraId="717D9F64" w14:textId="77777777" w:rsidTr="00FA2622">
        <w:tc>
          <w:tcPr>
            <w:tcW w:w="295" w:type="pct"/>
            <w:shd w:val="clear" w:color="auto" w:fill="auto"/>
            <w:vAlign w:val="center"/>
          </w:tcPr>
          <w:p w14:paraId="6968F7DE"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8.</w:t>
            </w:r>
          </w:p>
        </w:tc>
        <w:tc>
          <w:tcPr>
            <w:tcW w:w="1976" w:type="pct"/>
            <w:shd w:val="clear" w:color="auto" w:fill="auto"/>
            <w:vAlign w:val="center"/>
          </w:tcPr>
          <w:p w14:paraId="7AFA0192"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Równość podłużna</w:t>
            </w:r>
          </w:p>
        </w:tc>
        <w:tc>
          <w:tcPr>
            <w:tcW w:w="1264" w:type="pct"/>
            <w:shd w:val="clear" w:color="auto" w:fill="auto"/>
            <w:vAlign w:val="center"/>
          </w:tcPr>
          <w:p w14:paraId="641B3CE4"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co 50 m</w:t>
            </w:r>
          </w:p>
        </w:tc>
        <w:tc>
          <w:tcPr>
            <w:tcW w:w="1464" w:type="pct"/>
            <w:vMerge/>
            <w:shd w:val="clear" w:color="auto" w:fill="auto"/>
            <w:vAlign w:val="center"/>
          </w:tcPr>
          <w:p w14:paraId="03FBE49A"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tc>
      </w:tr>
      <w:tr w:rsidR="00FA2622" w:rsidRPr="00700C5F" w14:paraId="2AEEBC20" w14:textId="77777777" w:rsidTr="00FA2622">
        <w:tc>
          <w:tcPr>
            <w:tcW w:w="295" w:type="pct"/>
            <w:shd w:val="clear" w:color="auto" w:fill="auto"/>
            <w:vAlign w:val="center"/>
          </w:tcPr>
          <w:p w14:paraId="7B58A90C"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9.</w:t>
            </w:r>
          </w:p>
        </w:tc>
        <w:tc>
          <w:tcPr>
            <w:tcW w:w="1976" w:type="pct"/>
            <w:shd w:val="clear" w:color="auto" w:fill="auto"/>
            <w:vAlign w:val="center"/>
          </w:tcPr>
          <w:p w14:paraId="135A3CF4"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Rzędne wysokościowe</w:t>
            </w:r>
          </w:p>
        </w:tc>
        <w:tc>
          <w:tcPr>
            <w:tcW w:w="1264" w:type="pct"/>
            <w:shd w:val="clear" w:color="auto" w:fill="auto"/>
            <w:vAlign w:val="center"/>
          </w:tcPr>
          <w:p w14:paraId="07E11F68"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co 50 m</w:t>
            </w:r>
          </w:p>
        </w:tc>
        <w:tc>
          <w:tcPr>
            <w:tcW w:w="1464" w:type="pct"/>
            <w:shd w:val="clear" w:color="auto" w:fill="auto"/>
            <w:vAlign w:val="center"/>
          </w:tcPr>
          <w:p w14:paraId="627E8630"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zgodnie z dokumentacją projektową z odchyłką ± 1cm</w:t>
            </w:r>
          </w:p>
        </w:tc>
      </w:tr>
      <w:tr w:rsidR="00FA2622" w:rsidRPr="00700C5F" w14:paraId="20DD8E2F" w14:textId="77777777" w:rsidTr="00FA2622">
        <w:tc>
          <w:tcPr>
            <w:tcW w:w="295" w:type="pct"/>
            <w:shd w:val="clear" w:color="auto" w:fill="auto"/>
            <w:vAlign w:val="center"/>
          </w:tcPr>
          <w:p w14:paraId="23B3E58D"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10.</w:t>
            </w:r>
          </w:p>
        </w:tc>
        <w:tc>
          <w:tcPr>
            <w:tcW w:w="1976" w:type="pct"/>
            <w:shd w:val="clear" w:color="auto" w:fill="auto"/>
            <w:vAlign w:val="center"/>
          </w:tcPr>
          <w:p w14:paraId="477A2877"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Szerokość warstwy</w:t>
            </w:r>
          </w:p>
        </w:tc>
        <w:tc>
          <w:tcPr>
            <w:tcW w:w="1264" w:type="pct"/>
            <w:shd w:val="clear" w:color="auto" w:fill="auto"/>
            <w:vAlign w:val="center"/>
          </w:tcPr>
          <w:p w14:paraId="346F39B1"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co 50 m</w:t>
            </w:r>
          </w:p>
        </w:tc>
        <w:tc>
          <w:tcPr>
            <w:tcW w:w="1464" w:type="pct"/>
            <w:vMerge w:val="restart"/>
            <w:shd w:val="clear" w:color="auto" w:fill="auto"/>
            <w:vAlign w:val="center"/>
          </w:tcPr>
          <w:p w14:paraId="2A051AB0"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zgodnie z dokumentacją projektową z odchyłką ± 5cm</w:t>
            </w:r>
          </w:p>
        </w:tc>
      </w:tr>
      <w:tr w:rsidR="00FA2622" w:rsidRPr="00700C5F" w14:paraId="03BFB820" w14:textId="77777777" w:rsidTr="00FA2622">
        <w:tc>
          <w:tcPr>
            <w:tcW w:w="295" w:type="pct"/>
            <w:shd w:val="clear" w:color="auto" w:fill="auto"/>
            <w:vAlign w:val="center"/>
          </w:tcPr>
          <w:p w14:paraId="6EA4560C"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11.</w:t>
            </w:r>
          </w:p>
        </w:tc>
        <w:tc>
          <w:tcPr>
            <w:tcW w:w="1976" w:type="pct"/>
            <w:shd w:val="clear" w:color="auto" w:fill="auto"/>
            <w:vAlign w:val="center"/>
          </w:tcPr>
          <w:p w14:paraId="3185F44F"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Ukształtowanie osi w planie</w:t>
            </w:r>
          </w:p>
        </w:tc>
        <w:tc>
          <w:tcPr>
            <w:tcW w:w="1264" w:type="pct"/>
            <w:shd w:val="clear" w:color="auto" w:fill="auto"/>
            <w:vAlign w:val="center"/>
          </w:tcPr>
          <w:p w14:paraId="7AFA4E8A"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co 50 m</w:t>
            </w:r>
          </w:p>
        </w:tc>
        <w:tc>
          <w:tcPr>
            <w:tcW w:w="1464" w:type="pct"/>
            <w:vMerge/>
            <w:shd w:val="clear" w:color="auto" w:fill="auto"/>
            <w:vAlign w:val="center"/>
          </w:tcPr>
          <w:p w14:paraId="6FA40E26"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tc>
      </w:tr>
      <w:tr w:rsidR="00FA2622" w:rsidRPr="00700C5F" w14:paraId="0EA3D9D8" w14:textId="77777777" w:rsidTr="00FA2622">
        <w:tc>
          <w:tcPr>
            <w:tcW w:w="295" w:type="pct"/>
            <w:shd w:val="clear" w:color="auto" w:fill="auto"/>
            <w:vAlign w:val="center"/>
          </w:tcPr>
          <w:p w14:paraId="6D0761E3"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12.</w:t>
            </w:r>
          </w:p>
        </w:tc>
        <w:tc>
          <w:tcPr>
            <w:tcW w:w="1976" w:type="pct"/>
            <w:shd w:val="clear" w:color="auto" w:fill="auto"/>
            <w:vAlign w:val="center"/>
          </w:tcPr>
          <w:p w14:paraId="4F433F7E"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Grubość lub ilość materiału</w:t>
            </w:r>
          </w:p>
        </w:tc>
        <w:tc>
          <w:tcPr>
            <w:tcW w:w="1264" w:type="pct"/>
            <w:shd w:val="clear" w:color="auto" w:fill="auto"/>
            <w:vAlign w:val="center"/>
          </w:tcPr>
          <w:p w14:paraId="61E7B2B1"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co 50 m</w:t>
            </w:r>
          </w:p>
        </w:tc>
        <w:tc>
          <w:tcPr>
            <w:tcW w:w="1464" w:type="pct"/>
            <w:shd w:val="clear" w:color="auto" w:fill="auto"/>
            <w:vAlign w:val="center"/>
          </w:tcPr>
          <w:p w14:paraId="10BF1C0D"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10%</w:t>
            </w:r>
          </w:p>
        </w:tc>
      </w:tr>
      <w:tr w:rsidR="00FA2622" w:rsidRPr="00700C5F" w14:paraId="63CBAAAD" w14:textId="77777777" w:rsidTr="00FA2622">
        <w:tc>
          <w:tcPr>
            <w:tcW w:w="295" w:type="pct"/>
            <w:shd w:val="clear" w:color="auto" w:fill="auto"/>
            <w:vAlign w:val="center"/>
          </w:tcPr>
          <w:p w14:paraId="3EE8F302"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13.</w:t>
            </w:r>
          </w:p>
        </w:tc>
        <w:tc>
          <w:tcPr>
            <w:tcW w:w="1976" w:type="pct"/>
            <w:shd w:val="clear" w:color="auto" w:fill="auto"/>
            <w:vAlign w:val="center"/>
          </w:tcPr>
          <w:p w14:paraId="09BF6EC5"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Zawartość wolnych przestrzeni</w:t>
            </w:r>
          </w:p>
        </w:tc>
        <w:tc>
          <w:tcPr>
            <w:tcW w:w="1264" w:type="pct"/>
            <w:shd w:val="clear" w:color="auto" w:fill="auto"/>
            <w:vAlign w:val="center"/>
          </w:tcPr>
          <w:p w14:paraId="10092348"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min. jedno badanie </w:t>
            </w:r>
            <w:r w:rsidRPr="00700C5F">
              <w:rPr>
                <w:rFonts w:ascii="Times New Roman" w:eastAsia="Times New Roman" w:hAnsi="Times New Roman" w:cs="Times New Roman"/>
                <w:lang w:eastAsia="pl-PL"/>
              </w:rPr>
              <w:br/>
              <w:t>na każde 1000 m</w:t>
            </w:r>
            <w:r w:rsidRPr="00700C5F">
              <w:rPr>
                <w:rFonts w:ascii="Times New Roman" w:eastAsia="Times New Roman" w:hAnsi="Times New Roman" w:cs="Times New Roman"/>
                <w:vertAlign w:val="superscript"/>
                <w:lang w:eastAsia="pl-PL"/>
              </w:rPr>
              <w:t>2</w:t>
            </w:r>
          </w:p>
        </w:tc>
        <w:tc>
          <w:tcPr>
            <w:tcW w:w="1464" w:type="pct"/>
            <w:shd w:val="clear" w:color="auto" w:fill="auto"/>
            <w:vAlign w:val="center"/>
          </w:tcPr>
          <w:p w14:paraId="499B3EF9"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dopuszczalna odchyłka </w:t>
            </w:r>
            <w:r w:rsidRPr="00700C5F">
              <w:rPr>
                <w:rFonts w:ascii="Times New Roman" w:eastAsia="Times New Roman" w:hAnsi="Times New Roman" w:cs="Times New Roman"/>
                <w:lang w:eastAsia="pl-PL"/>
              </w:rPr>
              <w:br/>
              <w:t>nie większa niż ± 1,5%</w:t>
            </w:r>
          </w:p>
        </w:tc>
      </w:tr>
      <w:tr w:rsidR="00FA2622" w:rsidRPr="00700C5F" w14:paraId="40186162" w14:textId="77777777" w:rsidTr="00FA2622">
        <w:tc>
          <w:tcPr>
            <w:tcW w:w="295" w:type="pct"/>
            <w:shd w:val="clear" w:color="auto" w:fill="auto"/>
            <w:vAlign w:val="center"/>
          </w:tcPr>
          <w:p w14:paraId="175F8EFC"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14.</w:t>
            </w:r>
          </w:p>
        </w:tc>
        <w:tc>
          <w:tcPr>
            <w:tcW w:w="1976" w:type="pct"/>
            <w:shd w:val="clear" w:color="auto" w:fill="auto"/>
            <w:vAlign w:val="center"/>
          </w:tcPr>
          <w:p w14:paraId="47FD0EBF"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Ocena wizualna wykonanej warstwy</w:t>
            </w:r>
          </w:p>
        </w:tc>
        <w:tc>
          <w:tcPr>
            <w:tcW w:w="1264" w:type="pct"/>
            <w:shd w:val="clear" w:color="auto" w:fill="auto"/>
            <w:vAlign w:val="center"/>
          </w:tcPr>
          <w:p w14:paraId="522B8DE0"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prowadzona </w:t>
            </w:r>
            <w:r w:rsidRPr="00700C5F">
              <w:rPr>
                <w:rFonts w:ascii="Times New Roman" w:eastAsia="Times New Roman" w:hAnsi="Times New Roman" w:cs="Times New Roman"/>
                <w:lang w:eastAsia="pl-PL"/>
              </w:rPr>
              <w:br/>
              <w:t>w sposób ciągły</w:t>
            </w:r>
          </w:p>
        </w:tc>
        <w:tc>
          <w:tcPr>
            <w:tcW w:w="1464" w:type="pct"/>
            <w:shd w:val="clear" w:color="auto" w:fill="auto"/>
            <w:vAlign w:val="center"/>
          </w:tcPr>
          <w:p w14:paraId="6BEEB811" w14:textId="77777777" w:rsidR="00FA2622" w:rsidRPr="00700C5F" w:rsidRDefault="00FA2622" w:rsidP="00FA262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brak widocznych plam, </w:t>
            </w:r>
            <w:proofErr w:type="spellStart"/>
            <w:r w:rsidRPr="00700C5F">
              <w:rPr>
                <w:rFonts w:ascii="Times New Roman" w:eastAsia="Times New Roman" w:hAnsi="Times New Roman" w:cs="Times New Roman"/>
                <w:lang w:eastAsia="pl-PL"/>
              </w:rPr>
              <w:t>wyruszeń</w:t>
            </w:r>
            <w:proofErr w:type="spellEnd"/>
            <w:r w:rsidRPr="00700C5F">
              <w:rPr>
                <w:rFonts w:ascii="Times New Roman" w:eastAsia="Times New Roman" w:hAnsi="Times New Roman" w:cs="Times New Roman"/>
                <w:lang w:eastAsia="pl-PL"/>
              </w:rPr>
              <w:t xml:space="preserve">, </w:t>
            </w:r>
            <w:proofErr w:type="spellStart"/>
            <w:r w:rsidRPr="00700C5F">
              <w:rPr>
                <w:rFonts w:ascii="Times New Roman" w:eastAsia="Times New Roman" w:hAnsi="Times New Roman" w:cs="Times New Roman"/>
                <w:lang w:eastAsia="pl-PL"/>
              </w:rPr>
              <w:t>rakowin</w:t>
            </w:r>
            <w:proofErr w:type="spellEnd"/>
            <w:r w:rsidRPr="00700C5F">
              <w:rPr>
                <w:rFonts w:ascii="Times New Roman" w:eastAsia="Times New Roman" w:hAnsi="Times New Roman" w:cs="Times New Roman"/>
                <w:lang w:eastAsia="pl-PL"/>
              </w:rPr>
              <w:t>, ubytków itp.</w:t>
            </w:r>
          </w:p>
        </w:tc>
      </w:tr>
    </w:tbl>
    <w:p w14:paraId="025CB42A" w14:textId="77777777" w:rsidR="00FA2622" w:rsidRPr="00700C5F" w:rsidRDefault="00FA2622" w:rsidP="00FA2622">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Badania podane w tablicy 3 są podstawą do dokonania odbioru gotowej warstwy wiążącej.</w:t>
      </w:r>
    </w:p>
    <w:p w14:paraId="39784E47" w14:textId="77777777" w:rsidR="00FA2622" w:rsidRPr="00700C5F" w:rsidRDefault="00FA2622" w:rsidP="00FA2622">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794" w:name="_Toc237920705"/>
      <w:r w:rsidRPr="00700C5F">
        <w:rPr>
          <w:rFonts w:ascii="Times New Roman" w:eastAsia="Times New Roman" w:hAnsi="Times New Roman" w:cs="Times New Roman"/>
          <w:b/>
          <w:caps/>
          <w:kern w:val="28"/>
          <w:lang w:eastAsia="pl-PL"/>
        </w:rPr>
        <w:t xml:space="preserve">7. </w:t>
      </w:r>
      <w:bookmarkEnd w:id="794"/>
      <w:r w:rsidRPr="00700C5F">
        <w:rPr>
          <w:rFonts w:ascii="Times New Roman" w:eastAsia="Times New Roman" w:hAnsi="Times New Roman" w:cs="Times New Roman"/>
          <w:b/>
          <w:caps/>
          <w:kern w:val="28"/>
          <w:lang w:eastAsia="pl-PL"/>
        </w:rPr>
        <w:t>OBMIAR ROBÓT</w:t>
      </w:r>
    </w:p>
    <w:p w14:paraId="575FDB47" w14:textId="77777777" w:rsidR="00FA2622" w:rsidRPr="00700C5F" w:rsidRDefault="00FA2622" w:rsidP="00FA262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Jednostką obmiarową jest m</w:t>
      </w:r>
      <w:r w:rsidRPr="00700C5F">
        <w:rPr>
          <w:rFonts w:ascii="Times New Roman" w:eastAsia="Times New Roman" w:hAnsi="Times New Roman" w:cs="Times New Roman"/>
          <w:vertAlign w:val="superscript"/>
          <w:lang w:eastAsia="pl-PL"/>
        </w:rPr>
        <w:t>2</w:t>
      </w:r>
      <w:r w:rsidRPr="00700C5F">
        <w:rPr>
          <w:rFonts w:ascii="Times New Roman" w:eastAsia="Times New Roman" w:hAnsi="Times New Roman" w:cs="Times New Roman"/>
          <w:lang w:eastAsia="pl-PL"/>
        </w:rPr>
        <w:t xml:space="preserve"> (metr kwadratowy) wykonanej warstwy z betonu asfaltowego.</w:t>
      </w:r>
    </w:p>
    <w:p w14:paraId="136C0957" w14:textId="77777777" w:rsidR="00FA2622" w:rsidRPr="00700C5F" w:rsidRDefault="00FA2622" w:rsidP="00FA2622">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 xml:space="preserve"> </w:t>
      </w:r>
      <w:bookmarkStart w:id="795" w:name="_Toc237920706"/>
      <w:r w:rsidRPr="00700C5F">
        <w:rPr>
          <w:rFonts w:ascii="Times New Roman" w:eastAsia="Times New Roman" w:hAnsi="Times New Roman" w:cs="Times New Roman"/>
          <w:b/>
          <w:caps/>
          <w:kern w:val="28"/>
          <w:lang w:eastAsia="pl-PL"/>
        </w:rPr>
        <w:t xml:space="preserve">8. </w:t>
      </w:r>
      <w:bookmarkEnd w:id="795"/>
      <w:r w:rsidRPr="00700C5F">
        <w:rPr>
          <w:rFonts w:ascii="Times New Roman" w:eastAsia="Times New Roman" w:hAnsi="Times New Roman" w:cs="Times New Roman"/>
          <w:b/>
          <w:caps/>
          <w:kern w:val="28"/>
          <w:lang w:eastAsia="pl-PL"/>
        </w:rPr>
        <w:t>ODBIÓR ROBÓT</w:t>
      </w:r>
    </w:p>
    <w:p w14:paraId="32AEFA37" w14:textId="77777777" w:rsidR="00FA2622" w:rsidRDefault="00FA2622" w:rsidP="00FA262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Roboty uznaje się za wykonane zgodnie z dokumentacją projektową, ST i wymaganiami Zamawiającego, jeżeli wszystkie pomiary i badania z zachowaniem tolerancji według </w:t>
      </w:r>
      <w:proofErr w:type="spellStart"/>
      <w:r w:rsidRPr="00700C5F">
        <w:rPr>
          <w:rFonts w:ascii="Times New Roman" w:eastAsia="Times New Roman" w:hAnsi="Times New Roman" w:cs="Times New Roman"/>
          <w:lang w:eastAsia="pl-PL"/>
        </w:rPr>
        <w:t>pktu</w:t>
      </w:r>
      <w:proofErr w:type="spellEnd"/>
      <w:r w:rsidRPr="00700C5F">
        <w:rPr>
          <w:rFonts w:ascii="Times New Roman" w:eastAsia="Times New Roman" w:hAnsi="Times New Roman" w:cs="Times New Roman"/>
          <w:lang w:eastAsia="pl-PL"/>
        </w:rPr>
        <w:t xml:space="preserve"> 6 dały wyniki pozytywne.</w:t>
      </w:r>
      <w:r w:rsidRPr="00700C5F">
        <w:rPr>
          <w:rFonts w:ascii="Times New Roman" w:eastAsia="Times New Roman" w:hAnsi="Times New Roman" w:cs="Times New Roman"/>
          <w:lang w:eastAsia="pl-PL"/>
        </w:rPr>
        <w:tab/>
      </w:r>
    </w:p>
    <w:p w14:paraId="16649946" w14:textId="77777777" w:rsidR="00700C5F" w:rsidRPr="00700C5F" w:rsidRDefault="00700C5F" w:rsidP="00FA262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14:paraId="7DC1DEE0" w14:textId="77777777" w:rsidR="00FA2622" w:rsidRPr="00700C5F" w:rsidRDefault="00FA2622" w:rsidP="00FA2622">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796" w:name="_Toc237920708"/>
      <w:r w:rsidRPr="00700C5F">
        <w:rPr>
          <w:rFonts w:ascii="Times New Roman" w:eastAsia="Times New Roman" w:hAnsi="Times New Roman" w:cs="Times New Roman"/>
          <w:b/>
          <w:caps/>
          <w:kern w:val="28"/>
          <w:lang w:eastAsia="pl-PL"/>
        </w:rPr>
        <w:lastRenderedPageBreak/>
        <w:t>9. Podstawa płatności</w:t>
      </w:r>
    </w:p>
    <w:p w14:paraId="119041D8" w14:textId="77777777" w:rsidR="00FA2622" w:rsidRPr="00700C5F" w:rsidRDefault="00FA2622" w:rsidP="00FA2622">
      <w:pPr>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9.1. Ogólne ustalenia dotyczące podstawy płatności</w:t>
      </w:r>
    </w:p>
    <w:p w14:paraId="663AC8B8" w14:textId="77777777" w:rsidR="00FA2622" w:rsidRPr="00700C5F" w:rsidRDefault="00FA2622" w:rsidP="00FA262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ab/>
      </w:r>
      <w:r w:rsidRPr="00700C5F">
        <w:rPr>
          <w:rFonts w:ascii="Times New Roman" w:eastAsia="Times New Roman" w:hAnsi="Times New Roman" w:cs="Times New Roman"/>
          <w:lang w:eastAsia="pl-PL"/>
        </w:rPr>
        <w:t>Ogólne ustalenia dotyczące podstawy płatności podano w ST D-00.00.00 „Wymagania ogólne” pkt 9.</w:t>
      </w:r>
    </w:p>
    <w:p w14:paraId="78331F18" w14:textId="77777777" w:rsidR="00FA2622" w:rsidRPr="00700C5F" w:rsidRDefault="00FA2622" w:rsidP="00FA262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9.2. Cena jednostki obmiarowej</w:t>
      </w:r>
    </w:p>
    <w:p w14:paraId="5C3CDD45" w14:textId="77777777" w:rsidR="00FA2622" w:rsidRPr="00700C5F" w:rsidRDefault="00FA2622" w:rsidP="00FA2622">
      <w:pPr>
        <w:keepNext/>
        <w:numPr>
          <w:ilvl w:val="12"/>
          <w:numId w:val="0"/>
        </w:num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Cena wykonania 1 m</w:t>
      </w:r>
      <w:r w:rsidRPr="00700C5F">
        <w:rPr>
          <w:rFonts w:ascii="Times New Roman" w:eastAsia="Times New Roman" w:hAnsi="Times New Roman" w:cs="Times New Roman"/>
          <w:vertAlign w:val="superscript"/>
          <w:lang w:eastAsia="pl-PL"/>
        </w:rPr>
        <w:t>2</w:t>
      </w:r>
      <w:r w:rsidRPr="00700C5F">
        <w:rPr>
          <w:rFonts w:ascii="Times New Roman" w:eastAsia="Times New Roman" w:hAnsi="Times New Roman" w:cs="Times New Roman"/>
          <w:lang w:eastAsia="pl-PL"/>
        </w:rPr>
        <w:t xml:space="preserve"> warstwy wiążącej z betonu asfaltowego (AC W) obejmuje:</w:t>
      </w:r>
    </w:p>
    <w:p w14:paraId="26017C28" w14:textId="77777777" w:rsidR="00FA2622" w:rsidRPr="00700C5F" w:rsidRDefault="00FA2622" w:rsidP="001A3E44">
      <w:pPr>
        <w:numPr>
          <w:ilvl w:val="0"/>
          <w:numId w:val="5"/>
        </w:numPr>
        <w:tabs>
          <w:tab w:val="left" w:pos="357"/>
        </w:tabs>
        <w:overflowPunct w:val="0"/>
        <w:autoSpaceDE w:val="0"/>
        <w:autoSpaceDN w:val="0"/>
        <w:adjustRightInd w:val="0"/>
        <w:spacing w:after="0" w:line="240" w:lineRule="auto"/>
        <w:ind w:left="425" w:hanging="425"/>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prace pomiarowe i roboty przygotowawcze,</w:t>
      </w:r>
    </w:p>
    <w:p w14:paraId="2204C713" w14:textId="77777777" w:rsidR="00FA2622" w:rsidRPr="00700C5F" w:rsidRDefault="00FA2622" w:rsidP="001A3E44">
      <w:pPr>
        <w:numPr>
          <w:ilvl w:val="0"/>
          <w:numId w:val="5"/>
        </w:numPr>
        <w:tabs>
          <w:tab w:val="left" w:pos="357"/>
        </w:tabs>
        <w:overflowPunct w:val="0"/>
        <w:autoSpaceDE w:val="0"/>
        <w:autoSpaceDN w:val="0"/>
        <w:adjustRightInd w:val="0"/>
        <w:spacing w:after="0" w:line="240" w:lineRule="auto"/>
        <w:ind w:left="425" w:hanging="425"/>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oznakowanie prowadzonych robót i jego utrzymanie,</w:t>
      </w:r>
    </w:p>
    <w:p w14:paraId="2C55F4C0" w14:textId="77777777" w:rsidR="00FA2622" w:rsidRPr="00700C5F" w:rsidRDefault="00FA2622" w:rsidP="001A3E44">
      <w:pPr>
        <w:numPr>
          <w:ilvl w:val="0"/>
          <w:numId w:val="5"/>
        </w:numPr>
        <w:tabs>
          <w:tab w:val="left" w:pos="357"/>
        </w:tabs>
        <w:overflowPunct w:val="0"/>
        <w:autoSpaceDE w:val="0"/>
        <w:autoSpaceDN w:val="0"/>
        <w:adjustRightInd w:val="0"/>
        <w:spacing w:after="0" w:line="240" w:lineRule="auto"/>
        <w:ind w:left="425" w:hanging="425"/>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zakup, transport i składowanie materiałów niezbędnych do wykonania robót,</w:t>
      </w:r>
    </w:p>
    <w:p w14:paraId="789B4336" w14:textId="77777777" w:rsidR="00FA2622" w:rsidRPr="00700C5F" w:rsidRDefault="00FA2622" w:rsidP="001A3E44">
      <w:pPr>
        <w:numPr>
          <w:ilvl w:val="0"/>
          <w:numId w:val="5"/>
        </w:numPr>
        <w:tabs>
          <w:tab w:val="left" w:pos="357"/>
        </w:tabs>
        <w:overflowPunct w:val="0"/>
        <w:autoSpaceDE w:val="0"/>
        <w:autoSpaceDN w:val="0"/>
        <w:adjustRightInd w:val="0"/>
        <w:spacing w:after="0" w:line="240" w:lineRule="auto"/>
        <w:ind w:left="425" w:hanging="425"/>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dostarczenie sprzętu,</w:t>
      </w:r>
    </w:p>
    <w:p w14:paraId="776E6A2C" w14:textId="77777777" w:rsidR="00FA2622" w:rsidRPr="00700C5F" w:rsidRDefault="00FA2622" w:rsidP="001A3E44">
      <w:pPr>
        <w:numPr>
          <w:ilvl w:val="0"/>
          <w:numId w:val="5"/>
        </w:numPr>
        <w:tabs>
          <w:tab w:val="left" w:pos="357"/>
        </w:tabs>
        <w:overflowPunct w:val="0"/>
        <w:autoSpaceDE w:val="0"/>
        <w:autoSpaceDN w:val="0"/>
        <w:adjustRightInd w:val="0"/>
        <w:spacing w:after="0" w:line="240" w:lineRule="auto"/>
        <w:ind w:left="425" w:hanging="425"/>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opracowanie recepty laboratoryjnej,</w:t>
      </w:r>
    </w:p>
    <w:p w14:paraId="61EC080D" w14:textId="77777777" w:rsidR="00FA2622" w:rsidRPr="00700C5F" w:rsidRDefault="00FA2622" w:rsidP="001A3E44">
      <w:pPr>
        <w:numPr>
          <w:ilvl w:val="0"/>
          <w:numId w:val="5"/>
        </w:numPr>
        <w:tabs>
          <w:tab w:val="left" w:pos="357"/>
        </w:tabs>
        <w:overflowPunct w:val="0"/>
        <w:autoSpaceDE w:val="0"/>
        <w:autoSpaceDN w:val="0"/>
        <w:adjustRightInd w:val="0"/>
        <w:spacing w:after="0" w:line="240" w:lineRule="auto"/>
        <w:ind w:left="425" w:hanging="425"/>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wyprodukowanie mieszanki betonu asfaltowego na podstawie recepty laboratoryjnej i jej transport na miejsce wbudowania,</w:t>
      </w:r>
    </w:p>
    <w:p w14:paraId="36FDD47B" w14:textId="77777777" w:rsidR="00FA2622" w:rsidRPr="00700C5F" w:rsidRDefault="00FA2622" w:rsidP="001A3E44">
      <w:pPr>
        <w:numPr>
          <w:ilvl w:val="0"/>
          <w:numId w:val="5"/>
        </w:numPr>
        <w:tabs>
          <w:tab w:val="left" w:pos="357"/>
        </w:tabs>
        <w:overflowPunct w:val="0"/>
        <w:autoSpaceDE w:val="0"/>
        <w:autoSpaceDN w:val="0"/>
        <w:adjustRightInd w:val="0"/>
        <w:spacing w:after="0" w:line="240" w:lineRule="auto"/>
        <w:ind w:left="425" w:hanging="425"/>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posmarowanie lepiszczem lub pokrycie taśmą asfaltową krawędzi urządzeń obcych i krawężników,</w:t>
      </w:r>
    </w:p>
    <w:p w14:paraId="42CD52E4" w14:textId="77777777" w:rsidR="00FA2622" w:rsidRPr="00700C5F" w:rsidRDefault="00FA2622" w:rsidP="001A3E44">
      <w:pPr>
        <w:numPr>
          <w:ilvl w:val="0"/>
          <w:numId w:val="5"/>
        </w:numPr>
        <w:tabs>
          <w:tab w:val="left" w:pos="357"/>
        </w:tabs>
        <w:overflowPunct w:val="0"/>
        <w:autoSpaceDE w:val="0"/>
        <w:autoSpaceDN w:val="0"/>
        <w:adjustRightInd w:val="0"/>
        <w:spacing w:after="0" w:line="240" w:lineRule="auto"/>
        <w:ind w:left="425" w:hanging="425"/>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mechaniczne rozłożenie i zagęszczenie mieszanki mineralno-asfaltowej,</w:t>
      </w:r>
    </w:p>
    <w:p w14:paraId="59F1D75C" w14:textId="77777777" w:rsidR="00FA2622" w:rsidRPr="00700C5F" w:rsidRDefault="00FA2622" w:rsidP="001A3E44">
      <w:pPr>
        <w:numPr>
          <w:ilvl w:val="0"/>
          <w:numId w:val="5"/>
        </w:numPr>
        <w:tabs>
          <w:tab w:val="left" w:pos="357"/>
        </w:tabs>
        <w:overflowPunct w:val="0"/>
        <w:autoSpaceDE w:val="0"/>
        <w:autoSpaceDN w:val="0"/>
        <w:adjustRightInd w:val="0"/>
        <w:spacing w:after="0" w:line="240" w:lineRule="auto"/>
        <w:ind w:left="425" w:hanging="425"/>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wykonanie i zabezpieczenie złączy za pomocą taśm bitumicznych,</w:t>
      </w:r>
    </w:p>
    <w:p w14:paraId="2DDFB8CB" w14:textId="77777777" w:rsidR="00FA2622" w:rsidRPr="00700C5F" w:rsidRDefault="00FA2622" w:rsidP="001A3E44">
      <w:pPr>
        <w:numPr>
          <w:ilvl w:val="0"/>
          <w:numId w:val="5"/>
        </w:numPr>
        <w:tabs>
          <w:tab w:val="left" w:pos="357"/>
        </w:tabs>
        <w:overflowPunct w:val="0"/>
        <w:autoSpaceDE w:val="0"/>
        <w:autoSpaceDN w:val="0"/>
        <w:adjustRightInd w:val="0"/>
        <w:spacing w:after="0" w:line="240" w:lineRule="auto"/>
        <w:ind w:left="425" w:hanging="425"/>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przeprowadzenie pomiarów i badań wymaganych w niniejszej Specyfikacji Technicznej,</w:t>
      </w:r>
    </w:p>
    <w:p w14:paraId="7AC10B73" w14:textId="77777777" w:rsidR="00FA2622" w:rsidRPr="00700C5F" w:rsidRDefault="00FA2622" w:rsidP="001A3E44">
      <w:pPr>
        <w:numPr>
          <w:ilvl w:val="0"/>
          <w:numId w:val="5"/>
        </w:numPr>
        <w:tabs>
          <w:tab w:val="left" w:pos="357"/>
        </w:tabs>
        <w:overflowPunct w:val="0"/>
        <w:autoSpaceDE w:val="0"/>
        <w:autoSpaceDN w:val="0"/>
        <w:adjustRightInd w:val="0"/>
        <w:spacing w:after="0" w:line="240" w:lineRule="auto"/>
        <w:ind w:left="425" w:hanging="425"/>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uporządkowanie miejsca prowadzonych robót.</w:t>
      </w:r>
    </w:p>
    <w:p w14:paraId="5AE13476" w14:textId="77777777" w:rsidR="00FA2622" w:rsidRPr="00700C5F" w:rsidRDefault="00FA2622" w:rsidP="00FA262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 xml:space="preserve">9. </w:t>
      </w:r>
      <w:bookmarkEnd w:id="796"/>
      <w:r w:rsidRPr="00700C5F">
        <w:rPr>
          <w:rFonts w:ascii="Times New Roman" w:eastAsia="Times New Roman" w:hAnsi="Times New Roman" w:cs="Times New Roman"/>
          <w:b/>
          <w:caps/>
          <w:kern w:val="28"/>
          <w:lang w:eastAsia="pl-PL"/>
        </w:rPr>
        <w:t>PRZEPISY ZWIĄZANE</w:t>
      </w:r>
    </w:p>
    <w:p w14:paraId="0CA66C1C" w14:textId="77777777" w:rsidR="00FA2622" w:rsidRPr="00700C5F" w:rsidRDefault="00FA2622" w:rsidP="00FA2622">
      <w:pPr>
        <w:overflowPunct w:val="0"/>
        <w:autoSpaceDE w:val="0"/>
        <w:autoSpaceDN w:val="0"/>
        <w:adjustRightInd w:val="0"/>
        <w:spacing w:after="120" w:line="240" w:lineRule="auto"/>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WT-1 2014, WT-2 2014 i WT-2 2016 oraz aktualne normy zharmonizowane.</w:t>
      </w:r>
    </w:p>
    <w:p w14:paraId="63039574" w14:textId="678E2E75" w:rsidR="00E6190B" w:rsidRPr="00700C5F" w:rsidRDefault="00FA2622" w:rsidP="00FA2622">
      <w:pPr>
        <w:spacing w:after="0"/>
        <w:rPr>
          <w:rFonts w:ascii="Times New Roman" w:eastAsia="Times New Roman" w:hAnsi="Times New Roman" w:cs="Times New Roman"/>
          <w:lang w:eastAsia="pl-PL"/>
        </w:rPr>
      </w:pPr>
      <w:r w:rsidRPr="00700C5F">
        <w:rPr>
          <w:rFonts w:ascii="Times New Roman" w:eastAsia="Times New Roman" w:hAnsi="Times New Roman" w:cs="Times New Roman"/>
          <w:lang w:eastAsia="pl-PL"/>
        </w:rPr>
        <w:br w:type="page"/>
      </w:r>
    </w:p>
    <w:p w14:paraId="69F9F7CD" w14:textId="77777777" w:rsidR="005B1504" w:rsidRDefault="005B1504">
      <w:pPr>
        <w:rPr>
          <w:rFonts w:ascii="Times New Roman" w:eastAsia="Times New Roman" w:hAnsi="Times New Roman" w:cs="Times New Roman"/>
          <w:b/>
          <w:bCs/>
          <w:sz w:val="28"/>
          <w:szCs w:val="28"/>
          <w:lang w:eastAsia="pl-PL"/>
        </w:rPr>
      </w:pPr>
      <w:r>
        <w:rPr>
          <w:b/>
          <w:bCs/>
          <w:sz w:val="28"/>
          <w:szCs w:val="28"/>
        </w:rPr>
        <w:lastRenderedPageBreak/>
        <w:br w:type="page"/>
      </w:r>
    </w:p>
    <w:p w14:paraId="2EFE1F86" w14:textId="7B7F9EBF" w:rsidR="00A1192C" w:rsidRDefault="00A1192C" w:rsidP="002E7603">
      <w:pPr>
        <w:pStyle w:val="western"/>
        <w:spacing w:before="0" w:beforeAutospacing="0" w:after="0"/>
        <w:jc w:val="center"/>
        <w:rPr>
          <w:b/>
          <w:bCs/>
          <w:color w:val="auto"/>
          <w:sz w:val="28"/>
          <w:szCs w:val="28"/>
        </w:rPr>
      </w:pPr>
      <w:r w:rsidRPr="002E7603">
        <w:rPr>
          <w:b/>
          <w:bCs/>
          <w:color w:val="auto"/>
          <w:sz w:val="28"/>
          <w:szCs w:val="28"/>
        </w:rPr>
        <w:lastRenderedPageBreak/>
        <w:t>SZCZEGÓŁOWA SPECYFIKACJA TECHNICZNA</w:t>
      </w:r>
    </w:p>
    <w:p w14:paraId="5606BAC4" w14:textId="77777777" w:rsidR="002E7603" w:rsidRPr="002E7603" w:rsidRDefault="002E7603" w:rsidP="002E7603">
      <w:pPr>
        <w:pStyle w:val="western"/>
        <w:spacing w:before="0" w:beforeAutospacing="0" w:after="0"/>
        <w:jc w:val="center"/>
        <w:rPr>
          <w:color w:val="auto"/>
          <w:sz w:val="28"/>
          <w:szCs w:val="28"/>
        </w:rPr>
      </w:pPr>
    </w:p>
    <w:p w14:paraId="4760E5D0" w14:textId="23C4245C" w:rsidR="00700C5F" w:rsidRPr="005B1504" w:rsidRDefault="00A1192C" w:rsidP="005B1504">
      <w:pPr>
        <w:pStyle w:val="Styl1"/>
      </w:pPr>
      <w:bookmarkStart w:id="797" w:name="_Toc169377253"/>
      <w:r w:rsidRPr="002E7603">
        <w:t>D-05.03.23</w:t>
      </w:r>
      <w:r w:rsidR="005B1504">
        <w:t xml:space="preserve"> - </w:t>
      </w:r>
      <w:r w:rsidRPr="002E7603">
        <w:t>NAWIERZCHNIA Z BETONOWEJ KOSTKI BRUKOWEJ</w:t>
      </w:r>
      <w:bookmarkEnd w:id="797"/>
    </w:p>
    <w:p w14:paraId="76BD5EDD" w14:textId="77777777" w:rsidR="00700C5F" w:rsidRDefault="00700C5F">
      <w:pPr>
        <w:rPr>
          <w:rFonts w:ascii="Times New Roman" w:eastAsia="Times New Roman" w:hAnsi="Times New Roman" w:cs="Times New Roman"/>
          <w:b/>
          <w:bCs/>
          <w:sz w:val="28"/>
          <w:szCs w:val="28"/>
          <w:lang w:eastAsia="pl-PL"/>
        </w:rPr>
      </w:pPr>
      <w:r>
        <w:rPr>
          <w:b/>
          <w:bCs/>
          <w:sz w:val="28"/>
          <w:szCs w:val="28"/>
        </w:rPr>
        <w:br w:type="page"/>
      </w:r>
    </w:p>
    <w:p w14:paraId="158A65D3" w14:textId="77777777" w:rsidR="00A1192C" w:rsidRPr="00700C5F" w:rsidRDefault="00A1192C" w:rsidP="00A1192C">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798" w:name="_Toc107903636"/>
      <w:r w:rsidRPr="00700C5F">
        <w:rPr>
          <w:rFonts w:ascii="Times New Roman" w:eastAsia="Times New Roman" w:hAnsi="Times New Roman" w:cs="Times New Roman"/>
          <w:b/>
          <w:caps/>
          <w:kern w:val="28"/>
          <w:lang w:eastAsia="pl-PL"/>
        </w:rPr>
        <w:lastRenderedPageBreak/>
        <w:t>1. WSTĘP</w:t>
      </w:r>
      <w:bookmarkEnd w:id="798"/>
    </w:p>
    <w:p w14:paraId="797116AE" w14:textId="77777777" w:rsidR="00A1192C" w:rsidRPr="00700C5F" w:rsidRDefault="00A1192C" w:rsidP="00A1192C">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1.1. Przedmiot ST</w:t>
      </w:r>
    </w:p>
    <w:p w14:paraId="028018E9" w14:textId="607794D6" w:rsidR="00A1192C" w:rsidRPr="00700C5F" w:rsidRDefault="00A1192C" w:rsidP="00A1192C">
      <w:pPr>
        <w:tabs>
          <w:tab w:val="left" w:pos="720"/>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Przedmiotem niniejszej specyfikacji technicznej (ST) są wymagania ogólne dotyczące wykonania i odbioru robót drogowych</w:t>
      </w:r>
      <w:r w:rsidR="00C26FEB" w:rsidRPr="00700C5F">
        <w:rPr>
          <w:rFonts w:ascii="Times New Roman" w:eastAsia="Times New Roman" w:hAnsi="Times New Roman" w:cs="Times New Roman"/>
          <w:lang w:eastAsia="pl-PL"/>
        </w:rPr>
        <w:t>.</w:t>
      </w:r>
    </w:p>
    <w:p w14:paraId="07485453" w14:textId="77777777" w:rsidR="00A1192C" w:rsidRPr="00700C5F" w:rsidRDefault="00A1192C" w:rsidP="00A1192C">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1.2. Zakres stosowania ST</w:t>
      </w:r>
    </w:p>
    <w:p w14:paraId="7CD7B809"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Specyfikacja techniczna stosowana jest jako dokument przetargowy i kontraktowy przy zlecaniu i realizacji robót na drogach wymienionych w pkt 1.1.</w:t>
      </w:r>
    </w:p>
    <w:p w14:paraId="7ABC37D4" w14:textId="77777777" w:rsidR="00A1192C" w:rsidRPr="00700C5F" w:rsidRDefault="00A1192C" w:rsidP="00A1192C">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1.3. Zakres robót objętych ST</w:t>
      </w:r>
    </w:p>
    <w:p w14:paraId="21B6B9C7"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Ustalenia zawarte w niniejszej specyfikacji dotyczą zasad prowadzenia robót związanych z wykonaniem, przełożeniem i odbiorem nawierzchni z betonowej kostki brukowej. Grubości kostek ich kolorystyka oraz kształt podane są w dokumentacji technicznej.</w:t>
      </w:r>
    </w:p>
    <w:p w14:paraId="7A01C136" w14:textId="77777777" w:rsidR="00A1192C" w:rsidRPr="00700C5F" w:rsidRDefault="00A1192C" w:rsidP="00A1192C">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1.4. Określenia podstawowe</w:t>
      </w:r>
    </w:p>
    <w:p w14:paraId="305E1E1E"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1.4.1. </w:t>
      </w:r>
      <w:r w:rsidRPr="00700C5F">
        <w:rPr>
          <w:rFonts w:ascii="Times New Roman" w:eastAsia="Times New Roman" w:hAnsi="Times New Roman" w:cs="Times New Roman"/>
          <w:lang w:eastAsia="pl-PL"/>
        </w:rPr>
        <w:t xml:space="preserve">Betonowa kostka brukowa - prefabrykowany element budowlany, przeznaczony do budowy górnej warstwy nawierzchni, wykonany metodą </w:t>
      </w:r>
      <w:proofErr w:type="spellStart"/>
      <w:r w:rsidRPr="00700C5F">
        <w:rPr>
          <w:rFonts w:ascii="Times New Roman" w:eastAsia="Times New Roman" w:hAnsi="Times New Roman" w:cs="Times New Roman"/>
          <w:lang w:eastAsia="pl-PL"/>
        </w:rPr>
        <w:t>wibroprasowania</w:t>
      </w:r>
      <w:proofErr w:type="spellEnd"/>
      <w:r w:rsidRPr="00700C5F">
        <w:rPr>
          <w:rFonts w:ascii="Times New Roman" w:eastAsia="Times New Roman" w:hAnsi="Times New Roman" w:cs="Times New Roman"/>
          <w:lang w:eastAsia="pl-PL"/>
        </w:rPr>
        <w:t xml:space="preserve"> z betonu nie zbrojonego nie barwionego lub barwionego, jedno- lub dwuwarstwowego, charakteryzujący się kształtem, który umożliwia wzajemne przystawanie elementów.</w:t>
      </w:r>
    </w:p>
    <w:p w14:paraId="25B63526" w14:textId="77777777" w:rsidR="00A1192C" w:rsidRPr="00700C5F" w:rsidRDefault="00A1192C" w:rsidP="00A1192C">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1.4.2. </w:t>
      </w:r>
      <w:r w:rsidRPr="00700C5F">
        <w:rPr>
          <w:rFonts w:ascii="Times New Roman" w:eastAsia="Times New Roman" w:hAnsi="Times New Roman" w:cs="Times New Roman"/>
          <w:lang w:eastAsia="pl-PL"/>
        </w:rPr>
        <w:t>Spoina - odstęp pomiędzy przylegającymi elementami (kostkami) wypełniony określonymi materiałami wypełniającymi.</w:t>
      </w:r>
    </w:p>
    <w:p w14:paraId="5A21BAE2" w14:textId="77777777" w:rsidR="00A1192C" w:rsidRPr="00700C5F" w:rsidRDefault="00A1192C" w:rsidP="00A1192C">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 xml:space="preserve">1.5. Ogólne wymagania dotyczące robót </w:t>
      </w:r>
    </w:p>
    <w:p w14:paraId="5B0B6643"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Ogólne wymagania dotyczące robót podano w ST D-00.00.00 „Wymagania ogólne” pkt 1.5.</w:t>
      </w:r>
    </w:p>
    <w:p w14:paraId="5F5F0356" w14:textId="77777777" w:rsidR="00A1192C" w:rsidRPr="00700C5F" w:rsidRDefault="00A1192C" w:rsidP="00A1192C">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799" w:name="_Toc107903637"/>
      <w:r w:rsidRPr="00700C5F">
        <w:rPr>
          <w:rFonts w:ascii="Times New Roman" w:eastAsia="Times New Roman" w:hAnsi="Times New Roman" w:cs="Times New Roman"/>
          <w:b/>
          <w:caps/>
          <w:kern w:val="28"/>
          <w:lang w:eastAsia="pl-PL"/>
        </w:rPr>
        <w:t xml:space="preserve">2. </w:t>
      </w:r>
      <w:bookmarkEnd w:id="799"/>
      <w:r w:rsidRPr="00700C5F">
        <w:rPr>
          <w:rFonts w:ascii="Times New Roman" w:eastAsia="Times New Roman" w:hAnsi="Times New Roman" w:cs="Times New Roman"/>
          <w:b/>
          <w:caps/>
          <w:kern w:val="28"/>
          <w:lang w:eastAsia="pl-PL"/>
        </w:rPr>
        <w:t>MATERIAŁY</w:t>
      </w:r>
    </w:p>
    <w:p w14:paraId="5B0FE2C4" w14:textId="77777777" w:rsidR="00A1192C" w:rsidRPr="00700C5F" w:rsidRDefault="00A1192C" w:rsidP="00A1192C">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 xml:space="preserve">2.1. Kostka brukowa </w:t>
      </w:r>
    </w:p>
    <w:p w14:paraId="0B7B61F5" w14:textId="08EB8A47" w:rsidR="00A1192C" w:rsidRPr="00700C5F" w:rsidRDefault="00A1192C" w:rsidP="00A1192C">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Należy stosować betonową kostkę brukową jednowarstwową. Typ i kolorystyka o grubość kostek podane są w dokumentacji projektowej. Kostki mogą być produkowane z wypustkami dystansowymi na powierzchniach bocznych oraz z ukosowanymi krawędziami górnymi. Wymagania techniczne stawiane betonowym kostkom brukowym określa PN-EN 1338. Kostki kolorowe powinny być barwione substancjami odpornymi na działanie czynników atmosferycznych, światła (w tym promieniowania UV) i silnych alkaliów (m.in. cementu, który przy wypełnieniu spoin zaprawą cementowo-piaskową nie może odbarwiać kostek). Zaleca się stosowanie środków stabilnie barwiących zaczyn cementowy w kostce, np. tlenki żelaza, tlenek chromu, tlenek tytanu, tlenek kobaltowo-glinowy (nie należy stosować do barwienia sadz i barwników organicznych).</w:t>
      </w:r>
    </w:p>
    <w:p w14:paraId="1769A4EF" w14:textId="77777777" w:rsidR="00A1192C" w:rsidRPr="00700C5F" w:rsidRDefault="00A1192C" w:rsidP="00A1192C">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2.2. Materiały na podsypkę i do wypełnienia spoin w nawierzchni</w:t>
      </w:r>
    </w:p>
    <w:p w14:paraId="4AE92FC1" w14:textId="36169C3D"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Należy stosować mieszankę cementu i piasku, cementu powszechnego użytku spełniającego wymagania PN-EN 197-1 i wody odpowiadającej wymaganiom PN-EN 1008. Spoiny w kostkach betonowych należy wypełniać piaskiem.</w:t>
      </w:r>
    </w:p>
    <w:p w14:paraId="6ED9CB2A" w14:textId="77777777" w:rsidR="00A1192C" w:rsidRPr="00700C5F" w:rsidRDefault="00A1192C" w:rsidP="00A1192C">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800" w:name="_Toc107903638"/>
      <w:r w:rsidRPr="00700C5F">
        <w:rPr>
          <w:rFonts w:ascii="Times New Roman" w:eastAsia="Times New Roman" w:hAnsi="Times New Roman" w:cs="Times New Roman"/>
          <w:b/>
          <w:caps/>
          <w:kern w:val="28"/>
          <w:lang w:eastAsia="pl-PL"/>
        </w:rPr>
        <w:t xml:space="preserve">3. </w:t>
      </w:r>
      <w:bookmarkEnd w:id="800"/>
      <w:r w:rsidRPr="00700C5F">
        <w:rPr>
          <w:rFonts w:ascii="Times New Roman" w:eastAsia="Times New Roman" w:hAnsi="Times New Roman" w:cs="Times New Roman"/>
          <w:b/>
          <w:caps/>
          <w:kern w:val="28"/>
          <w:lang w:eastAsia="pl-PL"/>
        </w:rPr>
        <w:t>SPRZĘT</w:t>
      </w:r>
    </w:p>
    <w:p w14:paraId="3453F21C" w14:textId="77777777" w:rsidR="00A1192C" w:rsidRPr="00700C5F" w:rsidRDefault="00A1192C" w:rsidP="00A1192C">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 Do przycinania kostek można stosować przycinarki, szlifierki z tarczą itp. Do zagęszczania nawierzchni z kostki należy stosować zagęszczarki wibracyjne (płytowe) z wykładziną elastomerową, chroniącą kostki przed ścieraniem i wykruszaniem naroży. Do wytwarzania podsypki cementowo-piaskowej i zapraw należy stosować betoniarki.</w:t>
      </w:r>
    </w:p>
    <w:p w14:paraId="137BECB9" w14:textId="77777777" w:rsidR="00A1192C" w:rsidRPr="00700C5F" w:rsidRDefault="00A1192C" w:rsidP="00A1192C">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801" w:name="_Toc107903639"/>
      <w:r w:rsidRPr="00700C5F">
        <w:rPr>
          <w:rFonts w:ascii="Times New Roman" w:eastAsia="Times New Roman" w:hAnsi="Times New Roman" w:cs="Times New Roman"/>
          <w:b/>
          <w:caps/>
          <w:kern w:val="28"/>
          <w:lang w:eastAsia="pl-PL"/>
        </w:rPr>
        <w:t xml:space="preserve">4. </w:t>
      </w:r>
      <w:bookmarkEnd w:id="801"/>
      <w:r w:rsidRPr="00700C5F">
        <w:rPr>
          <w:rFonts w:ascii="Times New Roman" w:eastAsia="Times New Roman" w:hAnsi="Times New Roman" w:cs="Times New Roman"/>
          <w:b/>
          <w:caps/>
          <w:kern w:val="28"/>
          <w:lang w:eastAsia="pl-PL"/>
        </w:rPr>
        <w:t>TRANSPORT</w:t>
      </w:r>
    </w:p>
    <w:p w14:paraId="143532CD"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Betonowe kostki brukowe mogą być przewożone na paletach dowolnymi środkami transportowymi po osiągnięciu przez beton wytrzymałości na ściskanie co najmniej 15 </w:t>
      </w:r>
      <w:proofErr w:type="spellStart"/>
      <w:r w:rsidRPr="00700C5F">
        <w:rPr>
          <w:rFonts w:ascii="Times New Roman" w:eastAsia="Times New Roman" w:hAnsi="Times New Roman" w:cs="Times New Roman"/>
          <w:lang w:eastAsia="pl-PL"/>
        </w:rPr>
        <w:t>MPa</w:t>
      </w:r>
      <w:proofErr w:type="spellEnd"/>
      <w:r w:rsidRPr="00700C5F">
        <w:rPr>
          <w:rFonts w:ascii="Times New Roman" w:eastAsia="Times New Roman" w:hAnsi="Times New Roman" w:cs="Times New Roman"/>
          <w:lang w:eastAsia="pl-PL"/>
        </w:rPr>
        <w:t xml:space="preserve">. Kostki w trakcie transportu powinny być zabezpieczone przed przemieszczaniem się i uszkodzeniem. Palety transportowe powinny być spinane taśmami stalowymi lub plastikowymi, zabezpieczającymi kostki </w:t>
      </w:r>
      <w:r w:rsidRPr="00700C5F">
        <w:rPr>
          <w:rFonts w:ascii="Times New Roman" w:eastAsia="Times New Roman" w:hAnsi="Times New Roman" w:cs="Times New Roman"/>
          <w:lang w:eastAsia="pl-PL"/>
        </w:rPr>
        <w:lastRenderedPageBreak/>
        <w:t>przed uszkodzeniem w czasie transportu. Na jednej palecie zaleca się układać do 10 warstw kostek (zależnie od grubości i kształtu), tak aby masa palety z kostkami wynosiła od 1200 kg do 1700 kg. Zalewę lub masy uszczelniające do szczelin dylatacyjnych można transportować dowolnymi środkami transportu w fabrycznie zamkniętych pojemnikach lub opakowaniach, chroniących je przed zanieczyszczeniem.</w:t>
      </w:r>
    </w:p>
    <w:p w14:paraId="57EAA1C9" w14:textId="77777777" w:rsidR="00A1192C" w:rsidRPr="00700C5F" w:rsidRDefault="00A1192C" w:rsidP="00A1192C">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802" w:name="_Toc107903640"/>
      <w:r w:rsidRPr="00700C5F">
        <w:rPr>
          <w:rFonts w:ascii="Times New Roman" w:eastAsia="Times New Roman" w:hAnsi="Times New Roman" w:cs="Times New Roman"/>
          <w:b/>
          <w:caps/>
          <w:kern w:val="28"/>
          <w:lang w:eastAsia="pl-PL"/>
        </w:rPr>
        <w:t xml:space="preserve">5. </w:t>
      </w:r>
      <w:bookmarkEnd w:id="802"/>
      <w:r w:rsidRPr="00700C5F">
        <w:rPr>
          <w:rFonts w:ascii="Times New Roman" w:eastAsia="Times New Roman" w:hAnsi="Times New Roman" w:cs="Times New Roman"/>
          <w:b/>
          <w:caps/>
          <w:kern w:val="28"/>
          <w:lang w:eastAsia="pl-PL"/>
        </w:rPr>
        <w:t>WYKONANIE ROBÓT</w:t>
      </w:r>
    </w:p>
    <w:p w14:paraId="5F4D8884" w14:textId="77777777" w:rsidR="00A1192C" w:rsidRPr="00700C5F" w:rsidRDefault="00A1192C" w:rsidP="00A1192C">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5.1. Podsypka</w:t>
      </w:r>
    </w:p>
    <w:p w14:paraId="3C7B0A64"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Należy wykonać podsypkę grubości po zagęszczeniu 5 cm zgodnie z dokumentacją projektową. Dopuszczalne odchyłki od zaprojektowanej grubości podsypki nie powinny przekraczać </w:t>
      </w:r>
      <w:r w:rsidRPr="00700C5F">
        <w:rPr>
          <w:rFonts w:ascii="Times New Roman" w:eastAsia="Times New Roman" w:hAnsi="Times New Roman" w:cs="Times New Roman"/>
          <w:lang w:eastAsia="pl-PL"/>
        </w:rPr>
        <w:sym w:font="Symbol" w:char="F0B1"/>
      </w:r>
      <w:r w:rsidRPr="00700C5F">
        <w:rPr>
          <w:rFonts w:ascii="Times New Roman" w:eastAsia="Times New Roman" w:hAnsi="Times New Roman" w:cs="Times New Roman"/>
          <w:lang w:eastAsia="pl-PL"/>
        </w:rPr>
        <w:t>2 cm. Podsypkę piaskową należy zwilżyć wodą, równomiernie rozścielić i zagęścić lekkimi walcami (np. ręcznymi) lub zagęszczarkami wibracyjnymi w stanie wilgotności optymalnej. Podsypkę cementowo-piaskową przygotowuje się w betoniarkach, a następnie rozściela się na uprzednio zwilżonej podbudowie, przy zachowaniu:</w:t>
      </w:r>
    </w:p>
    <w:p w14:paraId="574A8162" w14:textId="77777777" w:rsidR="00A1192C" w:rsidRPr="00700C5F" w:rsidRDefault="00A1192C" w:rsidP="001A3E44">
      <w:pPr>
        <w:numPr>
          <w:ilvl w:val="0"/>
          <w:numId w:val="50"/>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współczynnika wodno-cementowego od 0,25 do 0,35,</w:t>
      </w:r>
    </w:p>
    <w:p w14:paraId="60526B62" w14:textId="77777777" w:rsidR="00A1192C" w:rsidRPr="00700C5F" w:rsidRDefault="00A1192C" w:rsidP="001A3E44">
      <w:pPr>
        <w:numPr>
          <w:ilvl w:val="0"/>
          <w:numId w:val="50"/>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wytrzymałości na ściskanie nie mniejszej niż R</w:t>
      </w:r>
      <w:r w:rsidRPr="00700C5F">
        <w:rPr>
          <w:rFonts w:ascii="Times New Roman" w:eastAsia="Times New Roman" w:hAnsi="Times New Roman" w:cs="Times New Roman"/>
          <w:vertAlign w:val="subscript"/>
          <w:lang w:eastAsia="pl-PL"/>
        </w:rPr>
        <w:t>7</w:t>
      </w:r>
      <w:r w:rsidRPr="00700C5F">
        <w:rPr>
          <w:rFonts w:ascii="Times New Roman" w:eastAsia="Times New Roman" w:hAnsi="Times New Roman" w:cs="Times New Roman"/>
          <w:lang w:eastAsia="pl-PL"/>
        </w:rPr>
        <w:t xml:space="preserve"> = 10 </w:t>
      </w:r>
      <w:proofErr w:type="spellStart"/>
      <w:r w:rsidRPr="00700C5F">
        <w:rPr>
          <w:rFonts w:ascii="Times New Roman" w:eastAsia="Times New Roman" w:hAnsi="Times New Roman" w:cs="Times New Roman"/>
          <w:lang w:eastAsia="pl-PL"/>
        </w:rPr>
        <w:t>MPa</w:t>
      </w:r>
      <w:proofErr w:type="spellEnd"/>
      <w:r w:rsidRPr="00700C5F">
        <w:rPr>
          <w:rFonts w:ascii="Times New Roman" w:eastAsia="Times New Roman" w:hAnsi="Times New Roman" w:cs="Times New Roman"/>
          <w:lang w:eastAsia="pl-PL"/>
        </w:rPr>
        <w:t>, R</w:t>
      </w:r>
      <w:r w:rsidRPr="00700C5F">
        <w:rPr>
          <w:rFonts w:ascii="Times New Roman" w:eastAsia="Times New Roman" w:hAnsi="Times New Roman" w:cs="Times New Roman"/>
          <w:vertAlign w:val="subscript"/>
          <w:lang w:eastAsia="pl-PL"/>
        </w:rPr>
        <w:t>28</w:t>
      </w:r>
      <w:r w:rsidRPr="00700C5F">
        <w:rPr>
          <w:rFonts w:ascii="Times New Roman" w:eastAsia="Times New Roman" w:hAnsi="Times New Roman" w:cs="Times New Roman"/>
          <w:lang w:eastAsia="pl-PL"/>
        </w:rPr>
        <w:t xml:space="preserve"> = 14 </w:t>
      </w:r>
      <w:proofErr w:type="spellStart"/>
      <w:r w:rsidRPr="00700C5F">
        <w:rPr>
          <w:rFonts w:ascii="Times New Roman" w:eastAsia="Times New Roman" w:hAnsi="Times New Roman" w:cs="Times New Roman"/>
          <w:lang w:eastAsia="pl-PL"/>
        </w:rPr>
        <w:t>MPa</w:t>
      </w:r>
      <w:proofErr w:type="spellEnd"/>
      <w:r w:rsidRPr="00700C5F">
        <w:rPr>
          <w:rFonts w:ascii="Times New Roman" w:eastAsia="Times New Roman" w:hAnsi="Times New Roman" w:cs="Times New Roman"/>
          <w:lang w:eastAsia="pl-PL"/>
        </w:rPr>
        <w:t>.</w:t>
      </w:r>
    </w:p>
    <w:p w14:paraId="54EE8630"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W praktyce, wilgotność układanej podsypki powinna być taka, aby po ściśnięciu podsypki w dłoni podsypka nie rozsypywała się i nie było na dłoni śladów wody, a po naciśnięciu palcami podsypka rozsypywała się. Rozścielenie podsypki cementowo-piaskowej powinno wyprzedzać układanie nawierzchni z kostek od 3 do 4 m. Rozścielona podsypka powinna być wyprofilowana i zagęszczona w stanie wilgotnym, lekkimi walcami (np. ręcznymi) lub zagęszczarkami wibracyjnymi. Całkowite ubicie nawierzchni i wypełnienie spoin zaprawą musi być zakończone przed rozpoczęciem wiązania cementu w podsypce.</w:t>
      </w:r>
    </w:p>
    <w:p w14:paraId="5D9EB561" w14:textId="77777777" w:rsidR="00A1192C" w:rsidRPr="00700C5F" w:rsidRDefault="00A1192C" w:rsidP="00A1192C">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5.2. Układanie nawierzchni z kostek brukowych</w:t>
      </w:r>
    </w:p>
    <w:p w14:paraId="2CA13131" w14:textId="29DC7119"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Ułożenie nawierzchni z kostki na podsypce cementowo-piaskowej zaleca się wykonywać przy temperaturze otoczenia nie niższej niż +5</w:t>
      </w:r>
      <w:r w:rsidRPr="00700C5F">
        <w:rPr>
          <w:rFonts w:ascii="Times New Roman" w:eastAsia="Times New Roman" w:hAnsi="Times New Roman" w:cs="Times New Roman"/>
          <w:vertAlign w:val="superscript"/>
          <w:lang w:eastAsia="pl-PL"/>
        </w:rPr>
        <w:t>o</w:t>
      </w:r>
      <w:r w:rsidRPr="00700C5F">
        <w:rPr>
          <w:rFonts w:ascii="Times New Roman" w:eastAsia="Times New Roman" w:hAnsi="Times New Roman" w:cs="Times New Roman"/>
          <w:lang w:eastAsia="pl-PL"/>
        </w:rPr>
        <w:t xml:space="preserve">C. Warstwa nawierzchni z kostki powinna być wykonana z elementów o jednakowej grubości. Na większym fragmencie robót należy stosować kostki dostarczone w tej samej partii materiału, w której niedopuszczalne są różne odcienie wybranego koloru kostki. Powierzchnia kostek położonych obok urządzeń infrastruktury technicznej (np. studzienek, włazów itp.) powinna trwale wystawać od 3 do 5 mm powyżej powierzchni tych urządzeń. Do uzupełnienia przestrzeni przy krawężnikach, obrzeżach i studzienkach można używać elementy kostkowe wykończeniowe w postaci tzw. połówek i dziewiątek, mających wszystkie krawędzie równe i odpowiednio fazowane. </w:t>
      </w:r>
      <w:r w:rsidRPr="00700C5F">
        <w:rPr>
          <w:rFonts w:ascii="Times New Roman" w:eastAsia="Times New Roman" w:hAnsi="Times New Roman" w:cs="Times New Roman"/>
          <w:b/>
          <w:lang w:eastAsia="pl-PL"/>
        </w:rPr>
        <w:t>Na zjazdach należy stosować specjalne kostki zamykające, tzw. „ceówki”.</w:t>
      </w:r>
      <w:r w:rsidRPr="00700C5F">
        <w:rPr>
          <w:rFonts w:ascii="Times New Roman" w:eastAsia="Times New Roman" w:hAnsi="Times New Roman" w:cs="Times New Roman"/>
          <w:lang w:eastAsia="pl-PL"/>
        </w:rPr>
        <w:t xml:space="preserve"> W przypadku potrzeby kształtek o nietypowych wymiarach, wolną przestrzeń uzupełnia się kostką ciętą, przycinaną na budowie specjalnymi narzędziami tnącymi. Dzienną działkę roboczą nawierzchni na podsypce cementowo-piaskowej zaleca się zakończyć prowizorycznie około półmetrowym pasem nawierzchni na podsypce piaskowej w celu wytworzenia oporu dla ubicia kostki ułożonej na stałe. Przed dalszym wznowieniem robót, prowizorycznie ułożoną nawierzchnię na podsypce piaskowej należy rozebrać i usunąć wraz z podsypką. Ubicie nawierzchni należy przeprowadzić za pomocą zagęszczarki wibracyjnej (płytowej) z osłoną z tworzywa sztucznego, które nie spowoduje uszkodzenia powierzchni kostek. Do ubicia nawierzchni nie wolno używać walca. Ubijanie nawierzchni należy prowadzić od krawędzi powierzchni w kierunku jej środka i jednocześnie w kierunku poprzecznym kształtek. Ewentualne nierówności powierzchniowe mogą być zlikwidowane przez ubijanie w kierunku wzdłużnym kostki. Po ubiciu nawierzchni wszystkie kostki uszkodzone (np. pęknięte) należy wymienić na kostki całe.</w:t>
      </w:r>
    </w:p>
    <w:p w14:paraId="3EE8EE4E" w14:textId="77777777" w:rsidR="00A1192C" w:rsidRPr="00700C5F" w:rsidRDefault="00A1192C" w:rsidP="00A1192C">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5.3. Przełożenie nawierzchni z betonowej kostki brukowej</w:t>
      </w:r>
    </w:p>
    <w:p w14:paraId="090B0772" w14:textId="77777777" w:rsidR="00A1192C" w:rsidRPr="00700C5F" w:rsidRDefault="00A1192C" w:rsidP="00A1192C">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Powierzchnia przeznaczona do przełożenia powinna obejmować cały obszar przylegający w celu łatwiejszego powiązania nawierzchni naprawianej z istniejącą. Rozbiórkę nawierzchni na podsypce cementowo-piaskowej i spoinach wypełnionych piaskiem przeprowadza się zwykle drągami w celu uzyskania jak największego odzysku materiału. Po usunięciu kostki brukowej i ew. podsypki sprawdza się stan ewentualnej podbudowy i podłoża gruntowego. Elementy chodnikowe otrzymane z rozbiórki, nadające się do ponownego wbudowania, należy dokładnie oczyścić, posortować i składować w </w:t>
      </w:r>
      <w:r w:rsidRPr="00700C5F">
        <w:rPr>
          <w:rFonts w:ascii="Times New Roman" w:eastAsia="Times New Roman" w:hAnsi="Times New Roman" w:cs="Times New Roman"/>
          <w:lang w:eastAsia="pl-PL"/>
        </w:rPr>
        <w:lastRenderedPageBreak/>
        <w:t>miejscach nie kolidujących z wykonywaniem robót. Zaleca się korzystanie z ustaleń ST D-01.00.00 i D-02.00.00 przy wykonywaniu robót przygotowawczych i ziemnych. Ponowne ułożenie nawierzchni należy przeprowadzać analogicznie jak w punkcie 5.1 oraz 5.2.</w:t>
      </w:r>
    </w:p>
    <w:p w14:paraId="0729637B" w14:textId="77777777" w:rsidR="00A1192C" w:rsidRPr="00700C5F" w:rsidRDefault="00A1192C" w:rsidP="00A1192C">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803" w:name="_Toc107903641"/>
      <w:r w:rsidRPr="00700C5F">
        <w:rPr>
          <w:rFonts w:ascii="Times New Roman" w:eastAsia="Times New Roman" w:hAnsi="Times New Roman" w:cs="Times New Roman"/>
          <w:b/>
          <w:caps/>
          <w:kern w:val="28"/>
          <w:lang w:eastAsia="pl-PL"/>
        </w:rPr>
        <w:t xml:space="preserve">6. </w:t>
      </w:r>
      <w:bookmarkEnd w:id="803"/>
      <w:r w:rsidRPr="00700C5F">
        <w:rPr>
          <w:rFonts w:ascii="Times New Roman" w:eastAsia="Times New Roman" w:hAnsi="Times New Roman" w:cs="Times New Roman"/>
          <w:b/>
          <w:caps/>
          <w:kern w:val="28"/>
          <w:lang w:eastAsia="pl-PL"/>
        </w:rPr>
        <w:t>KONTROLA JAKOŚCI ROBÓT</w:t>
      </w:r>
    </w:p>
    <w:p w14:paraId="59DA0899"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Częstotliwość oraz zakres badań i pomiarów w czasie robót nawierzchniowych z kostki podaje tablica 1.</w:t>
      </w:r>
    </w:p>
    <w:p w14:paraId="1C88C826"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Tablica 1. Zakres i częstotliwość badań oraz dopuszczalne tolerancje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440"/>
        <w:gridCol w:w="2836"/>
        <w:gridCol w:w="2836"/>
        <w:gridCol w:w="2944"/>
      </w:tblGrid>
      <w:tr w:rsidR="00A1192C" w:rsidRPr="00700C5F" w14:paraId="23F3EB1E" w14:textId="77777777" w:rsidTr="00A1192C">
        <w:tc>
          <w:tcPr>
            <w:tcW w:w="176" w:type="pct"/>
            <w:tcBorders>
              <w:bottom w:val="double" w:sz="6" w:space="0" w:color="auto"/>
            </w:tcBorders>
            <w:shd w:val="clear" w:color="auto" w:fill="E6E6E6"/>
            <w:vAlign w:val="center"/>
          </w:tcPr>
          <w:p w14:paraId="4673293B" w14:textId="77777777" w:rsidR="00A1192C" w:rsidRPr="00700C5F" w:rsidRDefault="00A1192C" w:rsidP="00A1192C">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Lp.</w:t>
            </w:r>
          </w:p>
        </w:tc>
        <w:tc>
          <w:tcPr>
            <w:tcW w:w="1588" w:type="pct"/>
            <w:tcBorders>
              <w:bottom w:val="double" w:sz="6" w:space="0" w:color="auto"/>
            </w:tcBorders>
            <w:shd w:val="clear" w:color="auto" w:fill="E6E6E6"/>
            <w:vAlign w:val="center"/>
          </w:tcPr>
          <w:p w14:paraId="4B018497" w14:textId="77777777" w:rsidR="00A1192C" w:rsidRPr="00700C5F" w:rsidRDefault="00A1192C" w:rsidP="00A1192C">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Wyszczególnienie badań i pomiarów</w:t>
            </w:r>
          </w:p>
        </w:tc>
        <w:tc>
          <w:tcPr>
            <w:tcW w:w="1588" w:type="pct"/>
            <w:tcBorders>
              <w:bottom w:val="double" w:sz="6" w:space="0" w:color="auto"/>
            </w:tcBorders>
            <w:shd w:val="clear" w:color="auto" w:fill="E6E6E6"/>
            <w:vAlign w:val="center"/>
          </w:tcPr>
          <w:p w14:paraId="14486BA0" w14:textId="77777777" w:rsidR="00A1192C" w:rsidRPr="00700C5F" w:rsidRDefault="00A1192C" w:rsidP="00A1192C">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Sposób sprawdzenia</w:t>
            </w:r>
          </w:p>
        </w:tc>
        <w:tc>
          <w:tcPr>
            <w:tcW w:w="1647" w:type="pct"/>
            <w:tcBorders>
              <w:bottom w:val="double" w:sz="6" w:space="0" w:color="auto"/>
            </w:tcBorders>
            <w:shd w:val="clear" w:color="auto" w:fill="E6E6E6"/>
            <w:vAlign w:val="center"/>
          </w:tcPr>
          <w:p w14:paraId="395599A4" w14:textId="77777777" w:rsidR="00A1192C" w:rsidRPr="00700C5F" w:rsidRDefault="00A1192C" w:rsidP="00A1192C">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Dopuszczalne tolerancje</w:t>
            </w:r>
          </w:p>
        </w:tc>
      </w:tr>
      <w:tr w:rsidR="00A1192C" w:rsidRPr="00700C5F" w14:paraId="33877E29" w14:textId="77777777" w:rsidTr="00A1192C">
        <w:tc>
          <w:tcPr>
            <w:tcW w:w="176" w:type="pct"/>
            <w:tcBorders>
              <w:top w:val="nil"/>
            </w:tcBorders>
            <w:vAlign w:val="center"/>
          </w:tcPr>
          <w:p w14:paraId="5F8F9CC3"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1.</w:t>
            </w:r>
          </w:p>
        </w:tc>
        <w:tc>
          <w:tcPr>
            <w:tcW w:w="1588" w:type="pct"/>
            <w:tcBorders>
              <w:top w:val="nil"/>
            </w:tcBorders>
            <w:vAlign w:val="center"/>
          </w:tcPr>
          <w:p w14:paraId="237DCDE4"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Sprawdzenie wyglądu zewnętrznego nawierzchni</w:t>
            </w:r>
          </w:p>
        </w:tc>
        <w:tc>
          <w:tcPr>
            <w:tcW w:w="1588" w:type="pct"/>
            <w:tcBorders>
              <w:top w:val="nil"/>
            </w:tcBorders>
            <w:vAlign w:val="center"/>
          </w:tcPr>
          <w:p w14:paraId="2C5070A2"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Wizualne sprawdzenie jednorodności wyglądu na całej powierzchni , prawidłowości desenia, kolorów kostek, spękań, plam, deformacji, wy-kruszeń, spoin i szczelin</w:t>
            </w:r>
          </w:p>
        </w:tc>
        <w:tc>
          <w:tcPr>
            <w:tcW w:w="1647" w:type="pct"/>
            <w:tcBorders>
              <w:top w:val="nil"/>
            </w:tcBorders>
            <w:vAlign w:val="center"/>
          </w:tcPr>
          <w:p w14:paraId="24FDB14C"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Wygląd zewnętrzny na całej powierzchni musi być zgodny z dokumentacją projektową oraz wskazaniami Zamawiającego</w:t>
            </w:r>
          </w:p>
        </w:tc>
      </w:tr>
      <w:tr w:rsidR="00A1192C" w:rsidRPr="00700C5F" w14:paraId="757122B3" w14:textId="77777777" w:rsidTr="00A1192C">
        <w:tc>
          <w:tcPr>
            <w:tcW w:w="176" w:type="pct"/>
            <w:vAlign w:val="center"/>
          </w:tcPr>
          <w:p w14:paraId="6FFFC4A8"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2</w:t>
            </w:r>
          </w:p>
        </w:tc>
        <w:tc>
          <w:tcPr>
            <w:tcW w:w="1588" w:type="pct"/>
            <w:vAlign w:val="center"/>
          </w:tcPr>
          <w:p w14:paraId="42285219"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Pomiary lokalizacji i geometrii nawierzchni</w:t>
            </w:r>
          </w:p>
        </w:tc>
        <w:tc>
          <w:tcPr>
            <w:tcW w:w="1588" w:type="pct"/>
            <w:vAlign w:val="center"/>
          </w:tcPr>
          <w:p w14:paraId="1FE266AB"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Geodezyjne sprawdzenie położenia </w:t>
            </w:r>
            <w:r w:rsidRPr="00700C5F">
              <w:rPr>
                <w:rFonts w:ascii="Times New Roman" w:eastAsia="Times New Roman" w:hAnsi="Times New Roman" w:cs="Times New Roman"/>
                <w:lang w:eastAsia="pl-PL"/>
              </w:rPr>
              <w:br/>
              <w:t>w punktach charakterystycznych</w:t>
            </w:r>
          </w:p>
        </w:tc>
        <w:tc>
          <w:tcPr>
            <w:tcW w:w="1647" w:type="pct"/>
            <w:vAlign w:val="center"/>
          </w:tcPr>
          <w:p w14:paraId="4B8982F1"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Dopuszczalne odchylenie ± 2cm</w:t>
            </w:r>
          </w:p>
        </w:tc>
      </w:tr>
      <w:tr w:rsidR="00A1192C" w:rsidRPr="00700C5F" w14:paraId="45B74524" w14:textId="77777777" w:rsidTr="00A1192C">
        <w:tc>
          <w:tcPr>
            <w:tcW w:w="176" w:type="pct"/>
            <w:vAlign w:val="center"/>
          </w:tcPr>
          <w:p w14:paraId="104D345A"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3</w:t>
            </w:r>
          </w:p>
        </w:tc>
        <w:tc>
          <w:tcPr>
            <w:tcW w:w="1588" w:type="pct"/>
            <w:vAlign w:val="center"/>
          </w:tcPr>
          <w:p w14:paraId="7CDE15F7"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Rzędne wysokościowe, równość podłużna </w:t>
            </w:r>
            <w:r w:rsidRPr="00700C5F">
              <w:rPr>
                <w:rFonts w:ascii="Times New Roman" w:eastAsia="Times New Roman" w:hAnsi="Times New Roman" w:cs="Times New Roman"/>
                <w:lang w:eastAsia="pl-PL"/>
              </w:rPr>
              <w:br/>
              <w:t>i poprzeczna, spadki poprzeczne i szerokość</w:t>
            </w:r>
          </w:p>
        </w:tc>
        <w:tc>
          <w:tcPr>
            <w:tcW w:w="1588" w:type="pct"/>
            <w:vAlign w:val="center"/>
          </w:tcPr>
          <w:p w14:paraId="6EFDAA8D"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Oddzielnie dla każdego zjazdu i co 50m </w:t>
            </w:r>
            <w:r w:rsidRPr="00700C5F">
              <w:rPr>
                <w:rFonts w:ascii="Times New Roman" w:eastAsia="Times New Roman" w:hAnsi="Times New Roman" w:cs="Times New Roman"/>
                <w:lang w:eastAsia="pl-PL"/>
              </w:rPr>
              <w:br/>
              <w:t>w ciągu chodnika</w:t>
            </w:r>
          </w:p>
        </w:tc>
        <w:tc>
          <w:tcPr>
            <w:tcW w:w="1647" w:type="pct"/>
            <w:vAlign w:val="center"/>
          </w:tcPr>
          <w:p w14:paraId="1484CCF3"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Dopuszczalne odchylenia szerokości ± 5cm, rzędnych wysokościowych ±1cm, spadków podłużnych i poprzecznych ± 0,5%</w:t>
            </w:r>
          </w:p>
        </w:tc>
      </w:tr>
      <w:tr w:rsidR="00A1192C" w:rsidRPr="00700C5F" w14:paraId="3B3E7371" w14:textId="77777777" w:rsidTr="00A1192C">
        <w:tc>
          <w:tcPr>
            <w:tcW w:w="176" w:type="pct"/>
            <w:vAlign w:val="center"/>
          </w:tcPr>
          <w:p w14:paraId="22E45F21"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4</w:t>
            </w:r>
          </w:p>
        </w:tc>
        <w:tc>
          <w:tcPr>
            <w:tcW w:w="1588" w:type="pct"/>
            <w:vAlign w:val="center"/>
          </w:tcPr>
          <w:p w14:paraId="2E2241CB"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Rozmieszczenie i szerokość spoin </w:t>
            </w:r>
            <w:r w:rsidRPr="00700C5F">
              <w:rPr>
                <w:rFonts w:ascii="Times New Roman" w:eastAsia="Times New Roman" w:hAnsi="Times New Roman" w:cs="Times New Roman"/>
                <w:lang w:eastAsia="pl-PL"/>
              </w:rPr>
              <w:br/>
              <w:t>i szczelin w nawierzchni, pomiędzy krawężnikami, obrzeżami, ściekami oraz wypełnienie spoin i szczelin</w:t>
            </w:r>
          </w:p>
        </w:tc>
        <w:tc>
          <w:tcPr>
            <w:tcW w:w="1588" w:type="pct"/>
            <w:vAlign w:val="center"/>
          </w:tcPr>
          <w:p w14:paraId="7342C330"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Ocena wizualna prowadzona w sposób </w:t>
            </w:r>
          </w:p>
          <w:p w14:paraId="6346FC5A"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ciągły dla każdej szczeliny</w:t>
            </w:r>
          </w:p>
        </w:tc>
        <w:tc>
          <w:tcPr>
            <w:tcW w:w="1647" w:type="pct"/>
            <w:vAlign w:val="center"/>
          </w:tcPr>
          <w:p w14:paraId="354BE289"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Szczeliny muszą być wypełnione na pełną grubość, a kostki po wypełnianiu oczyszczone</w:t>
            </w:r>
          </w:p>
        </w:tc>
      </w:tr>
    </w:tbl>
    <w:p w14:paraId="65DF8F70" w14:textId="77777777" w:rsidR="00A1192C" w:rsidRPr="00700C5F" w:rsidRDefault="00A1192C" w:rsidP="00A1192C">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804" w:name="_Toc107903642"/>
      <w:r w:rsidRPr="00700C5F">
        <w:rPr>
          <w:rFonts w:ascii="Times New Roman" w:eastAsia="Times New Roman" w:hAnsi="Times New Roman" w:cs="Times New Roman"/>
          <w:b/>
          <w:caps/>
          <w:kern w:val="28"/>
          <w:lang w:eastAsia="pl-PL"/>
        </w:rPr>
        <w:t xml:space="preserve">7. </w:t>
      </w:r>
      <w:bookmarkEnd w:id="804"/>
      <w:r w:rsidRPr="00700C5F">
        <w:rPr>
          <w:rFonts w:ascii="Times New Roman" w:eastAsia="Times New Roman" w:hAnsi="Times New Roman" w:cs="Times New Roman"/>
          <w:b/>
          <w:caps/>
          <w:kern w:val="28"/>
          <w:lang w:eastAsia="pl-PL"/>
        </w:rPr>
        <w:t>OBMIAR ROBÓT</w:t>
      </w:r>
    </w:p>
    <w:p w14:paraId="4C8EB047"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Jednostką obmiarową jest m</w:t>
      </w:r>
      <w:r w:rsidRPr="00700C5F">
        <w:rPr>
          <w:rFonts w:ascii="Times New Roman" w:eastAsia="Times New Roman" w:hAnsi="Times New Roman" w:cs="Times New Roman"/>
          <w:vertAlign w:val="superscript"/>
          <w:lang w:eastAsia="pl-PL"/>
        </w:rPr>
        <w:t>2</w:t>
      </w:r>
      <w:r w:rsidRPr="00700C5F">
        <w:rPr>
          <w:rFonts w:ascii="Times New Roman" w:eastAsia="Times New Roman" w:hAnsi="Times New Roman" w:cs="Times New Roman"/>
          <w:lang w:eastAsia="pl-PL"/>
        </w:rPr>
        <w:t xml:space="preserve"> (metr kwadratowy) wykonanej nawierzchni z kostki brukowej.</w:t>
      </w:r>
    </w:p>
    <w:p w14:paraId="190D5F8C" w14:textId="77777777" w:rsidR="00A1192C" w:rsidRPr="00700C5F" w:rsidRDefault="00A1192C" w:rsidP="00A1192C">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805" w:name="_Toc107903643"/>
      <w:r w:rsidRPr="00700C5F">
        <w:rPr>
          <w:rFonts w:ascii="Times New Roman" w:eastAsia="Times New Roman" w:hAnsi="Times New Roman" w:cs="Times New Roman"/>
          <w:b/>
          <w:caps/>
          <w:kern w:val="28"/>
          <w:lang w:eastAsia="pl-PL"/>
        </w:rPr>
        <w:t xml:space="preserve">8. </w:t>
      </w:r>
      <w:bookmarkEnd w:id="805"/>
      <w:r w:rsidRPr="00700C5F">
        <w:rPr>
          <w:rFonts w:ascii="Times New Roman" w:eastAsia="Times New Roman" w:hAnsi="Times New Roman" w:cs="Times New Roman"/>
          <w:b/>
          <w:caps/>
          <w:kern w:val="28"/>
          <w:lang w:eastAsia="pl-PL"/>
        </w:rPr>
        <w:t>ODBIÓR ROBÓT</w:t>
      </w:r>
    </w:p>
    <w:p w14:paraId="311749D7"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Roboty uznaje się za wykonane zgodnie z dokumentacją projektową, ST i wymaganiami Zamawiającego, jeżeli wszystkie pomiary i badania z zachowaniem tolerancji według </w:t>
      </w:r>
      <w:proofErr w:type="spellStart"/>
      <w:r w:rsidRPr="00700C5F">
        <w:rPr>
          <w:rFonts w:ascii="Times New Roman" w:eastAsia="Times New Roman" w:hAnsi="Times New Roman" w:cs="Times New Roman"/>
          <w:lang w:eastAsia="pl-PL"/>
        </w:rPr>
        <w:t>pktu</w:t>
      </w:r>
      <w:proofErr w:type="spellEnd"/>
      <w:r w:rsidRPr="00700C5F">
        <w:rPr>
          <w:rFonts w:ascii="Times New Roman" w:eastAsia="Times New Roman" w:hAnsi="Times New Roman" w:cs="Times New Roman"/>
          <w:lang w:eastAsia="pl-PL"/>
        </w:rPr>
        <w:t xml:space="preserve"> 6 dały wyniki pozytywne.</w:t>
      </w:r>
    </w:p>
    <w:p w14:paraId="6578779F" w14:textId="77777777" w:rsidR="00A1192C" w:rsidRPr="00700C5F" w:rsidRDefault="00A1192C" w:rsidP="00A1192C">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9. Podstawa płatności</w:t>
      </w:r>
    </w:p>
    <w:p w14:paraId="599209A5" w14:textId="77777777" w:rsidR="00A1192C" w:rsidRPr="00700C5F" w:rsidRDefault="00A1192C" w:rsidP="00A1192C">
      <w:pPr>
        <w:tabs>
          <w:tab w:val="left" w:pos="357"/>
        </w:tabs>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i/>
          <w:lang w:eastAsia="pl-PL"/>
        </w:rPr>
      </w:pPr>
      <w:r w:rsidRPr="00700C5F">
        <w:rPr>
          <w:rFonts w:ascii="Times New Roman" w:eastAsia="Times New Roman" w:hAnsi="Times New Roman" w:cs="Times New Roman"/>
          <w:b/>
          <w:lang w:eastAsia="pl-PL"/>
        </w:rPr>
        <w:t>9.1. Ogólne ustalenia dotyczące podstawy płatności</w:t>
      </w:r>
    </w:p>
    <w:p w14:paraId="5288D495" w14:textId="59ED29E3" w:rsidR="00A1192C" w:rsidRPr="00700C5F" w:rsidRDefault="00A1192C" w:rsidP="00A1192C">
      <w:p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Ogólne ustalenia dotyczące podstawy płatności podano w ST D-00.00.00 „Wymagania ogólne” </w:t>
      </w:r>
      <w:r w:rsidR="00700C5F">
        <w:rPr>
          <w:rFonts w:ascii="Times New Roman" w:eastAsia="Times New Roman" w:hAnsi="Times New Roman" w:cs="Times New Roman"/>
          <w:lang w:eastAsia="pl-PL"/>
        </w:rPr>
        <w:br/>
      </w:r>
      <w:r w:rsidRPr="00700C5F">
        <w:rPr>
          <w:rFonts w:ascii="Times New Roman" w:eastAsia="Times New Roman" w:hAnsi="Times New Roman" w:cs="Times New Roman"/>
          <w:lang w:eastAsia="pl-PL"/>
        </w:rPr>
        <w:t>pkt. 9.</w:t>
      </w:r>
    </w:p>
    <w:p w14:paraId="66504991" w14:textId="77777777" w:rsidR="00A1192C" w:rsidRPr="00700C5F" w:rsidRDefault="00A1192C" w:rsidP="00A1192C">
      <w:pPr>
        <w:keepNext/>
        <w:tabs>
          <w:tab w:val="left" w:pos="357"/>
        </w:tabs>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i/>
          <w:lang w:eastAsia="pl-PL"/>
        </w:rPr>
      </w:pPr>
      <w:r w:rsidRPr="00700C5F">
        <w:rPr>
          <w:rFonts w:ascii="Times New Roman" w:eastAsia="Times New Roman" w:hAnsi="Times New Roman" w:cs="Times New Roman"/>
          <w:b/>
          <w:lang w:eastAsia="pl-PL"/>
        </w:rPr>
        <w:t>9.2. Cena jednostki obmiarowej</w:t>
      </w:r>
    </w:p>
    <w:p w14:paraId="31234007" w14:textId="77777777" w:rsidR="00A1192C" w:rsidRPr="00700C5F" w:rsidRDefault="00A1192C" w:rsidP="00A1192C">
      <w:pPr>
        <w:keepNext/>
        <w:tabs>
          <w:tab w:val="left" w:pos="357"/>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Cena wykonania robót obejmuje:</w:t>
      </w:r>
    </w:p>
    <w:p w14:paraId="305C2C27" w14:textId="77777777" w:rsidR="00A1192C" w:rsidRPr="00700C5F" w:rsidRDefault="00A1192C" w:rsidP="001A3E44">
      <w:pPr>
        <w:keepNext/>
        <w:numPr>
          <w:ilvl w:val="0"/>
          <w:numId w:val="51"/>
        </w:numPr>
        <w:tabs>
          <w:tab w:val="clear" w:pos="360"/>
          <w:tab w:val="left" w:pos="357"/>
        </w:tabs>
        <w:overflowPunct w:val="0"/>
        <w:autoSpaceDE w:val="0"/>
        <w:autoSpaceDN w:val="0"/>
        <w:adjustRightInd w:val="0"/>
        <w:spacing w:after="0" w:line="240" w:lineRule="auto"/>
        <w:ind w:left="780"/>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prace pomiarowe i roboty przygotowawcze,</w:t>
      </w:r>
    </w:p>
    <w:p w14:paraId="5B16A550" w14:textId="77777777" w:rsidR="00A1192C" w:rsidRPr="00700C5F" w:rsidRDefault="00A1192C" w:rsidP="001A3E44">
      <w:pPr>
        <w:keepNext/>
        <w:numPr>
          <w:ilvl w:val="0"/>
          <w:numId w:val="51"/>
        </w:numPr>
        <w:tabs>
          <w:tab w:val="clear" w:pos="360"/>
          <w:tab w:val="left" w:pos="357"/>
        </w:tabs>
        <w:overflowPunct w:val="0"/>
        <w:autoSpaceDE w:val="0"/>
        <w:autoSpaceDN w:val="0"/>
        <w:adjustRightInd w:val="0"/>
        <w:spacing w:after="0" w:line="240" w:lineRule="auto"/>
        <w:ind w:left="780"/>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oznakowanie prowadzonych robót,</w:t>
      </w:r>
    </w:p>
    <w:p w14:paraId="0ED0E367" w14:textId="77777777" w:rsidR="00A1192C" w:rsidRPr="00700C5F" w:rsidRDefault="00A1192C" w:rsidP="001A3E44">
      <w:pPr>
        <w:keepNext/>
        <w:numPr>
          <w:ilvl w:val="0"/>
          <w:numId w:val="51"/>
        </w:numPr>
        <w:tabs>
          <w:tab w:val="clear" w:pos="360"/>
          <w:tab w:val="left" w:pos="357"/>
        </w:tabs>
        <w:overflowPunct w:val="0"/>
        <w:autoSpaceDE w:val="0"/>
        <w:autoSpaceDN w:val="0"/>
        <w:adjustRightInd w:val="0"/>
        <w:spacing w:after="0" w:line="240" w:lineRule="auto"/>
        <w:ind w:left="780"/>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zakup, transport i składowanie materiałów niezbędnych do wykonania robót,</w:t>
      </w:r>
    </w:p>
    <w:p w14:paraId="7EB0AB20" w14:textId="77777777" w:rsidR="00A1192C" w:rsidRPr="00700C5F" w:rsidRDefault="00A1192C" w:rsidP="001A3E44">
      <w:pPr>
        <w:keepNext/>
        <w:numPr>
          <w:ilvl w:val="0"/>
          <w:numId w:val="51"/>
        </w:numPr>
        <w:tabs>
          <w:tab w:val="clear" w:pos="360"/>
          <w:tab w:val="left" w:pos="357"/>
        </w:tabs>
        <w:overflowPunct w:val="0"/>
        <w:autoSpaceDE w:val="0"/>
        <w:autoSpaceDN w:val="0"/>
        <w:adjustRightInd w:val="0"/>
        <w:spacing w:after="0" w:line="240" w:lineRule="auto"/>
        <w:ind w:left="780"/>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wykonanie robót rozbiórkowych,</w:t>
      </w:r>
    </w:p>
    <w:p w14:paraId="5AA1DA1E" w14:textId="77777777" w:rsidR="00A1192C" w:rsidRPr="00700C5F" w:rsidRDefault="00A1192C" w:rsidP="001A3E44">
      <w:pPr>
        <w:numPr>
          <w:ilvl w:val="0"/>
          <w:numId w:val="51"/>
        </w:numPr>
        <w:tabs>
          <w:tab w:val="clear" w:pos="360"/>
          <w:tab w:val="left" w:pos="357"/>
        </w:tabs>
        <w:overflowPunct w:val="0"/>
        <w:autoSpaceDE w:val="0"/>
        <w:autoSpaceDN w:val="0"/>
        <w:adjustRightInd w:val="0"/>
        <w:spacing w:after="0" w:line="240" w:lineRule="auto"/>
        <w:ind w:left="780"/>
        <w:jc w:val="both"/>
        <w:textAlignment w:val="baseline"/>
        <w:rPr>
          <w:rFonts w:ascii="Times New Roman" w:eastAsia="Times New Roman" w:hAnsi="Times New Roman" w:cs="Times New Roman"/>
          <w:lang w:eastAsia="pl-PL"/>
        </w:rPr>
      </w:pPr>
      <w:proofErr w:type="spellStart"/>
      <w:r w:rsidRPr="00700C5F">
        <w:rPr>
          <w:rFonts w:ascii="Times New Roman" w:eastAsia="Times New Roman" w:hAnsi="Times New Roman" w:cs="Times New Roman"/>
          <w:lang w:eastAsia="pl-PL"/>
        </w:rPr>
        <w:t>sytuacyjno</w:t>
      </w:r>
      <w:proofErr w:type="spellEnd"/>
      <w:r w:rsidRPr="00700C5F">
        <w:rPr>
          <w:rFonts w:ascii="Times New Roman" w:eastAsia="Times New Roman" w:hAnsi="Times New Roman" w:cs="Times New Roman"/>
          <w:lang w:eastAsia="pl-PL"/>
        </w:rPr>
        <w:t>–wysokościowe wyznaczenie robót,</w:t>
      </w:r>
    </w:p>
    <w:p w14:paraId="0E399588" w14:textId="77777777" w:rsidR="00A1192C" w:rsidRPr="00700C5F" w:rsidRDefault="00A1192C" w:rsidP="001A3E44">
      <w:pPr>
        <w:numPr>
          <w:ilvl w:val="0"/>
          <w:numId w:val="51"/>
        </w:numPr>
        <w:tabs>
          <w:tab w:val="clear" w:pos="360"/>
          <w:tab w:val="left" w:pos="357"/>
        </w:tabs>
        <w:overflowPunct w:val="0"/>
        <w:autoSpaceDE w:val="0"/>
        <w:autoSpaceDN w:val="0"/>
        <w:adjustRightInd w:val="0"/>
        <w:spacing w:after="0" w:line="240" w:lineRule="auto"/>
        <w:ind w:left="780"/>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lastRenderedPageBreak/>
        <w:t>wykonanie podsypki cementowo-piaskowej,</w:t>
      </w:r>
    </w:p>
    <w:p w14:paraId="522A33B5" w14:textId="77777777" w:rsidR="00A1192C" w:rsidRPr="00700C5F" w:rsidRDefault="00A1192C" w:rsidP="001A3E44">
      <w:pPr>
        <w:numPr>
          <w:ilvl w:val="0"/>
          <w:numId w:val="51"/>
        </w:numPr>
        <w:tabs>
          <w:tab w:val="clear" w:pos="360"/>
          <w:tab w:val="left" w:pos="357"/>
        </w:tabs>
        <w:overflowPunct w:val="0"/>
        <w:autoSpaceDE w:val="0"/>
        <w:autoSpaceDN w:val="0"/>
        <w:adjustRightInd w:val="0"/>
        <w:spacing w:after="0" w:line="240" w:lineRule="auto"/>
        <w:ind w:left="780"/>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ułożenie kostki brukowej betonowej w lokalizacjach, kolorze i rodzaju kostki zgodnie z pkt. 1.3 niniejszej ST,</w:t>
      </w:r>
    </w:p>
    <w:p w14:paraId="380E9486" w14:textId="77777777" w:rsidR="00A1192C" w:rsidRPr="00700C5F" w:rsidRDefault="00A1192C" w:rsidP="001A3E44">
      <w:pPr>
        <w:numPr>
          <w:ilvl w:val="0"/>
          <w:numId w:val="51"/>
        </w:numPr>
        <w:tabs>
          <w:tab w:val="clear" w:pos="360"/>
          <w:tab w:val="left" w:pos="357"/>
        </w:tabs>
        <w:overflowPunct w:val="0"/>
        <w:autoSpaceDE w:val="0"/>
        <w:autoSpaceDN w:val="0"/>
        <w:adjustRightInd w:val="0"/>
        <w:spacing w:after="0" w:line="240" w:lineRule="auto"/>
        <w:ind w:left="780"/>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ubijanie wibracyjne nawierzchni,</w:t>
      </w:r>
    </w:p>
    <w:p w14:paraId="2264B67E" w14:textId="77777777" w:rsidR="00A1192C" w:rsidRPr="00700C5F" w:rsidRDefault="00A1192C" w:rsidP="001A3E44">
      <w:pPr>
        <w:numPr>
          <w:ilvl w:val="0"/>
          <w:numId w:val="51"/>
        </w:numPr>
        <w:tabs>
          <w:tab w:val="clear" w:pos="360"/>
          <w:tab w:val="left" w:pos="357"/>
        </w:tabs>
        <w:overflowPunct w:val="0"/>
        <w:autoSpaceDE w:val="0"/>
        <w:autoSpaceDN w:val="0"/>
        <w:adjustRightInd w:val="0"/>
        <w:spacing w:after="0" w:line="240" w:lineRule="auto"/>
        <w:ind w:left="780"/>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wypełnienie spoin,</w:t>
      </w:r>
    </w:p>
    <w:p w14:paraId="0CB9C323" w14:textId="77777777" w:rsidR="00A1192C" w:rsidRPr="00700C5F" w:rsidRDefault="00A1192C" w:rsidP="001A3E44">
      <w:pPr>
        <w:numPr>
          <w:ilvl w:val="0"/>
          <w:numId w:val="51"/>
        </w:numPr>
        <w:tabs>
          <w:tab w:val="clear" w:pos="360"/>
          <w:tab w:val="left" w:pos="357"/>
        </w:tabs>
        <w:overflowPunct w:val="0"/>
        <w:autoSpaceDE w:val="0"/>
        <w:autoSpaceDN w:val="0"/>
        <w:adjustRightInd w:val="0"/>
        <w:spacing w:after="0" w:line="240" w:lineRule="auto"/>
        <w:ind w:left="780"/>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przeprowadzenie niezbędnych pomiarów i badań wymaganych w specyfikacji technicznej,</w:t>
      </w:r>
    </w:p>
    <w:p w14:paraId="4D7FD481" w14:textId="77777777" w:rsidR="00A1192C" w:rsidRPr="00700C5F" w:rsidRDefault="00A1192C" w:rsidP="001A3E44">
      <w:pPr>
        <w:numPr>
          <w:ilvl w:val="0"/>
          <w:numId w:val="51"/>
        </w:numPr>
        <w:tabs>
          <w:tab w:val="clear" w:pos="360"/>
          <w:tab w:val="left" w:pos="357"/>
        </w:tabs>
        <w:overflowPunct w:val="0"/>
        <w:autoSpaceDE w:val="0"/>
        <w:autoSpaceDN w:val="0"/>
        <w:adjustRightInd w:val="0"/>
        <w:spacing w:after="0" w:line="240" w:lineRule="auto"/>
        <w:ind w:left="780"/>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uporządkowania miejsca prowadzonych robót</w:t>
      </w:r>
    </w:p>
    <w:p w14:paraId="22CA26D7" w14:textId="77777777" w:rsidR="00A1192C" w:rsidRPr="00700C5F" w:rsidRDefault="00A1192C" w:rsidP="00A1192C">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10. Przepisy związane</w:t>
      </w:r>
    </w:p>
    <w:tbl>
      <w:tblPr>
        <w:tblW w:w="5000" w:type="pct"/>
        <w:tblCellMar>
          <w:left w:w="70" w:type="dxa"/>
          <w:right w:w="70" w:type="dxa"/>
        </w:tblCellMar>
        <w:tblLook w:val="04A0" w:firstRow="1" w:lastRow="0" w:firstColumn="1" w:lastColumn="0" w:noHBand="0" w:noVBand="1"/>
      </w:tblPr>
      <w:tblGrid>
        <w:gridCol w:w="1441"/>
        <w:gridCol w:w="7631"/>
      </w:tblGrid>
      <w:tr w:rsidR="00A1192C" w:rsidRPr="00700C5F" w14:paraId="5908AA3D" w14:textId="77777777" w:rsidTr="00A1192C">
        <w:tc>
          <w:tcPr>
            <w:tcW w:w="794" w:type="pct"/>
          </w:tcPr>
          <w:p w14:paraId="4040C02D" w14:textId="77777777" w:rsidR="00A1192C" w:rsidRPr="00700C5F" w:rsidRDefault="00A1192C" w:rsidP="00A1192C">
            <w:pPr>
              <w:keepNext/>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PN-EN 1338</w:t>
            </w:r>
          </w:p>
        </w:tc>
        <w:tc>
          <w:tcPr>
            <w:tcW w:w="4206" w:type="pct"/>
          </w:tcPr>
          <w:p w14:paraId="0F194F6C" w14:textId="77777777" w:rsidR="00A1192C" w:rsidRPr="00700C5F" w:rsidRDefault="00A1192C" w:rsidP="00A1192C">
            <w:pPr>
              <w:keepNext/>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Betonowe kostki brukowe. Wymagania i metody badań</w:t>
            </w:r>
          </w:p>
        </w:tc>
      </w:tr>
      <w:tr w:rsidR="00A1192C" w:rsidRPr="00700C5F" w14:paraId="3CFE2FB7" w14:textId="77777777" w:rsidTr="00A1192C">
        <w:tblPrEx>
          <w:tblLook w:val="0000" w:firstRow="0" w:lastRow="0" w:firstColumn="0" w:lastColumn="0" w:noHBand="0" w:noVBand="0"/>
        </w:tblPrEx>
        <w:tc>
          <w:tcPr>
            <w:tcW w:w="794" w:type="pct"/>
          </w:tcPr>
          <w:p w14:paraId="3C77D55B" w14:textId="77777777" w:rsidR="00A1192C" w:rsidRPr="00700C5F" w:rsidRDefault="00A1192C" w:rsidP="00A1192C">
            <w:p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PN-EN 13242</w:t>
            </w:r>
          </w:p>
        </w:tc>
        <w:tc>
          <w:tcPr>
            <w:tcW w:w="4206" w:type="pct"/>
          </w:tcPr>
          <w:p w14:paraId="5C40CCD0" w14:textId="77777777" w:rsidR="00A1192C" w:rsidRPr="00700C5F" w:rsidRDefault="00A1192C" w:rsidP="00A1192C">
            <w:p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Kruszywa do niezwiązanych i związanych hydraulicznie materiałów stosowanych w obiektach budowlanych i budownictwie drogowym</w:t>
            </w:r>
          </w:p>
        </w:tc>
      </w:tr>
      <w:tr w:rsidR="00A1192C" w:rsidRPr="00700C5F" w14:paraId="63113157" w14:textId="77777777" w:rsidTr="00A1192C">
        <w:tc>
          <w:tcPr>
            <w:tcW w:w="794" w:type="pct"/>
          </w:tcPr>
          <w:p w14:paraId="7E794563" w14:textId="77777777" w:rsidR="00A1192C" w:rsidRPr="00700C5F" w:rsidRDefault="00A1192C" w:rsidP="00A1192C">
            <w:pPr>
              <w:keepNext/>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PN-EN 197-1</w:t>
            </w:r>
          </w:p>
        </w:tc>
        <w:tc>
          <w:tcPr>
            <w:tcW w:w="4206" w:type="pct"/>
          </w:tcPr>
          <w:p w14:paraId="0D67D2DD" w14:textId="77777777" w:rsidR="00A1192C" w:rsidRPr="00700C5F" w:rsidRDefault="00A1192C" w:rsidP="00A1192C">
            <w:pPr>
              <w:keepNext/>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Cement. Część 1: Skład, wymagania i kryteria zgodności dotyczące cementów powszechnego użytku</w:t>
            </w:r>
          </w:p>
        </w:tc>
      </w:tr>
      <w:tr w:rsidR="00A1192C" w:rsidRPr="00700C5F" w14:paraId="5EC658CE" w14:textId="77777777" w:rsidTr="00A1192C">
        <w:tblPrEx>
          <w:tblLook w:val="0000" w:firstRow="0" w:lastRow="0" w:firstColumn="0" w:lastColumn="0" w:noHBand="0" w:noVBand="0"/>
        </w:tblPrEx>
        <w:tc>
          <w:tcPr>
            <w:tcW w:w="794" w:type="pct"/>
          </w:tcPr>
          <w:p w14:paraId="259EB445" w14:textId="77777777" w:rsidR="00A1192C" w:rsidRPr="00700C5F" w:rsidRDefault="00A1192C" w:rsidP="00A1192C">
            <w:p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PN-EN 1008</w:t>
            </w:r>
          </w:p>
        </w:tc>
        <w:tc>
          <w:tcPr>
            <w:tcW w:w="4206" w:type="pct"/>
          </w:tcPr>
          <w:p w14:paraId="5476707D" w14:textId="77777777" w:rsidR="00A1192C" w:rsidRPr="00700C5F" w:rsidRDefault="00A1192C" w:rsidP="00A1192C">
            <w:p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Woda zarobowa do betonu. Specyfikacja pobierania próbek, badanie i ocena przydatności wody zarobowej do betonu, w tym wody odzyskanej z procesów produkcji betonu</w:t>
            </w:r>
          </w:p>
        </w:tc>
      </w:tr>
      <w:tr w:rsidR="00A1192C" w:rsidRPr="00700C5F" w14:paraId="06B45AED" w14:textId="77777777" w:rsidTr="00A1192C">
        <w:tblPrEx>
          <w:tblLook w:val="0000" w:firstRow="0" w:lastRow="0" w:firstColumn="0" w:lastColumn="0" w:noHBand="0" w:noVBand="0"/>
        </w:tblPrEx>
        <w:tc>
          <w:tcPr>
            <w:tcW w:w="794" w:type="pct"/>
          </w:tcPr>
          <w:p w14:paraId="7A49B82A" w14:textId="77777777" w:rsidR="00A1192C" w:rsidRPr="00700C5F" w:rsidRDefault="00A1192C" w:rsidP="00A1192C">
            <w:p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PN-EN 933-8</w:t>
            </w:r>
          </w:p>
        </w:tc>
        <w:tc>
          <w:tcPr>
            <w:tcW w:w="4206" w:type="pct"/>
          </w:tcPr>
          <w:p w14:paraId="792B2195" w14:textId="77777777" w:rsidR="00A1192C" w:rsidRPr="00700C5F" w:rsidRDefault="00A1192C" w:rsidP="00A1192C">
            <w:p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Badania geometrycznych właściwości kruszyw. Badanie wskaźnika piaskowego</w:t>
            </w:r>
          </w:p>
        </w:tc>
      </w:tr>
    </w:tbl>
    <w:p w14:paraId="1A607791" w14:textId="77777777" w:rsidR="00C26FEB" w:rsidRPr="00700C5F" w:rsidRDefault="00C26FEB" w:rsidP="00A1192C">
      <w:pPr>
        <w:pStyle w:val="western"/>
        <w:spacing w:after="0" w:line="276" w:lineRule="auto"/>
        <w:jc w:val="center"/>
        <w:rPr>
          <w:b/>
          <w:bCs/>
          <w:color w:val="auto"/>
          <w:sz w:val="22"/>
          <w:szCs w:val="22"/>
        </w:rPr>
      </w:pPr>
    </w:p>
    <w:p w14:paraId="4BB1959F" w14:textId="77777777" w:rsidR="00C26FEB" w:rsidRPr="00700C5F" w:rsidRDefault="00C26FEB" w:rsidP="00A1192C">
      <w:pPr>
        <w:pStyle w:val="western"/>
        <w:spacing w:after="0" w:line="276" w:lineRule="auto"/>
        <w:jc w:val="center"/>
        <w:rPr>
          <w:b/>
          <w:bCs/>
          <w:color w:val="auto"/>
          <w:sz w:val="22"/>
          <w:szCs w:val="22"/>
        </w:rPr>
      </w:pPr>
    </w:p>
    <w:p w14:paraId="1DD02FE8" w14:textId="77777777" w:rsidR="00C26FEB" w:rsidRPr="00700C5F" w:rsidRDefault="00C26FEB" w:rsidP="00A1192C">
      <w:pPr>
        <w:pStyle w:val="western"/>
        <w:spacing w:after="0" w:line="276" w:lineRule="auto"/>
        <w:jc w:val="center"/>
        <w:rPr>
          <w:b/>
          <w:bCs/>
          <w:color w:val="auto"/>
          <w:sz w:val="22"/>
          <w:szCs w:val="22"/>
        </w:rPr>
      </w:pPr>
    </w:p>
    <w:p w14:paraId="3619E50B" w14:textId="77777777" w:rsidR="00C26FEB" w:rsidRPr="00700C5F" w:rsidRDefault="00C26FEB" w:rsidP="00A1192C">
      <w:pPr>
        <w:pStyle w:val="western"/>
        <w:spacing w:after="0" w:line="276" w:lineRule="auto"/>
        <w:jc w:val="center"/>
        <w:rPr>
          <w:b/>
          <w:bCs/>
          <w:color w:val="auto"/>
          <w:sz w:val="22"/>
          <w:szCs w:val="22"/>
        </w:rPr>
      </w:pPr>
    </w:p>
    <w:p w14:paraId="06BFB54D" w14:textId="77777777" w:rsidR="00C26FEB" w:rsidRPr="00700C5F" w:rsidRDefault="00C26FEB" w:rsidP="00A1192C">
      <w:pPr>
        <w:pStyle w:val="western"/>
        <w:spacing w:after="0" w:line="276" w:lineRule="auto"/>
        <w:jc w:val="center"/>
        <w:rPr>
          <w:b/>
          <w:bCs/>
          <w:color w:val="auto"/>
          <w:sz w:val="22"/>
          <w:szCs w:val="22"/>
        </w:rPr>
      </w:pPr>
    </w:p>
    <w:p w14:paraId="6CE3CAA7" w14:textId="77777777" w:rsidR="00C26FEB" w:rsidRPr="00700C5F" w:rsidRDefault="00C26FEB" w:rsidP="00A1192C">
      <w:pPr>
        <w:pStyle w:val="western"/>
        <w:spacing w:after="0" w:line="276" w:lineRule="auto"/>
        <w:jc w:val="center"/>
        <w:rPr>
          <w:b/>
          <w:bCs/>
          <w:color w:val="auto"/>
          <w:sz w:val="22"/>
          <w:szCs w:val="22"/>
        </w:rPr>
      </w:pPr>
    </w:p>
    <w:p w14:paraId="7C0C59B5" w14:textId="7A6CCEFD" w:rsidR="00700C5F" w:rsidRDefault="00700C5F">
      <w:pPr>
        <w:rPr>
          <w:rFonts w:ascii="Times New Roman" w:eastAsia="Times New Roman" w:hAnsi="Times New Roman" w:cs="Times New Roman"/>
          <w:b/>
          <w:bCs/>
          <w:lang w:eastAsia="pl-PL"/>
        </w:rPr>
      </w:pPr>
      <w:r>
        <w:rPr>
          <w:b/>
          <w:bCs/>
        </w:rPr>
        <w:br w:type="page"/>
      </w:r>
    </w:p>
    <w:p w14:paraId="1C749219" w14:textId="79E25CBB" w:rsidR="00A1192C" w:rsidRDefault="00A1192C" w:rsidP="002E7603">
      <w:pPr>
        <w:pStyle w:val="western"/>
        <w:spacing w:before="0" w:beforeAutospacing="0" w:after="0"/>
        <w:jc w:val="center"/>
        <w:rPr>
          <w:b/>
          <w:bCs/>
          <w:color w:val="auto"/>
          <w:sz w:val="28"/>
          <w:szCs w:val="28"/>
        </w:rPr>
      </w:pPr>
      <w:r w:rsidRPr="002E7603">
        <w:rPr>
          <w:b/>
          <w:bCs/>
          <w:color w:val="auto"/>
          <w:sz w:val="28"/>
          <w:szCs w:val="28"/>
        </w:rPr>
        <w:lastRenderedPageBreak/>
        <w:t>SZCZEGÓŁOWA SPECYFIKACJA TECHNICZNA</w:t>
      </w:r>
    </w:p>
    <w:p w14:paraId="27EC5508" w14:textId="77777777" w:rsidR="002E7603" w:rsidRPr="002E7603" w:rsidRDefault="002E7603" w:rsidP="002E7603">
      <w:pPr>
        <w:pStyle w:val="western"/>
        <w:spacing w:before="0" w:beforeAutospacing="0" w:after="0"/>
        <w:jc w:val="center"/>
        <w:rPr>
          <w:color w:val="auto"/>
          <w:sz w:val="28"/>
          <w:szCs w:val="28"/>
        </w:rPr>
      </w:pPr>
    </w:p>
    <w:p w14:paraId="5010EB12" w14:textId="15B65A16" w:rsidR="00700C5F" w:rsidRPr="005B1504" w:rsidRDefault="002E7603" w:rsidP="005B1504">
      <w:pPr>
        <w:pStyle w:val="Styl1"/>
      </w:pPr>
      <w:bookmarkStart w:id="806" w:name="_Toc169377254"/>
      <w:r w:rsidRPr="002E7603">
        <w:t>D-</w:t>
      </w:r>
      <w:r w:rsidR="00A1192C" w:rsidRPr="002E7603">
        <w:t>07.01.01</w:t>
      </w:r>
      <w:r w:rsidR="005B1504">
        <w:t xml:space="preserve"> - </w:t>
      </w:r>
      <w:r w:rsidR="00A1192C" w:rsidRPr="002E7603">
        <w:t>OZNAKOWANIE POZIOME</w:t>
      </w:r>
      <w:bookmarkEnd w:id="806"/>
    </w:p>
    <w:p w14:paraId="687B2A9E" w14:textId="77777777" w:rsidR="00700C5F" w:rsidRDefault="00700C5F">
      <w:pPr>
        <w:rPr>
          <w:rFonts w:ascii="Times New Roman" w:eastAsia="Times New Roman" w:hAnsi="Times New Roman" w:cs="Times New Roman"/>
          <w:b/>
          <w:bCs/>
          <w:sz w:val="28"/>
          <w:szCs w:val="28"/>
          <w:lang w:eastAsia="pl-PL"/>
        </w:rPr>
      </w:pPr>
      <w:r>
        <w:rPr>
          <w:b/>
          <w:bCs/>
          <w:sz w:val="28"/>
          <w:szCs w:val="28"/>
        </w:rPr>
        <w:br w:type="page"/>
      </w:r>
    </w:p>
    <w:p w14:paraId="552135ED" w14:textId="77777777" w:rsidR="00A1192C" w:rsidRPr="00700C5F" w:rsidRDefault="00A1192C" w:rsidP="00A1192C">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lastRenderedPageBreak/>
        <w:t>1. WSTĘP</w:t>
      </w:r>
    </w:p>
    <w:p w14:paraId="761EA5D4" w14:textId="77777777" w:rsidR="00A1192C" w:rsidRPr="00700C5F" w:rsidRDefault="00A1192C" w:rsidP="00A1192C">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1.1. Przedmiot ST</w:t>
      </w:r>
    </w:p>
    <w:p w14:paraId="10CCA2F7" w14:textId="555308F1" w:rsidR="00A1192C" w:rsidRPr="00700C5F" w:rsidRDefault="00A1192C" w:rsidP="00A1192C">
      <w:pPr>
        <w:tabs>
          <w:tab w:val="left" w:pos="720"/>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Przedmiotem niniejszej specyfikacji technicznej (ST) są wymagania ogólne dotyczące wykonania i odbioru robót drogowych</w:t>
      </w:r>
      <w:r w:rsidR="00C26FEB" w:rsidRPr="00700C5F">
        <w:rPr>
          <w:rFonts w:ascii="Times New Roman" w:eastAsia="Times New Roman" w:hAnsi="Times New Roman" w:cs="Times New Roman"/>
          <w:lang w:eastAsia="pl-PL"/>
        </w:rPr>
        <w:t>.</w:t>
      </w:r>
    </w:p>
    <w:p w14:paraId="15949568" w14:textId="77777777" w:rsidR="00A1192C" w:rsidRPr="00700C5F" w:rsidRDefault="00A1192C" w:rsidP="00A1192C">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1.2. Zakres stosowania ST</w:t>
      </w:r>
    </w:p>
    <w:p w14:paraId="003468B0"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Specyfikacja techniczna stosowana jest jako dokument przetargowy i kontraktowy przy zlecaniu i realizacji robót na drogach wymienionych w pkt 1.1.</w:t>
      </w:r>
    </w:p>
    <w:p w14:paraId="75A0DA5C" w14:textId="77777777" w:rsidR="00A1192C" w:rsidRPr="00700C5F" w:rsidRDefault="00A1192C" w:rsidP="00A1192C">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1.3. Zakres robót objętych ST</w:t>
      </w:r>
    </w:p>
    <w:p w14:paraId="36E604FE" w14:textId="02A90975"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Ustalenia zawarte w niniejszej specyfikacji dotyczą zasad prowadzenia robót związanych z wykonywaniem i odbiorem oznakowania poziomego. Należy stosować oznakowanie grubowarstwowe z mas chemoutwardzalnych na jezdni. Oznakowanie cienkowarstwowe zastosować na drodze rowerowej oraz na nawierzchniach wykonanych z kostki betonowej. Docelowe oznakowanie grubowarstwowe można wykonywać nie wcześniej niż po upływie miesiąca od zakończenia robót nawierzchniowych. W projekcie stałej organizacji ruchu określono zakres wykonania oznakowania poziomego.</w:t>
      </w:r>
    </w:p>
    <w:p w14:paraId="315A5905" w14:textId="77777777" w:rsidR="00A1192C" w:rsidRPr="00700C5F" w:rsidRDefault="00A1192C" w:rsidP="00A1192C">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1.4. Określenia podstawowe</w:t>
      </w:r>
    </w:p>
    <w:p w14:paraId="7215D900"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1.4.1. </w:t>
      </w:r>
      <w:r w:rsidRPr="00700C5F">
        <w:rPr>
          <w:rFonts w:ascii="Times New Roman" w:eastAsia="Times New Roman" w:hAnsi="Times New Roman" w:cs="Times New Roman"/>
          <w:lang w:eastAsia="pl-PL"/>
        </w:rPr>
        <w:t>Oznakowanie poziome - znaki drogowe poziome, umieszczone na nawierzchni w postaci linii ciągłych lub przerywanych, pojedynczych lub podwójnych, strzałek, napisów, symboli oraz innych linii związanych z oznaczeniem określonych miejsc na tej nawierzchni. W zależności od rodzaju i sposobu zastosowania znaki poziome mogą mieć znaczenie prowadzące, segregujące, informujące, ostrzegawcze, zakazujące lub nakazujące.</w:t>
      </w:r>
    </w:p>
    <w:p w14:paraId="4B32BA14" w14:textId="7487392A" w:rsidR="00A1192C" w:rsidRPr="00700C5F" w:rsidRDefault="00A1192C" w:rsidP="00A1192C">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1.4.2. </w:t>
      </w:r>
      <w:r w:rsidRPr="00700C5F">
        <w:rPr>
          <w:rFonts w:ascii="Times New Roman" w:eastAsia="Times New Roman" w:hAnsi="Times New Roman" w:cs="Times New Roman"/>
          <w:lang w:eastAsia="pl-PL"/>
        </w:rPr>
        <w:t>Materiały do poziomego oznakowania dróg - materiały zawierające rozpuszczalniki, wolne od rozpuszczalników lub punktowe elementy odblaskowe, które mogą zostać naniesione albo wbudowane przez malowanie, natryskiwanie, odlewanie, wytłaczanie, rolowanie, klejenie itp. na nawierzchnie drogowe, stosowane w temperaturze otoczenia lub w temperaturze podwyższonej. Materiały te powinny posiadać właściwości odblaskowe.</w:t>
      </w:r>
    </w:p>
    <w:p w14:paraId="74196C73" w14:textId="77777777" w:rsidR="00A1192C" w:rsidRPr="00700C5F" w:rsidRDefault="00A1192C" w:rsidP="00A1192C">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1.4.3. </w:t>
      </w:r>
      <w:r w:rsidRPr="00700C5F">
        <w:rPr>
          <w:rFonts w:ascii="Times New Roman" w:eastAsia="Times New Roman" w:hAnsi="Times New Roman" w:cs="Times New Roman"/>
          <w:lang w:eastAsia="pl-PL"/>
        </w:rPr>
        <w:t>Materiały do oznakowania grubowarstwowego - materiały nakładane warstwą grubości od 0,9 mm do 3,5 mm. Należą do nich masy termoplastyczne i masy chemoutwardzalne stosowane na zimno. Dla linii strukturalnych i profilowanych grubość linii może wynosić 5 mm.</w:t>
      </w:r>
    </w:p>
    <w:p w14:paraId="0E627A28" w14:textId="77777777" w:rsidR="00A1192C" w:rsidRPr="00700C5F" w:rsidRDefault="00A1192C" w:rsidP="00A1192C">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1.4.4. </w:t>
      </w:r>
      <w:r w:rsidRPr="00700C5F">
        <w:rPr>
          <w:rFonts w:ascii="Times New Roman" w:eastAsia="Times New Roman" w:hAnsi="Times New Roman" w:cs="Times New Roman"/>
          <w:lang w:eastAsia="pl-PL"/>
        </w:rPr>
        <w:t>Materiały do oznakowania cienkowarstwowego – materiały nakładane warstwą o grubości 0,3 – 0,8 mm (mierzone na mokro). Do oznakowania stosowane są farby rozpuszczalnikowe, wodorozcieńczalne i chemoutwardzalne nakładane na mokro.</w:t>
      </w:r>
    </w:p>
    <w:p w14:paraId="72F5061A" w14:textId="77777777" w:rsidR="00A1192C" w:rsidRPr="00700C5F" w:rsidRDefault="00A1192C" w:rsidP="00A1192C">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1.4.5. </w:t>
      </w:r>
      <w:r w:rsidRPr="00700C5F">
        <w:rPr>
          <w:rFonts w:ascii="Times New Roman" w:eastAsia="Times New Roman" w:hAnsi="Times New Roman" w:cs="Times New Roman"/>
          <w:lang w:eastAsia="pl-PL"/>
        </w:rPr>
        <w:t xml:space="preserve">Materiały prefabrykowane - materiały, które łączy się z powierzchnią drogi przez klejenie, wtapianie, wbudowanie lub w inny sposób. Zalicza się do nich masy termoplastyczne w arkuszach do wtapiania oraz taśmy do </w:t>
      </w:r>
      <w:proofErr w:type="spellStart"/>
      <w:r w:rsidRPr="00700C5F">
        <w:rPr>
          <w:rFonts w:ascii="Times New Roman" w:eastAsia="Times New Roman" w:hAnsi="Times New Roman" w:cs="Times New Roman"/>
          <w:lang w:eastAsia="pl-PL"/>
        </w:rPr>
        <w:t>oznakowań</w:t>
      </w:r>
      <w:proofErr w:type="spellEnd"/>
      <w:r w:rsidRPr="00700C5F">
        <w:rPr>
          <w:rFonts w:ascii="Times New Roman" w:eastAsia="Times New Roman" w:hAnsi="Times New Roman" w:cs="Times New Roman"/>
          <w:lang w:eastAsia="pl-PL"/>
        </w:rPr>
        <w:t xml:space="preserve"> tymczasowych (żółte) i trwałych (białe).</w:t>
      </w:r>
    </w:p>
    <w:p w14:paraId="3CF80EC7" w14:textId="77777777" w:rsidR="00A1192C" w:rsidRPr="00700C5F" w:rsidRDefault="00A1192C" w:rsidP="00A1192C">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1.4.6. </w:t>
      </w:r>
      <w:r w:rsidRPr="00700C5F">
        <w:rPr>
          <w:rFonts w:ascii="Times New Roman" w:eastAsia="Times New Roman" w:hAnsi="Times New Roman" w:cs="Times New Roman"/>
          <w:lang w:eastAsia="pl-PL"/>
        </w:rPr>
        <w:t xml:space="preserve">Punktowe elementy odblaskowe - urządzenia prowadzenia poziomego, o różnym kształcie, wielkości i wysokość oraz rodzaju i liczbie zastosowanych odbłyśników, które odbijają padające z boku oświetlenie w celu ostrzegania, prowadzenia </w:t>
      </w:r>
      <w:r w:rsidRPr="00700C5F">
        <w:rPr>
          <w:rFonts w:ascii="Times New Roman" w:eastAsia="Times New Roman" w:hAnsi="Times New Roman" w:cs="Times New Roman"/>
          <w:lang w:eastAsia="pl-PL"/>
        </w:rPr>
        <w:br/>
        <w:t>i informowania użytkowników drogi. Punktowy element odblaskowy może składać się z jednej lub kilku integralnie związanych ze sobą części, może być przyklejony, zakotwiczony lub wbudowany w nawierzchnię drogi. Część odblaskowa może być jedno lub dwukierunkowa, może się zginać lub nie. Element ten może być typu stałego (P) lub tymczasowego (T).</w:t>
      </w:r>
    </w:p>
    <w:p w14:paraId="135BC189" w14:textId="77777777" w:rsidR="00A1192C" w:rsidRPr="00700C5F" w:rsidRDefault="00A1192C" w:rsidP="00A1192C">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1.4.7. </w:t>
      </w:r>
      <w:r w:rsidRPr="00700C5F">
        <w:rPr>
          <w:rFonts w:ascii="Times New Roman" w:eastAsia="Times New Roman" w:hAnsi="Times New Roman" w:cs="Times New Roman"/>
          <w:lang w:eastAsia="pl-PL"/>
        </w:rPr>
        <w:t xml:space="preserve">Kruszywo przeciwpoślizgowe – twarde ziarna pochodzenia naturalnego lub sztucznego stosowane do zapewnienia własności przeciwpoślizgowych poziomym </w:t>
      </w:r>
      <w:proofErr w:type="spellStart"/>
      <w:r w:rsidRPr="00700C5F">
        <w:rPr>
          <w:rFonts w:ascii="Times New Roman" w:eastAsia="Times New Roman" w:hAnsi="Times New Roman" w:cs="Times New Roman"/>
          <w:lang w:eastAsia="pl-PL"/>
        </w:rPr>
        <w:t>oznakowaniom</w:t>
      </w:r>
      <w:proofErr w:type="spellEnd"/>
      <w:r w:rsidRPr="00700C5F">
        <w:rPr>
          <w:rFonts w:ascii="Times New Roman" w:eastAsia="Times New Roman" w:hAnsi="Times New Roman" w:cs="Times New Roman"/>
          <w:lang w:eastAsia="pl-PL"/>
        </w:rPr>
        <w:t xml:space="preserve"> dróg, stosowane samo lub w mieszaninie z kulkami szklanymi.</w:t>
      </w:r>
    </w:p>
    <w:p w14:paraId="421C650F" w14:textId="77777777" w:rsidR="00A1192C" w:rsidRPr="00700C5F" w:rsidRDefault="00A1192C" w:rsidP="00A1192C">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1.4.8. </w:t>
      </w:r>
      <w:r w:rsidRPr="00700C5F">
        <w:rPr>
          <w:rFonts w:ascii="Times New Roman" w:eastAsia="Times New Roman" w:hAnsi="Times New Roman" w:cs="Times New Roman"/>
          <w:lang w:eastAsia="pl-PL"/>
        </w:rPr>
        <w:t>Oznakowanie nowe – oznakowanie, w którym zakończył się czas schnięcia i nie upłynęło 30 dni od wykonania oznakowania. Pomiary właściwości oznakowania należy wykonywać od 14 do 30 dnia po wykonaniu oznakowania.</w:t>
      </w:r>
    </w:p>
    <w:p w14:paraId="565DC471" w14:textId="77777777" w:rsidR="00A1192C" w:rsidRPr="00700C5F" w:rsidRDefault="00A1192C" w:rsidP="00A1192C">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lastRenderedPageBreak/>
        <w:t xml:space="preserve">1.4.9. </w:t>
      </w:r>
      <w:r w:rsidRPr="00700C5F">
        <w:rPr>
          <w:rFonts w:ascii="Times New Roman" w:eastAsia="Times New Roman" w:hAnsi="Times New Roman" w:cs="Times New Roman"/>
          <w:lang w:eastAsia="pl-PL"/>
        </w:rPr>
        <w:t xml:space="preserve">Powyższe i pozostałe określenia są zgodne z odpowiednimi polskimi normami i z definicjami podanymi w ST D-00.00.00 „Wymagania ogólne” pkt 1.4. </w:t>
      </w:r>
    </w:p>
    <w:p w14:paraId="664614A4" w14:textId="77777777" w:rsidR="00A1192C" w:rsidRPr="00700C5F" w:rsidRDefault="00A1192C" w:rsidP="00A1192C">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1.5. Ogólne wymagania dotyczące robót</w:t>
      </w:r>
    </w:p>
    <w:p w14:paraId="2992BF81" w14:textId="77777777" w:rsidR="00A1192C" w:rsidRPr="00700C5F" w:rsidRDefault="00A1192C" w:rsidP="00A1192C">
      <w:pPr>
        <w:overflowPunct w:val="0"/>
        <w:autoSpaceDE w:val="0"/>
        <w:autoSpaceDN w:val="0"/>
        <w:adjustRightInd w:val="0"/>
        <w:spacing w:after="12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Ogólne wymagania dotyczące robót podano w ST D-00.00.00 „Wymagania ogólne” pkt 1.5. </w:t>
      </w:r>
    </w:p>
    <w:p w14:paraId="7DC98F3A" w14:textId="77777777" w:rsidR="00A1192C" w:rsidRPr="00700C5F" w:rsidRDefault="00A1192C" w:rsidP="00A1192C">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807" w:name="_Toc420816681"/>
      <w:r w:rsidRPr="00700C5F">
        <w:rPr>
          <w:rFonts w:ascii="Times New Roman" w:eastAsia="Times New Roman" w:hAnsi="Times New Roman" w:cs="Times New Roman"/>
          <w:b/>
          <w:caps/>
          <w:kern w:val="28"/>
          <w:lang w:eastAsia="pl-PL"/>
        </w:rPr>
        <w:t>2. materiały</w:t>
      </w:r>
      <w:bookmarkEnd w:id="807"/>
    </w:p>
    <w:p w14:paraId="38889C55" w14:textId="77777777" w:rsidR="00A1192C" w:rsidRPr="00700C5F" w:rsidRDefault="00A1192C" w:rsidP="00A1192C">
      <w:pPr>
        <w:numPr>
          <w:ilvl w:val="12"/>
          <w:numId w:val="0"/>
        </w:numPr>
        <w:overflowPunct w:val="0"/>
        <w:autoSpaceDE w:val="0"/>
        <w:autoSpaceDN w:val="0"/>
        <w:adjustRightInd w:val="0"/>
        <w:spacing w:after="12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Materiałami do wykonywania oznakowania grubowarstwowego powinny być materiały umożliwiające nakładanie ich warstwą grubości od 2,0 mm do 5,0 mm takie, jak masy chemoutwardzalne stosowane na zimno. Masy chemoutwardzalne powinny być substancjami jedno-, dwu- lub trójskładnikowymi, mieszanymi ze sobą w proporcjach ustalonych przez producenta i nakładanymi na nawierzchnię z użyciem odpowiedniego sprzętu. Masy te powinny tworzyć powłokę, której spójność zapewnia jedynie reakcja chemiczna. Materiał </w:t>
      </w:r>
      <w:proofErr w:type="spellStart"/>
      <w:r w:rsidRPr="00700C5F">
        <w:rPr>
          <w:rFonts w:ascii="Times New Roman" w:eastAsia="Times New Roman" w:hAnsi="Times New Roman" w:cs="Times New Roman"/>
          <w:lang w:eastAsia="pl-PL"/>
        </w:rPr>
        <w:t>uszorstniający</w:t>
      </w:r>
      <w:proofErr w:type="spellEnd"/>
      <w:r w:rsidRPr="00700C5F">
        <w:rPr>
          <w:rFonts w:ascii="Times New Roman" w:eastAsia="Times New Roman" w:hAnsi="Times New Roman" w:cs="Times New Roman"/>
          <w:lang w:eastAsia="pl-PL"/>
        </w:rPr>
        <w:t xml:space="preserve"> oznakowanie powinien składać się z naturalnego lub sztucznego twardego kruszywa (np. krystobalitu), stosowanego w celu zapewnienia oznakowaniu odpowiedniej szorstkości (właściwości antypoślizgowych). Materiał </w:t>
      </w:r>
      <w:proofErr w:type="spellStart"/>
      <w:r w:rsidRPr="00700C5F">
        <w:rPr>
          <w:rFonts w:ascii="Times New Roman" w:eastAsia="Times New Roman" w:hAnsi="Times New Roman" w:cs="Times New Roman"/>
          <w:lang w:eastAsia="pl-PL"/>
        </w:rPr>
        <w:t>uszorstniający</w:t>
      </w:r>
      <w:proofErr w:type="spellEnd"/>
      <w:r w:rsidRPr="00700C5F">
        <w:rPr>
          <w:rFonts w:ascii="Times New Roman" w:eastAsia="Times New Roman" w:hAnsi="Times New Roman" w:cs="Times New Roman"/>
          <w:lang w:eastAsia="pl-PL"/>
        </w:rPr>
        <w:t xml:space="preserve"> nie może zawierać więcej niż 1% cząstek mniejszych niż 90</w:t>
      </w:r>
      <w:r w:rsidRPr="00700C5F">
        <w:rPr>
          <w:rFonts w:ascii="Times New Roman" w:eastAsia="Times New Roman" w:hAnsi="Times New Roman" w:cs="Times New Roman"/>
          <w:lang w:eastAsia="pl-PL"/>
        </w:rPr>
        <w:sym w:font="Symbol" w:char="F06D"/>
      </w:r>
      <w:r w:rsidRPr="00700C5F">
        <w:rPr>
          <w:rFonts w:ascii="Times New Roman" w:eastAsia="Times New Roman" w:hAnsi="Times New Roman" w:cs="Times New Roman"/>
          <w:lang w:eastAsia="pl-PL"/>
        </w:rPr>
        <w:t xml:space="preserve">m. </w:t>
      </w:r>
    </w:p>
    <w:p w14:paraId="6BE230E2" w14:textId="77777777" w:rsidR="00A1192C" w:rsidRPr="00700C5F" w:rsidRDefault="00A1192C" w:rsidP="00A1192C">
      <w:pPr>
        <w:numPr>
          <w:ilvl w:val="12"/>
          <w:numId w:val="0"/>
        </w:numPr>
        <w:overflowPunct w:val="0"/>
        <w:autoSpaceDE w:val="0"/>
        <w:autoSpaceDN w:val="0"/>
        <w:adjustRightInd w:val="0"/>
        <w:spacing w:after="12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Materiałami do wykonywania oznakowania cienkowarstwowego powinny być farby nakładane warstwą grubości od 0,4 mm do 0,8 mm (na mokro). Powinny to być ciekłe produkty zawierające ciała stałe zdyspergowane w roztworze żywicy syntetycznej w rozpuszczalniku organicznym lub w wodzie, które mogą występować w układach jedno- lub wieloskładnikowych. Podczas nakładania farb, do znakowania cienkowarstwowego, na nawierzchnię pędzlem, wałkiem lub przez natrysk, powinny one tworzyć warstwę kohezyjną w procesie odparowania i/lub w procesie chemicznym. Właściwości fizyczne poszczególnych materiałów do poziomego oznakowania cienkowarstwowego określają aprobaty techniczne. </w:t>
      </w:r>
    </w:p>
    <w:p w14:paraId="5F7A3D4B" w14:textId="77777777" w:rsidR="00A1192C" w:rsidRPr="00700C5F" w:rsidRDefault="00A1192C" w:rsidP="00A1192C">
      <w:pPr>
        <w:numPr>
          <w:ilvl w:val="12"/>
          <w:numId w:val="0"/>
        </w:numPr>
        <w:overflowPunct w:val="0"/>
        <w:autoSpaceDE w:val="0"/>
        <w:autoSpaceDN w:val="0"/>
        <w:adjustRightInd w:val="0"/>
        <w:spacing w:after="12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Materiały w postaci kulek szklanych refleksyjnych do posypywania lub narzucania pod ciśnieniem na materiały do oznakowania powinny zapewniać widzialność w nocy poprzez odbicie powrotne w kierunku pojazdu wiązki światła wysyłanej przez reflektory pojazdu. Kulki szklane powinny charakteryzować się współczynnikiem załamania powyżej 1,50, wykazywać odporność na wodę, kwas solny, chlorek wapniowy i siarczek sodowy oraz zawierać nie więcej niż 20% kulek z defektami w przypadku kulek o maksymalnej średnicy poniżej 1 mm oraz 30 % w przypadku kulek o maksymalnej średnicy równej i większej niż 1 mm. Krzywa uziarnienia powinna mieścić się w krzywych granicznych podanych w wymaganiach aprobaty technicznej wyrobu lub w certyfikacie CE. Kulki szklane </w:t>
      </w:r>
      <w:proofErr w:type="spellStart"/>
      <w:r w:rsidRPr="00700C5F">
        <w:rPr>
          <w:rFonts w:ascii="Times New Roman" w:eastAsia="Times New Roman" w:hAnsi="Times New Roman" w:cs="Times New Roman"/>
          <w:lang w:eastAsia="pl-PL"/>
        </w:rPr>
        <w:t>hydrofobizowane</w:t>
      </w:r>
      <w:proofErr w:type="spellEnd"/>
      <w:r w:rsidRPr="00700C5F">
        <w:rPr>
          <w:rFonts w:ascii="Times New Roman" w:eastAsia="Times New Roman" w:hAnsi="Times New Roman" w:cs="Times New Roman"/>
          <w:lang w:eastAsia="pl-PL"/>
        </w:rPr>
        <w:t xml:space="preserve"> powinny ponadto wykazywać stopień </w:t>
      </w:r>
      <w:proofErr w:type="spellStart"/>
      <w:r w:rsidRPr="00700C5F">
        <w:rPr>
          <w:rFonts w:ascii="Times New Roman" w:eastAsia="Times New Roman" w:hAnsi="Times New Roman" w:cs="Times New Roman"/>
          <w:lang w:eastAsia="pl-PL"/>
        </w:rPr>
        <w:t>hydrofobizacji</w:t>
      </w:r>
      <w:proofErr w:type="spellEnd"/>
      <w:r w:rsidRPr="00700C5F">
        <w:rPr>
          <w:rFonts w:ascii="Times New Roman" w:eastAsia="Times New Roman" w:hAnsi="Times New Roman" w:cs="Times New Roman"/>
          <w:lang w:eastAsia="pl-PL"/>
        </w:rPr>
        <w:t xml:space="preserve"> co najmniej 80%. Właściwości kulek szklanych określają odpowiednie aprobaty techniczne, lub certyfikaty „CE”.</w:t>
      </w:r>
    </w:p>
    <w:p w14:paraId="6F8E555D" w14:textId="77777777" w:rsidR="00A1192C" w:rsidRPr="00700C5F" w:rsidRDefault="00A1192C" w:rsidP="00A1192C">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808" w:name="_Toc420816682"/>
      <w:r w:rsidRPr="00700C5F">
        <w:rPr>
          <w:rFonts w:ascii="Times New Roman" w:eastAsia="Times New Roman" w:hAnsi="Times New Roman" w:cs="Times New Roman"/>
          <w:b/>
          <w:caps/>
          <w:kern w:val="28"/>
          <w:lang w:eastAsia="pl-PL"/>
        </w:rPr>
        <w:t>3. sprzęt</w:t>
      </w:r>
      <w:bookmarkEnd w:id="808"/>
    </w:p>
    <w:p w14:paraId="426DB8F0"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Wykonawca przystępujący do wykonania oznakowania poziomego, w zależności od zakresu robót, powinien wykazać się możliwością korzystania z następującego sprzętu:</w:t>
      </w:r>
    </w:p>
    <w:p w14:paraId="065C9540" w14:textId="77777777" w:rsidR="00A1192C" w:rsidRPr="00700C5F" w:rsidRDefault="00A1192C" w:rsidP="001A3E4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szczotek mechanicznych (</w:t>
      </w:r>
      <w:r w:rsidRPr="00700C5F">
        <w:rPr>
          <w:rFonts w:ascii="Times New Roman" w:eastAsia="Times New Roman" w:hAnsi="Times New Roman" w:cs="Times New Roman"/>
          <w:u w:val="single"/>
          <w:lang w:eastAsia="pl-PL"/>
        </w:rPr>
        <w:t>wyposażonych w urządzenia odpylające</w:t>
      </w:r>
      <w:r w:rsidRPr="00700C5F">
        <w:rPr>
          <w:rFonts w:ascii="Times New Roman" w:eastAsia="Times New Roman" w:hAnsi="Times New Roman" w:cs="Times New Roman"/>
          <w:lang w:eastAsia="pl-PL"/>
        </w:rPr>
        <w:t>) oraz szczotek ręcznych,</w:t>
      </w:r>
    </w:p>
    <w:p w14:paraId="28D6655C" w14:textId="77777777" w:rsidR="00A1192C" w:rsidRPr="00700C5F" w:rsidRDefault="00A1192C" w:rsidP="001A3E4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sprężarek,</w:t>
      </w:r>
    </w:p>
    <w:p w14:paraId="43FB3B3C" w14:textId="77777777" w:rsidR="00A1192C" w:rsidRPr="00700C5F" w:rsidRDefault="00A1192C" w:rsidP="001A3E4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malowarek,</w:t>
      </w:r>
    </w:p>
    <w:p w14:paraId="181C4B36" w14:textId="77777777" w:rsidR="00A1192C" w:rsidRPr="00700C5F" w:rsidRDefault="00A1192C" w:rsidP="001A3E4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układarek mas chemoutwardzalnych,</w:t>
      </w:r>
    </w:p>
    <w:p w14:paraId="107E0500" w14:textId="77777777" w:rsidR="00A1192C" w:rsidRPr="00700C5F" w:rsidRDefault="00A1192C" w:rsidP="001A3E44">
      <w:pPr>
        <w:numPr>
          <w:ilvl w:val="0"/>
          <w:numId w:val="5"/>
        </w:numPr>
        <w:overflowPunct w:val="0"/>
        <w:autoSpaceDE w:val="0"/>
        <w:autoSpaceDN w:val="0"/>
        <w:adjustRightInd w:val="0"/>
        <w:spacing w:after="120" w:line="240" w:lineRule="auto"/>
        <w:ind w:left="284" w:hanging="284"/>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sprzętu do badań.</w:t>
      </w:r>
    </w:p>
    <w:p w14:paraId="4D92952F" w14:textId="77777777" w:rsidR="00A1192C" w:rsidRPr="00700C5F" w:rsidRDefault="00A1192C" w:rsidP="00A1192C">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809" w:name="_Toc420816683"/>
      <w:r w:rsidRPr="00700C5F">
        <w:rPr>
          <w:rFonts w:ascii="Times New Roman" w:eastAsia="Times New Roman" w:hAnsi="Times New Roman" w:cs="Times New Roman"/>
          <w:b/>
          <w:caps/>
          <w:kern w:val="28"/>
          <w:lang w:eastAsia="pl-PL"/>
        </w:rPr>
        <w:t>4. transport</w:t>
      </w:r>
      <w:bookmarkEnd w:id="809"/>
    </w:p>
    <w:p w14:paraId="0B721128" w14:textId="38D78976" w:rsidR="00A1192C" w:rsidRPr="00700C5F" w:rsidRDefault="00A1192C" w:rsidP="00A1192C">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Materiały do poziomego znakowania dróg należy przewozić w opakowaniach zapewniających szczelność, bezpieczny transport i zachowanie wymaganych właściwości materiałów. Pojemniki powinny być oznakowane zgodnie z normą PN-O-79252. W przypadku materiałów niebezpiecznych opakowania powinny być oznakowane zgodnie z rozporządzeniem Ministra Zdrowia. Materiały do znakowania poziomego należy przewozić krytymi środkami transportowymi, chroniąc opakowania przed uszkodzeniem mechanicznym.</w:t>
      </w:r>
    </w:p>
    <w:p w14:paraId="3208E048" w14:textId="77777777" w:rsidR="00A1192C" w:rsidRPr="00700C5F" w:rsidRDefault="00A1192C" w:rsidP="00A1192C">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810" w:name="_Toc420816684"/>
      <w:r w:rsidRPr="00700C5F">
        <w:rPr>
          <w:rFonts w:ascii="Times New Roman" w:eastAsia="Times New Roman" w:hAnsi="Times New Roman" w:cs="Times New Roman"/>
          <w:b/>
          <w:caps/>
          <w:kern w:val="28"/>
          <w:lang w:eastAsia="pl-PL"/>
        </w:rPr>
        <w:lastRenderedPageBreak/>
        <w:t>5. wykonanie robót</w:t>
      </w:r>
      <w:bookmarkEnd w:id="810"/>
    </w:p>
    <w:p w14:paraId="1990FF34" w14:textId="3FC1452A" w:rsidR="00A1192C" w:rsidRPr="00700C5F" w:rsidRDefault="00A1192C" w:rsidP="00A1192C">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W czasie wykonywania oznakowania temperatura nawierzchni i powietrza powinna wynosić co najmniej 5</w:t>
      </w:r>
      <w:r w:rsidRPr="00700C5F">
        <w:rPr>
          <w:rFonts w:ascii="Times New Roman" w:eastAsia="Times New Roman" w:hAnsi="Times New Roman" w:cs="Times New Roman"/>
          <w:vertAlign w:val="superscript"/>
          <w:lang w:eastAsia="pl-PL"/>
        </w:rPr>
        <w:t>o</w:t>
      </w:r>
      <w:r w:rsidRPr="00700C5F">
        <w:rPr>
          <w:rFonts w:ascii="Times New Roman" w:eastAsia="Times New Roman" w:hAnsi="Times New Roman" w:cs="Times New Roman"/>
          <w:lang w:eastAsia="pl-PL"/>
        </w:rPr>
        <w:t xml:space="preserve">C, a wilgotność względna powietrza powinna być zgodna z zaleceniami producenta lub wynosić co najwyżej 85%. Poprawność wykonania znakowania wymaga jednorodności nawierzchni znakowanej. Nierówności które nie mają większego rozmiaru niż 15% powierzchni znakowanej, uznaje się za powierzchnie jednorodne. Przed wykonaniem znakowania poziomego należy oczyścić powierzchnię nawierzchni malowanej z pyłu, kurzu, piasku, smarów, olejów i innych zanieczyszczeń, przy użyciu sprzętu wymienionego w ST. Powierzchnia nawierzchni przygotowana do wykonania oznakowania poziomego musi być czysta i sucha. Materiał znakujący należy nakładać równomierną warstwą o grubości (lub w ilości) ustalonej w ST, zachowując wymiary i ostrość krawędzi. Grubość nanoszonej warstwy należy kontrolować przy pomocy grzebienia pomiarowego na płytce metalowej, podkładanej na drodze </w:t>
      </w:r>
      <w:proofErr w:type="spellStart"/>
      <w:r w:rsidRPr="00700C5F">
        <w:rPr>
          <w:rFonts w:ascii="Times New Roman" w:eastAsia="Times New Roman" w:hAnsi="Times New Roman" w:cs="Times New Roman"/>
          <w:lang w:eastAsia="pl-PL"/>
        </w:rPr>
        <w:t>malowarki</w:t>
      </w:r>
      <w:proofErr w:type="spellEnd"/>
      <w:r w:rsidRPr="00700C5F">
        <w:rPr>
          <w:rFonts w:ascii="Times New Roman" w:eastAsia="Times New Roman" w:hAnsi="Times New Roman" w:cs="Times New Roman"/>
          <w:lang w:eastAsia="pl-PL"/>
        </w:rPr>
        <w:t xml:space="preserve">. Ilość materiału zużyta w czasie prac, określona przez średnie zużycie na metr kwadratowy, nie może się różnić od ilości ustalonej, więcej niż o 20%. W przypadku mas chemoutwardzalnych i termoplastycznych wszystkie większe prace (linie krawędziowe, segregacyjne na długich odcinkach dróg) powinny być wykonywane przy użyciu urządzeń samojezdnych z automatycznym podziałem linii i posypywaniem kulkami szklanymi z ew. materiałem </w:t>
      </w:r>
      <w:proofErr w:type="spellStart"/>
      <w:r w:rsidRPr="00700C5F">
        <w:rPr>
          <w:rFonts w:ascii="Times New Roman" w:eastAsia="Times New Roman" w:hAnsi="Times New Roman" w:cs="Times New Roman"/>
          <w:lang w:eastAsia="pl-PL"/>
        </w:rPr>
        <w:t>uszorstniającym</w:t>
      </w:r>
      <w:proofErr w:type="spellEnd"/>
      <w:r w:rsidRPr="00700C5F">
        <w:rPr>
          <w:rFonts w:ascii="Times New Roman" w:eastAsia="Times New Roman" w:hAnsi="Times New Roman" w:cs="Times New Roman"/>
          <w:lang w:eastAsia="pl-PL"/>
        </w:rPr>
        <w:t xml:space="preserve">. W przypadku mniejszych prac, wielkość, wydajność i jakość sprzętu należy dostosować do ich zakresu i rozmiaru. </w:t>
      </w:r>
    </w:p>
    <w:p w14:paraId="6A9B2795" w14:textId="77777777" w:rsidR="00A1192C" w:rsidRPr="00700C5F" w:rsidRDefault="00A1192C" w:rsidP="00A1192C">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811" w:name="_Toc420816685"/>
      <w:r w:rsidRPr="00700C5F">
        <w:rPr>
          <w:rFonts w:ascii="Times New Roman" w:eastAsia="Times New Roman" w:hAnsi="Times New Roman" w:cs="Times New Roman"/>
          <w:b/>
          <w:caps/>
          <w:kern w:val="28"/>
          <w:lang w:eastAsia="pl-PL"/>
        </w:rPr>
        <w:t>6. kontrola jakości robót</w:t>
      </w:r>
      <w:bookmarkEnd w:id="811"/>
    </w:p>
    <w:p w14:paraId="5D4A7A16" w14:textId="77777777" w:rsidR="00A1192C" w:rsidRPr="00700C5F" w:rsidRDefault="00A1192C" w:rsidP="00A1192C">
      <w:pPr>
        <w:numPr>
          <w:ilvl w:val="12"/>
          <w:numId w:val="0"/>
        </w:num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spacing w:val="-3"/>
          <w:lang w:eastAsia="pl-PL"/>
        </w:rPr>
        <w:t xml:space="preserve">Kontrola wykonanego oznakowania polega głównie na wykonaniu oceny wizualnej w obecności Zamawiającego oraz wykonania podstawowych pomiarów geometrii naniesionego oznakowania, w miejscach uzgodnionych z Zamawiającym na budowie. </w:t>
      </w:r>
      <w:r w:rsidRPr="00700C5F">
        <w:rPr>
          <w:rFonts w:ascii="Times New Roman" w:eastAsia="Times New Roman" w:hAnsi="Times New Roman" w:cs="Times New Roman"/>
          <w:lang w:eastAsia="pl-PL"/>
        </w:rPr>
        <w:t>Tolerancje nowo wykonanego oznakowania poziomego, zgodnego z dokumentacją projektową i załącznikiem nr 2 do rozporządzenia Ministra Infrastruktury z 3.07.2003 r., powinny odpowiadać następującym warunkom:</w:t>
      </w:r>
    </w:p>
    <w:p w14:paraId="0D3A7A9B" w14:textId="77777777" w:rsidR="00A1192C" w:rsidRPr="00700C5F" w:rsidRDefault="00A1192C" w:rsidP="001A3E4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szerokość linii może różnić się od wymaganej o </w:t>
      </w:r>
      <w:r w:rsidRPr="00700C5F">
        <w:rPr>
          <w:rFonts w:ascii="Times New Roman" w:eastAsia="Times New Roman" w:hAnsi="Times New Roman" w:cs="Times New Roman"/>
          <w:lang w:eastAsia="pl-PL"/>
        </w:rPr>
        <w:sym w:font="Symbol" w:char="F0B1"/>
      </w:r>
      <w:r w:rsidRPr="00700C5F">
        <w:rPr>
          <w:rFonts w:ascii="Times New Roman" w:eastAsia="Times New Roman" w:hAnsi="Times New Roman" w:cs="Times New Roman"/>
          <w:lang w:eastAsia="pl-PL"/>
        </w:rPr>
        <w:t xml:space="preserve"> 5mm,</w:t>
      </w:r>
    </w:p>
    <w:p w14:paraId="177E5345" w14:textId="77777777" w:rsidR="00A1192C" w:rsidRPr="00700C5F" w:rsidRDefault="00A1192C" w:rsidP="001A3E4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długość linii może być mniejsza od wymaganej co najwyżej o 50 mm lub większa co najwyżej o 150 mm,</w:t>
      </w:r>
    </w:p>
    <w:p w14:paraId="644D3211" w14:textId="77777777" w:rsidR="00A1192C" w:rsidRPr="00700C5F" w:rsidRDefault="00A1192C" w:rsidP="001A3E4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dla linii przerywanych, długość cyklu składającego się z linii i przerwy nie może odbiegać od średniej liczonej z 10 kolejnych cykli o więcej niż </w:t>
      </w:r>
      <w:r w:rsidRPr="00700C5F">
        <w:rPr>
          <w:rFonts w:ascii="Times New Roman" w:eastAsia="Times New Roman" w:hAnsi="Times New Roman" w:cs="Times New Roman"/>
          <w:lang w:eastAsia="pl-PL"/>
        </w:rPr>
        <w:sym w:font="Symbol" w:char="F0B1"/>
      </w:r>
      <w:r w:rsidRPr="00700C5F">
        <w:rPr>
          <w:rFonts w:ascii="Times New Roman" w:eastAsia="Times New Roman" w:hAnsi="Times New Roman" w:cs="Times New Roman"/>
          <w:lang w:eastAsia="pl-PL"/>
        </w:rPr>
        <w:t xml:space="preserve"> 50mm długości wymaganej,</w:t>
      </w:r>
    </w:p>
    <w:p w14:paraId="00869244" w14:textId="77777777" w:rsidR="00A1192C" w:rsidRPr="00700C5F" w:rsidRDefault="00A1192C" w:rsidP="00A1192C">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W przypadku wątpliwości Zamawiającego co do jakości wykonanego oznakowania poziomego, może on zlecić Wykonawcy wykonanie profesjonalnych pomiarów oznakowania, zgodnie z obowiązującymi normami przy zastosowaniu odpowiedniej aparatury pomiarowej. </w:t>
      </w:r>
    </w:p>
    <w:p w14:paraId="45A5F73F" w14:textId="77777777" w:rsidR="00A1192C" w:rsidRPr="00700C5F" w:rsidRDefault="00A1192C" w:rsidP="00A1192C">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812" w:name="_Toc420816686"/>
      <w:r w:rsidRPr="00700C5F">
        <w:rPr>
          <w:rFonts w:ascii="Times New Roman" w:eastAsia="Times New Roman" w:hAnsi="Times New Roman" w:cs="Times New Roman"/>
          <w:b/>
          <w:caps/>
          <w:kern w:val="28"/>
          <w:lang w:eastAsia="pl-PL"/>
        </w:rPr>
        <w:t>7. Obmiar robót</w:t>
      </w:r>
      <w:bookmarkEnd w:id="812"/>
    </w:p>
    <w:p w14:paraId="0B0AFCBD" w14:textId="77777777" w:rsidR="00A1192C" w:rsidRPr="00700C5F" w:rsidRDefault="00A1192C" w:rsidP="00A1192C">
      <w:pPr>
        <w:numPr>
          <w:ilvl w:val="12"/>
          <w:numId w:val="0"/>
        </w:numPr>
        <w:overflowPunct w:val="0"/>
        <w:autoSpaceDE w:val="0"/>
        <w:autoSpaceDN w:val="0"/>
        <w:adjustRightInd w:val="0"/>
        <w:spacing w:after="12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Jednostką obmiarową oznakowania poziomego jest m</w:t>
      </w:r>
      <w:r w:rsidRPr="00700C5F">
        <w:rPr>
          <w:rFonts w:ascii="Times New Roman" w:eastAsia="Times New Roman" w:hAnsi="Times New Roman" w:cs="Times New Roman"/>
          <w:vertAlign w:val="superscript"/>
          <w:lang w:eastAsia="pl-PL"/>
        </w:rPr>
        <w:t>2</w:t>
      </w:r>
      <w:r w:rsidRPr="00700C5F">
        <w:rPr>
          <w:rFonts w:ascii="Times New Roman" w:eastAsia="Times New Roman" w:hAnsi="Times New Roman" w:cs="Times New Roman"/>
          <w:lang w:eastAsia="pl-PL"/>
        </w:rPr>
        <w:t xml:space="preserve"> (metr kwadratowy) powierzchni naniesionych </w:t>
      </w:r>
      <w:proofErr w:type="spellStart"/>
      <w:r w:rsidRPr="00700C5F">
        <w:rPr>
          <w:rFonts w:ascii="Times New Roman" w:eastAsia="Times New Roman" w:hAnsi="Times New Roman" w:cs="Times New Roman"/>
          <w:lang w:eastAsia="pl-PL"/>
        </w:rPr>
        <w:t>oznakowań</w:t>
      </w:r>
      <w:proofErr w:type="spellEnd"/>
      <w:r w:rsidRPr="00700C5F">
        <w:rPr>
          <w:rFonts w:ascii="Times New Roman" w:eastAsia="Times New Roman" w:hAnsi="Times New Roman" w:cs="Times New Roman"/>
          <w:lang w:eastAsia="pl-PL"/>
        </w:rPr>
        <w:t>.</w:t>
      </w:r>
    </w:p>
    <w:p w14:paraId="3F8E9D3A" w14:textId="77777777" w:rsidR="00A1192C" w:rsidRPr="00700C5F" w:rsidRDefault="00A1192C" w:rsidP="00A1192C">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813" w:name="_Toc420816687"/>
      <w:r w:rsidRPr="00700C5F">
        <w:rPr>
          <w:rFonts w:ascii="Times New Roman" w:eastAsia="Times New Roman" w:hAnsi="Times New Roman" w:cs="Times New Roman"/>
          <w:b/>
          <w:caps/>
          <w:kern w:val="28"/>
          <w:lang w:eastAsia="pl-PL"/>
        </w:rPr>
        <w:t>8. odbiór robót</w:t>
      </w:r>
      <w:bookmarkEnd w:id="813"/>
    </w:p>
    <w:p w14:paraId="5D32873F" w14:textId="77777777" w:rsidR="00A1192C" w:rsidRPr="00700C5F" w:rsidRDefault="00A1192C" w:rsidP="00A1192C">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Roboty uznaje się za wykonane zgodnie z dokumentacją projektową, ST i wymaganiami Zamawiającego, jeżeli wszystkie pomiary i badania, z zachowaniem tolerancji wg pkt 6, dały wyniki pozytywne.</w:t>
      </w:r>
    </w:p>
    <w:p w14:paraId="767B592B" w14:textId="77777777" w:rsidR="00A1192C" w:rsidRPr="00700C5F" w:rsidRDefault="00A1192C" w:rsidP="00A1192C">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8.2. Odbiór robót zanikających i ulegających zakryciu</w:t>
      </w:r>
    </w:p>
    <w:p w14:paraId="7518CC4A" w14:textId="77777777" w:rsidR="00A1192C" w:rsidRPr="00700C5F" w:rsidRDefault="00A1192C" w:rsidP="00A1192C">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Odbiór robót zanikających i ulegających zakryciu, w zależności od przyjętego sposobu wykonania robót, może być dokonany po:</w:t>
      </w:r>
    </w:p>
    <w:p w14:paraId="536234E2" w14:textId="77777777" w:rsidR="00A1192C" w:rsidRPr="00700C5F" w:rsidRDefault="00A1192C" w:rsidP="001A3E4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oczyszczeniu powierzchni nawierzchni,</w:t>
      </w:r>
    </w:p>
    <w:p w14:paraId="7993A1A2" w14:textId="77777777" w:rsidR="00A1192C" w:rsidRPr="00700C5F" w:rsidRDefault="00A1192C" w:rsidP="001A3E4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roofErr w:type="spellStart"/>
      <w:r w:rsidRPr="00700C5F">
        <w:rPr>
          <w:rFonts w:ascii="Times New Roman" w:eastAsia="Times New Roman" w:hAnsi="Times New Roman" w:cs="Times New Roman"/>
          <w:lang w:eastAsia="pl-PL"/>
        </w:rPr>
        <w:t>przedznakowaniu</w:t>
      </w:r>
      <w:proofErr w:type="spellEnd"/>
      <w:r w:rsidRPr="00700C5F">
        <w:rPr>
          <w:rFonts w:ascii="Times New Roman" w:eastAsia="Times New Roman" w:hAnsi="Times New Roman" w:cs="Times New Roman"/>
          <w:lang w:eastAsia="pl-PL"/>
        </w:rPr>
        <w:t>,</w:t>
      </w:r>
    </w:p>
    <w:p w14:paraId="2FACB465" w14:textId="77777777" w:rsidR="00A1192C" w:rsidRPr="00700C5F" w:rsidRDefault="00A1192C" w:rsidP="001A3E4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usunięciu istniejącego oznakowania poziomego.</w:t>
      </w:r>
    </w:p>
    <w:p w14:paraId="0F9159F1" w14:textId="77777777" w:rsidR="00A1192C" w:rsidRPr="00700C5F" w:rsidRDefault="00A1192C" w:rsidP="00A1192C">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Odbioru pogwarancyjnego należy dokonać po upływie okresu gwarancyjnego, ustalonego w ST. Sprawdzeniu podlegają cechy oznakowania określone niniejszym ST na podstawie badań wykonanych przed upływem okresu gwarancyjnego. Zaleca się stosowanie minimalnych okresów gwarancyjnych dla oznakowania grubowarstwowego co najmniej 24 miesiące.</w:t>
      </w:r>
    </w:p>
    <w:p w14:paraId="56341E75" w14:textId="77777777" w:rsidR="00A1192C" w:rsidRPr="00700C5F" w:rsidRDefault="00A1192C" w:rsidP="00A1192C">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lastRenderedPageBreak/>
        <w:t>9. Podstawa płatności</w:t>
      </w:r>
    </w:p>
    <w:p w14:paraId="28815947" w14:textId="77777777" w:rsidR="00A1192C" w:rsidRPr="00700C5F" w:rsidRDefault="00A1192C" w:rsidP="00A1192C">
      <w:pPr>
        <w:keepNext/>
        <w:tabs>
          <w:tab w:val="left" w:pos="357"/>
        </w:tabs>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9.1. Ogólne ustalenia dotyczące podstawy płatności</w:t>
      </w:r>
    </w:p>
    <w:p w14:paraId="054ACC6B" w14:textId="3619F5C6" w:rsidR="00A1192C" w:rsidRPr="00700C5F" w:rsidRDefault="00A1192C" w:rsidP="00A1192C">
      <w:pPr>
        <w:tabs>
          <w:tab w:val="left" w:pos="0"/>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Ogólne ustalenia dotyczące podstawy płatności podano w ST D-00.00.00 „Wymagania ogólne”</w:t>
      </w:r>
      <w:r w:rsidR="00700C5F">
        <w:rPr>
          <w:rFonts w:ascii="Times New Roman" w:eastAsia="Times New Roman" w:hAnsi="Times New Roman" w:cs="Times New Roman"/>
          <w:lang w:eastAsia="pl-PL"/>
        </w:rPr>
        <w:br/>
      </w:r>
      <w:r w:rsidRPr="00700C5F">
        <w:rPr>
          <w:rFonts w:ascii="Times New Roman" w:eastAsia="Times New Roman" w:hAnsi="Times New Roman" w:cs="Times New Roman"/>
          <w:lang w:eastAsia="pl-PL"/>
        </w:rPr>
        <w:t>pkt. 9.</w:t>
      </w:r>
    </w:p>
    <w:p w14:paraId="2190CD42" w14:textId="77777777" w:rsidR="00A1192C" w:rsidRPr="00700C5F" w:rsidRDefault="00A1192C" w:rsidP="00A1192C">
      <w:pPr>
        <w:keepNext/>
        <w:tabs>
          <w:tab w:val="left" w:pos="357"/>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9.2. Cena jednostki obmiarowej</w:t>
      </w:r>
    </w:p>
    <w:p w14:paraId="4B1F3325" w14:textId="77777777" w:rsidR="00A1192C" w:rsidRPr="00700C5F" w:rsidRDefault="00A1192C" w:rsidP="00A1192C">
      <w:pPr>
        <w:keepNext/>
        <w:tabs>
          <w:tab w:val="left" w:pos="357"/>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Cena 1 m</w:t>
      </w:r>
      <w:r w:rsidRPr="00700C5F">
        <w:rPr>
          <w:rFonts w:ascii="Times New Roman" w:eastAsia="Times New Roman" w:hAnsi="Times New Roman" w:cs="Times New Roman"/>
          <w:vertAlign w:val="superscript"/>
          <w:lang w:eastAsia="pl-PL"/>
        </w:rPr>
        <w:t>2</w:t>
      </w:r>
      <w:r w:rsidRPr="00700C5F">
        <w:rPr>
          <w:rFonts w:ascii="Times New Roman" w:eastAsia="Times New Roman" w:hAnsi="Times New Roman" w:cs="Times New Roman"/>
          <w:lang w:eastAsia="pl-PL"/>
        </w:rPr>
        <w:t xml:space="preserve"> wykonania oznakowania poziomego jezdni obejmuje:</w:t>
      </w:r>
    </w:p>
    <w:p w14:paraId="06F9E7F0" w14:textId="77777777" w:rsidR="00A1192C" w:rsidRPr="00700C5F" w:rsidRDefault="00A1192C" w:rsidP="001A3E44">
      <w:pPr>
        <w:keepNext/>
        <w:numPr>
          <w:ilvl w:val="0"/>
          <w:numId w:val="55"/>
        </w:num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prace pomiarowe i roboty przygotowawcze,</w:t>
      </w:r>
    </w:p>
    <w:p w14:paraId="3C439F54" w14:textId="77777777" w:rsidR="00A1192C" w:rsidRPr="00700C5F" w:rsidRDefault="00A1192C" w:rsidP="001A3E44">
      <w:pPr>
        <w:keepNext/>
        <w:numPr>
          <w:ilvl w:val="0"/>
          <w:numId w:val="55"/>
        </w:num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oznakowanie prowadzonych robót,</w:t>
      </w:r>
    </w:p>
    <w:p w14:paraId="09443BC0" w14:textId="77777777" w:rsidR="00A1192C" w:rsidRPr="00700C5F" w:rsidRDefault="00A1192C" w:rsidP="001A3E44">
      <w:pPr>
        <w:keepNext/>
        <w:numPr>
          <w:ilvl w:val="0"/>
          <w:numId w:val="55"/>
        </w:num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zakup, przygotowanie i dostarczenie materiałów niezbędnych do wykonania robót,</w:t>
      </w:r>
    </w:p>
    <w:p w14:paraId="19B4ED40" w14:textId="77777777" w:rsidR="00A1192C" w:rsidRPr="00700C5F" w:rsidRDefault="00A1192C" w:rsidP="001A3E44">
      <w:pPr>
        <w:keepNext/>
        <w:numPr>
          <w:ilvl w:val="0"/>
          <w:numId w:val="55"/>
        </w:num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ręczne lub mechaniczne oczyszczenie podłoża (nawierzchni),</w:t>
      </w:r>
    </w:p>
    <w:p w14:paraId="4CFE6214" w14:textId="77777777" w:rsidR="00A1192C" w:rsidRPr="00700C5F" w:rsidRDefault="00A1192C" w:rsidP="001A3E44">
      <w:pPr>
        <w:keepNext/>
        <w:numPr>
          <w:ilvl w:val="0"/>
          <w:numId w:val="55"/>
        </w:num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wyznaczenie linii i krawędzi znaków (</w:t>
      </w:r>
      <w:proofErr w:type="spellStart"/>
      <w:r w:rsidRPr="00700C5F">
        <w:rPr>
          <w:rFonts w:ascii="Times New Roman" w:eastAsia="Times New Roman" w:hAnsi="Times New Roman" w:cs="Times New Roman"/>
          <w:lang w:eastAsia="pl-PL"/>
        </w:rPr>
        <w:t>przedznakowanie</w:t>
      </w:r>
      <w:proofErr w:type="spellEnd"/>
      <w:r w:rsidRPr="00700C5F">
        <w:rPr>
          <w:rFonts w:ascii="Times New Roman" w:eastAsia="Times New Roman" w:hAnsi="Times New Roman" w:cs="Times New Roman"/>
          <w:lang w:eastAsia="pl-PL"/>
        </w:rPr>
        <w:t>),</w:t>
      </w:r>
    </w:p>
    <w:p w14:paraId="56056B16" w14:textId="77777777" w:rsidR="00A1192C" w:rsidRPr="00700C5F" w:rsidRDefault="00A1192C" w:rsidP="001A3E44">
      <w:pPr>
        <w:keepNext/>
        <w:numPr>
          <w:ilvl w:val="0"/>
          <w:numId w:val="55"/>
        </w:num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naniesienie powłoki znaków na nawierzchnię drogi o kształtach i wymiarach zgodnych z dokumentacją projektową,</w:t>
      </w:r>
    </w:p>
    <w:p w14:paraId="28EA1252" w14:textId="77777777" w:rsidR="00A1192C" w:rsidRPr="00700C5F" w:rsidRDefault="00A1192C" w:rsidP="001A3E44">
      <w:pPr>
        <w:numPr>
          <w:ilvl w:val="0"/>
          <w:numId w:val="55"/>
        </w:num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ochrona znaków przed zniszczeniem przez pojazdy w czasie prowadzenia robót,</w:t>
      </w:r>
    </w:p>
    <w:p w14:paraId="36CD99C6" w14:textId="77777777" w:rsidR="00A1192C" w:rsidRPr="00700C5F" w:rsidRDefault="00A1192C" w:rsidP="001A3E44">
      <w:pPr>
        <w:numPr>
          <w:ilvl w:val="0"/>
          <w:numId w:val="55"/>
        </w:num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przeprowadzenie pomiarów i badań wymaganych w specyfikacji technicznej,</w:t>
      </w:r>
    </w:p>
    <w:p w14:paraId="08910D6F" w14:textId="77777777" w:rsidR="00A1192C" w:rsidRPr="00700C5F" w:rsidRDefault="00A1192C" w:rsidP="001A3E44">
      <w:pPr>
        <w:numPr>
          <w:ilvl w:val="0"/>
          <w:numId w:val="55"/>
        </w:num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uporządkowanie terenu prowadzonych robót</w:t>
      </w:r>
    </w:p>
    <w:p w14:paraId="3FBD2042" w14:textId="77777777" w:rsidR="00A1192C" w:rsidRPr="00700C5F" w:rsidRDefault="00A1192C" w:rsidP="00A1192C">
      <w:pPr>
        <w:tabs>
          <w:tab w:val="left" w:pos="357"/>
        </w:tabs>
        <w:overflowPunct w:val="0"/>
        <w:autoSpaceDE w:val="0"/>
        <w:autoSpaceDN w:val="0"/>
        <w:adjustRightInd w:val="0"/>
        <w:spacing w:after="0" w:line="240" w:lineRule="auto"/>
        <w:ind w:left="357"/>
        <w:jc w:val="both"/>
        <w:textAlignment w:val="baseline"/>
        <w:rPr>
          <w:rFonts w:ascii="Times New Roman" w:eastAsia="Times New Roman" w:hAnsi="Times New Roman" w:cs="Times New Roman"/>
          <w:lang w:eastAsia="pl-PL"/>
        </w:rPr>
      </w:pPr>
    </w:p>
    <w:p w14:paraId="558B6203" w14:textId="77777777" w:rsidR="00A1192C" w:rsidRPr="00700C5F" w:rsidRDefault="00A1192C" w:rsidP="00A1192C">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10. Przepisy związane</w:t>
      </w:r>
    </w:p>
    <w:tbl>
      <w:tblPr>
        <w:tblW w:w="0" w:type="auto"/>
        <w:tblInd w:w="2" w:type="dxa"/>
        <w:tblCellMar>
          <w:left w:w="70" w:type="dxa"/>
          <w:right w:w="70" w:type="dxa"/>
        </w:tblCellMar>
        <w:tblLook w:val="0000" w:firstRow="0" w:lastRow="0" w:firstColumn="0" w:lastColumn="0" w:noHBand="0" w:noVBand="0"/>
      </w:tblPr>
      <w:tblGrid>
        <w:gridCol w:w="477"/>
        <w:gridCol w:w="2057"/>
        <w:gridCol w:w="6536"/>
      </w:tblGrid>
      <w:tr w:rsidR="00A1192C" w:rsidRPr="00700C5F" w14:paraId="37AA19FE" w14:textId="77777777" w:rsidTr="00700C5F">
        <w:tc>
          <w:tcPr>
            <w:tcW w:w="494" w:type="dxa"/>
          </w:tcPr>
          <w:p w14:paraId="5F3BE55B" w14:textId="77777777" w:rsidR="00A1192C" w:rsidRPr="00700C5F" w:rsidRDefault="00A1192C" w:rsidP="00A1192C">
            <w:pPr>
              <w:tabs>
                <w:tab w:val="left" w:pos="357"/>
              </w:tabs>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1.</w:t>
            </w:r>
          </w:p>
        </w:tc>
        <w:tc>
          <w:tcPr>
            <w:tcW w:w="2270" w:type="dxa"/>
          </w:tcPr>
          <w:p w14:paraId="17DAACDA" w14:textId="77777777" w:rsidR="00A1192C" w:rsidRPr="00700C5F" w:rsidRDefault="00A1192C" w:rsidP="00A1192C">
            <w:p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PN-EN ISO 780:2001</w:t>
            </w:r>
          </w:p>
        </w:tc>
        <w:tc>
          <w:tcPr>
            <w:tcW w:w="7504" w:type="dxa"/>
          </w:tcPr>
          <w:p w14:paraId="3B25E40A" w14:textId="77777777" w:rsidR="00A1192C" w:rsidRPr="00700C5F" w:rsidRDefault="00A1192C" w:rsidP="00A1192C">
            <w:p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Opakowania. Graficzne znaki manipulacyjne </w:t>
            </w:r>
          </w:p>
        </w:tc>
      </w:tr>
      <w:tr w:rsidR="00A1192C" w:rsidRPr="00700C5F" w14:paraId="78AEF659" w14:textId="77777777" w:rsidTr="00700C5F">
        <w:tc>
          <w:tcPr>
            <w:tcW w:w="494" w:type="dxa"/>
          </w:tcPr>
          <w:p w14:paraId="13B3EE42" w14:textId="77777777" w:rsidR="00A1192C" w:rsidRPr="00700C5F" w:rsidRDefault="00A1192C" w:rsidP="00A1192C">
            <w:pPr>
              <w:tabs>
                <w:tab w:val="left" w:pos="357"/>
              </w:tabs>
              <w:overflowPunct w:val="0"/>
              <w:autoSpaceDE w:val="0"/>
              <w:autoSpaceDN w:val="0"/>
              <w:adjustRightInd w:val="0"/>
              <w:spacing w:after="0" w:line="240" w:lineRule="auto"/>
              <w:jc w:val="center"/>
              <w:textAlignment w:val="baseline"/>
              <w:rPr>
                <w:rFonts w:ascii="Times New Roman" w:eastAsia="Times New Roman" w:hAnsi="Times New Roman" w:cs="Times New Roman"/>
                <w:lang w:val="de-DE" w:eastAsia="pl-PL"/>
              </w:rPr>
            </w:pPr>
            <w:r w:rsidRPr="00700C5F">
              <w:rPr>
                <w:rFonts w:ascii="Times New Roman" w:eastAsia="Times New Roman" w:hAnsi="Times New Roman" w:cs="Times New Roman"/>
                <w:lang w:val="de-DE" w:eastAsia="pl-PL"/>
              </w:rPr>
              <w:t>2.</w:t>
            </w:r>
          </w:p>
        </w:tc>
        <w:tc>
          <w:tcPr>
            <w:tcW w:w="2270" w:type="dxa"/>
          </w:tcPr>
          <w:p w14:paraId="78C80A4D" w14:textId="77777777" w:rsidR="00A1192C" w:rsidRPr="00700C5F" w:rsidRDefault="00A1192C" w:rsidP="00A1192C">
            <w:pPr>
              <w:tabs>
                <w:tab w:val="left" w:pos="357"/>
                <w:tab w:val="left" w:pos="709"/>
                <w:tab w:val="center" w:pos="4536"/>
                <w:tab w:val="righ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lang w:val="de-DE" w:eastAsia="pl-PL"/>
              </w:rPr>
            </w:pPr>
            <w:r w:rsidRPr="00700C5F">
              <w:rPr>
                <w:rFonts w:ascii="Times New Roman" w:eastAsia="Times New Roman" w:hAnsi="Times New Roman" w:cs="Times New Roman"/>
                <w:lang w:val="de-DE" w:eastAsia="pl-PL"/>
              </w:rPr>
              <w:t>PN-EN 1423:2012</w:t>
            </w:r>
          </w:p>
          <w:p w14:paraId="2D40323F" w14:textId="77777777" w:rsidR="00A1192C" w:rsidRPr="00700C5F" w:rsidRDefault="00A1192C" w:rsidP="00A1192C">
            <w:p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val="de-DE" w:eastAsia="pl-PL"/>
              </w:rPr>
            </w:pPr>
          </w:p>
        </w:tc>
        <w:tc>
          <w:tcPr>
            <w:tcW w:w="7504" w:type="dxa"/>
          </w:tcPr>
          <w:p w14:paraId="12D4618C" w14:textId="77777777" w:rsidR="00A1192C" w:rsidRPr="00700C5F" w:rsidRDefault="00A1192C" w:rsidP="00A1192C">
            <w:p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Materiały do poziomego oznakowania dróg Materiały do posypywania. Kulki szklane, kruszywo przeciwpoślizgowe i ich mieszaniny</w:t>
            </w:r>
          </w:p>
        </w:tc>
      </w:tr>
      <w:tr w:rsidR="00A1192C" w:rsidRPr="00700C5F" w14:paraId="6A36FEE9" w14:textId="77777777" w:rsidTr="00700C5F">
        <w:tc>
          <w:tcPr>
            <w:tcW w:w="494" w:type="dxa"/>
          </w:tcPr>
          <w:p w14:paraId="6B2DA0E7" w14:textId="77777777" w:rsidR="00A1192C" w:rsidRPr="00700C5F" w:rsidRDefault="00A1192C" w:rsidP="00A1192C">
            <w:pPr>
              <w:tabs>
                <w:tab w:val="left" w:pos="357"/>
              </w:tabs>
              <w:overflowPunct w:val="0"/>
              <w:autoSpaceDE w:val="0"/>
              <w:autoSpaceDN w:val="0"/>
              <w:adjustRightInd w:val="0"/>
              <w:spacing w:after="0" w:line="240" w:lineRule="auto"/>
              <w:jc w:val="center"/>
              <w:textAlignment w:val="baseline"/>
              <w:rPr>
                <w:rFonts w:ascii="Times New Roman" w:eastAsia="Times New Roman" w:hAnsi="Times New Roman" w:cs="Times New Roman"/>
                <w:lang w:val="de-DE" w:eastAsia="pl-PL"/>
              </w:rPr>
            </w:pPr>
            <w:r w:rsidRPr="00700C5F">
              <w:rPr>
                <w:rFonts w:ascii="Times New Roman" w:eastAsia="Times New Roman" w:hAnsi="Times New Roman" w:cs="Times New Roman"/>
                <w:lang w:val="de-DE" w:eastAsia="pl-PL"/>
              </w:rPr>
              <w:t>3.</w:t>
            </w:r>
          </w:p>
        </w:tc>
        <w:tc>
          <w:tcPr>
            <w:tcW w:w="2270" w:type="dxa"/>
          </w:tcPr>
          <w:p w14:paraId="50829F66" w14:textId="77777777" w:rsidR="00A1192C" w:rsidRPr="00700C5F" w:rsidRDefault="00A1192C" w:rsidP="00A1192C">
            <w:p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val="de-DE" w:eastAsia="pl-PL"/>
              </w:rPr>
            </w:pPr>
            <w:r w:rsidRPr="00700C5F">
              <w:rPr>
                <w:rFonts w:ascii="Times New Roman" w:eastAsia="Times New Roman" w:hAnsi="Times New Roman" w:cs="Times New Roman"/>
                <w:lang w:eastAsia="pl-PL"/>
              </w:rPr>
              <w:t>PN-EN 1436+A1: 2008</w:t>
            </w:r>
          </w:p>
        </w:tc>
        <w:tc>
          <w:tcPr>
            <w:tcW w:w="7504" w:type="dxa"/>
          </w:tcPr>
          <w:p w14:paraId="3E29F208" w14:textId="77777777" w:rsidR="00A1192C" w:rsidRPr="00700C5F" w:rsidRDefault="00A1192C" w:rsidP="00A1192C">
            <w:p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Materiały do poziomego oznakowania dróg. Wymagania dotyczące poziomych </w:t>
            </w:r>
            <w:proofErr w:type="spellStart"/>
            <w:r w:rsidRPr="00700C5F">
              <w:rPr>
                <w:rFonts w:ascii="Times New Roman" w:eastAsia="Times New Roman" w:hAnsi="Times New Roman" w:cs="Times New Roman"/>
                <w:lang w:eastAsia="pl-PL"/>
              </w:rPr>
              <w:t>oznakowań</w:t>
            </w:r>
            <w:proofErr w:type="spellEnd"/>
            <w:r w:rsidRPr="00700C5F">
              <w:rPr>
                <w:rFonts w:ascii="Times New Roman" w:eastAsia="Times New Roman" w:hAnsi="Times New Roman" w:cs="Times New Roman"/>
                <w:lang w:eastAsia="pl-PL"/>
              </w:rPr>
              <w:t xml:space="preserve"> dróg</w:t>
            </w:r>
          </w:p>
        </w:tc>
      </w:tr>
      <w:tr w:rsidR="00A1192C" w:rsidRPr="00700C5F" w14:paraId="17CF24A2" w14:textId="77777777" w:rsidTr="00700C5F">
        <w:tc>
          <w:tcPr>
            <w:tcW w:w="494" w:type="dxa"/>
          </w:tcPr>
          <w:p w14:paraId="5ADE20F6" w14:textId="77777777" w:rsidR="00A1192C" w:rsidRPr="00700C5F" w:rsidRDefault="00A1192C" w:rsidP="00A1192C">
            <w:pPr>
              <w:tabs>
                <w:tab w:val="left" w:pos="357"/>
              </w:tabs>
              <w:overflowPunct w:val="0"/>
              <w:autoSpaceDE w:val="0"/>
              <w:autoSpaceDN w:val="0"/>
              <w:adjustRightInd w:val="0"/>
              <w:spacing w:after="0" w:line="240" w:lineRule="auto"/>
              <w:jc w:val="center"/>
              <w:textAlignment w:val="baseline"/>
              <w:rPr>
                <w:rFonts w:ascii="Times New Roman" w:eastAsia="Times New Roman" w:hAnsi="Times New Roman" w:cs="Times New Roman"/>
                <w:lang w:val="de-DE" w:eastAsia="pl-PL"/>
              </w:rPr>
            </w:pPr>
            <w:r w:rsidRPr="00700C5F">
              <w:rPr>
                <w:rFonts w:ascii="Times New Roman" w:eastAsia="Times New Roman" w:hAnsi="Times New Roman" w:cs="Times New Roman"/>
                <w:lang w:val="de-DE" w:eastAsia="pl-PL"/>
              </w:rPr>
              <w:t>4.</w:t>
            </w:r>
          </w:p>
        </w:tc>
        <w:tc>
          <w:tcPr>
            <w:tcW w:w="2270" w:type="dxa"/>
          </w:tcPr>
          <w:p w14:paraId="16A361EC" w14:textId="77777777" w:rsidR="00A1192C" w:rsidRPr="00700C5F" w:rsidRDefault="00A1192C" w:rsidP="00A1192C">
            <w:pPr>
              <w:tabs>
                <w:tab w:val="left" w:pos="357"/>
                <w:tab w:val="left" w:pos="709"/>
                <w:tab w:val="center" w:pos="4536"/>
                <w:tab w:val="righ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lang w:val="de-DE" w:eastAsia="pl-PL"/>
              </w:rPr>
            </w:pPr>
            <w:r w:rsidRPr="00700C5F">
              <w:rPr>
                <w:rFonts w:ascii="Times New Roman" w:eastAsia="Times New Roman" w:hAnsi="Times New Roman" w:cs="Times New Roman"/>
                <w:lang w:val="de-DE" w:eastAsia="pl-PL"/>
              </w:rPr>
              <w:t>PN-EN 1463-1:2009</w:t>
            </w:r>
          </w:p>
          <w:p w14:paraId="14F06B6F" w14:textId="77777777" w:rsidR="00A1192C" w:rsidRPr="00700C5F" w:rsidRDefault="00A1192C" w:rsidP="00A1192C">
            <w:pPr>
              <w:tabs>
                <w:tab w:val="left" w:pos="357"/>
                <w:tab w:val="left" w:pos="709"/>
                <w:tab w:val="center" w:pos="4536"/>
                <w:tab w:val="righ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lang w:val="de-DE" w:eastAsia="pl-PL"/>
              </w:rPr>
            </w:pPr>
          </w:p>
        </w:tc>
        <w:tc>
          <w:tcPr>
            <w:tcW w:w="7504" w:type="dxa"/>
          </w:tcPr>
          <w:p w14:paraId="66564CDA" w14:textId="77777777" w:rsidR="00A1192C" w:rsidRPr="00700C5F" w:rsidRDefault="00A1192C" w:rsidP="00A1192C">
            <w:p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Materiały do poziomego oznakowania dróg. Punktowe elementy odblaskowe Część 1: Wymagania dotyczące charakterystyki nowego elementu</w:t>
            </w:r>
          </w:p>
        </w:tc>
      </w:tr>
      <w:tr w:rsidR="00A1192C" w:rsidRPr="00700C5F" w14:paraId="2281534C" w14:textId="77777777" w:rsidTr="00700C5F">
        <w:tc>
          <w:tcPr>
            <w:tcW w:w="494" w:type="dxa"/>
          </w:tcPr>
          <w:p w14:paraId="00BD21BD" w14:textId="77777777" w:rsidR="00A1192C" w:rsidRPr="00700C5F" w:rsidRDefault="00A1192C" w:rsidP="00A1192C">
            <w:pPr>
              <w:tabs>
                <w:tab w:val="left" w:pos="357"/>
              </w:tabs>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5.</w:t>
            </w:r>
          </w:p>
        </w:tc>
        <w:tc>
          <w:tcPr>
            <w:tcW w:w="2270" w:type="dxa"/>
          </w:tcPr>
          <w:p w14:paraId="72C3FCB0" w14:textId="77777777" w:rsidR="00A1192C" w:rsidRPr="00700C5F" w:rsidRDefault="00A1192C" w:rsidP="00A1192C">
            <w:pPr>
              <w:tabs>
                <w:tab w:val="left" w:pos="357"/>
                <w:tab w:val="left" w:pos="709"/>
                <w:tab w:val="center" w:pos="4536"/>
                <w:tab w:val="righ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PN-EN 1463-2:2003</w:t>
            </w:r>
          </w:p>
        </w:tc>
        <w:tc>
          <w:tcPr>
            <w:tcW w:w="7504" w:type="dxa"/>
          </w:tcPr>
          <w:p w14:paraId="63C1F282" w14:textId="77777777" w:rsidR="00A1192C" w:rsidRPr="00700C5F" w:rsidRDefault="00A1192C" w:rsidP="00A1192C">
            <w:p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Materiały do poziomego oznakowania dróg. Punktowe elementy odblaskowe Część 2: Badania terenowe</w:t>
            </w:r>
          </w:p>
        </w:tc>
      </w:tr>
      <w:tr w:rsidR="00A1192C" w:rsidRPr="00700C5F" w14:paraId="4C7BC835" w14:textId="77777777" w:rsidTr="00700C5F">
        <w:tc>
          <w:tcPr>
            <w:tcW w:w="494" w:type="dxa"/>
          </w:tcPr>
          <w:p w14:paraId="56655DEE" w14:textId="77777777" w:rsidR="00A1192C" w:rsidRPr="00700C5F" w:rsidRDefault="00A1192C" w:rsidP="00A1192C">
            <w:pPr>
              <w:tabs>
                <w:tab w:val="left" w:pos="357"/>
              </w:tabs>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6.</w:t>
            </w:r>
          </w:p>
        </w:tc>
        <w:tc>
          <w:tcPr>
            <w:tcW w:w="2270" w:type="dxa"/>
          </w:tcPr>
          <w:p w14:paraId="09D14CB4" w14:textId="77777777" w:rsidR="00A1192C" w:rsidRPr="00700C5F" w:rsidRDefault="00A1192C" w:rsidP="00A1192C">
            <w:pPr>
              <w:tabs>
                <w:tab w:val="left" w:pos="357"/>
                <w:tab w:val="left" w:pos="709"/>
                <w:tab w:val="center" w:pos="4536"/>
                <w:tab w:val="righ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PN-EN 1871:2003</w:t>
            </w:r>
          </w:p>
        </w:tc>
        <w:tc>
          <w:tcPr>
            <w:tcW w:w="7504" w:type="dxa"/>
          </w:tcPr>
          <w:p w14:paraId="3D7855AE" w14:textId="77777777" w:rsidR="00A1192C" w:rsidRPr="00700C5F" w:rsidRDefault="00A1192C" w:rsidP="00A1192C">
            <w:p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Materiały do poziomego oznakowania dróg. Właściwości fizyczne</w:t>
            </w:r>
          </w:p>
        </w:tc>
      </w:tr>
      <w:tr w:rsidR="00A1192C" w:rsidRPr="00700C5F" w14:paraId="5C6D2387" w14:textId="77777777" w:rsidTr="00700C5F">
        <w:tc>
          <w:tcPr>
            <w:tcW w:w="494" w:type="dxa"/>
          </w:tcPr>
          <w:p w14:paraId="43BC647B" w14:textId="77777777" w:rsidR="00A1192C" w:rsidRPr="00700C5F" w:rsidRDefault="00A1192C" w:rsidP="00A1192C">
            <w:pPr>
              <w:tabs>
                <w:tab w:val="left" w:pos="357"/>
              </w:tabs>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6a.</w:t>
            </w:r>
          </w:p>
        </w:tc>
        <w:tc>
          <w:tcPr>
            <w:tcW w:w="2270" w:type="dxa"/>
          </w:tcPr>
          <w:p w14:paraId="2D67AA9C" w14:textId="77777777" w:rsidR="00A1192C" w:rsidRPr="00700C5F" w:rsidRDefault="00A1192C" w:rsidP="00A1192C">
            <w:pPr>
              <w:tabs>
                <w:tab w:val="left" w:pos="357"/>
                <w:tab w:val="left" w:pos="709"/>
                <w:tab w:val="center" w:pos="4536"/>
                <w:tab w:val="right" w:pos="9072"/>
              </w:tabs>
              <w:overflowPunct w:val="0"/>
              <w:autoSpaceDE w:val="0"/>
              <w:autoSpaceDN w:val="0"/>
              <w:adjustRightInd w:val="0"/>
              <w:spacing w:after="0" w:line="240" w:lineRule="auto"/>
              <w:textAlignment w:val="baseline"/>
              <w:rPr>
                <w:rFonts w:ascii="Times New Roman" w:eastAsia="Times New Roman" w:hAnsi="Times New Roman" w:cs="Times New Roman"/>
                <w:lang w:val="de-DE" w:eastAsia="pl-PL"/>
              </w:rPr>
            </w:pPr>
            <w:r w:rsidRPr="00700C5F">
              <w:rPr>
                <w:rFonts w:ascii="Times New Roman" w:eastAsia="Times New Roman" w:hAnsi="Times New Roman" w:cs="Times New Roman"/>
                <w:lang w:val="de-DE" w:eastAsia="pl-PL"/>
              </w:rPr>
              <w:t>PN-EN 13036-4:2004(U)</w:t>
            </w:r>
          </w:p>
        </w:tc>
        <w:tc>
          <w:tcPr>
            <w:tcW w:w="7504" w:type="dxa"/>
          </w:tcPr>
          <w:p w14:paraId="7D08FA09" w14:textId="77777777" w:rsidR="00A1192C" w:rsidRPr="00700C5F" w:rsidRDefault="00A1192C" w:rsidP="00A1192C">
            <w:p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Drogi samochodowe i lotniskowe – Metody badań – Część 4: Metoda pomiaru oporów poślizgu/poślizgnięcia na powierzchni: próba wahadła</w:t>
            </w:r>
          </w:p>
        </w:tc>
      </w:tr>
    </w:tbl>
    <w:p w14:paraId="61F8E069" w14:textId="77777777" w:rsidR="00A1192C" w:rsidRPr="00700C5F" w:rsidRDefault="00A1192C" w:rsidP="00A1192C">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14:paraId="5E3177AC"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br w:type="page"/>
      </w:r>
    </w:p>
    <w:p w14:paraId="16A413A5" w14:textId="77777777" w:rsidR="00A1192C" w:rsidRDefault="00A1192C" w:rsidP="002E7603">
      <w:pPr>
        <w:pStyle w:val="western"/>
        <w:spacing w:before="0" w:beforeAutospacing="0" w:after="0"/>
        <w:jc w:val="center"/>
        <w:rPr>
          <w:b/>
          <w:bCs/>
          <w:color w:val="auto"/>
          <w:sz w:val="28"/>
          <w:szCs w:val="28"/>
        </w:rPr>
      </w:pPr>
      <w:r w:rsidRPr="002E7603">
        <w:rPr>
          <w:b/>
          <w:bCs/>
          <w:color w:val="auto"/>
          <w:sz w:val="28"/>
          <w:szCs w:val="28"/>
        </w:rPr>
        <w:lastRenderedPageBreak/>
        <w:t>SZCZEGÓŁOWA SPECYFIKACJA TECHNICZNA</w:t>
      </w:r>
    </w:p>
    <w:p w14:paraId="0DC05C12" w14:textId="77777777" w:rsidR="002E7603" w:rsidRPr="002E7603" w:rsidRDefault="002E7603" w:rsidP="002E7603">
      <w:pPr>
        <w:pStyle w:val="western"/>
        <w:spacing w:before="0" w:beforeAutospacing="0" w:after="0"/>
        <w:jc w:val="center"/>
        <w:rPr>
          <w:color w:val="auto"/>
          <w:sz w:val="28"/>
          <w:szCs w:val="28"/>
        </w:rPr>
      </w:pPr>
    </w:p>
    <w:p w14:paraId="1CAED3AF" w14:textId="64E53A47" w:rsidR="00700C5F" w:rsidRPr="005B1504" w:rsidRDefault="002E7603" w:rsidP="005B1504">
      <w:pPr>
        <w:pStyle w:val="Styl1"/>
      </w:pPr>
      <w:bookmarkStart w:id="814" w:name="_Toc169377255"/>
      <w:r w:rsidRPr="002E7603">
        <w:t>D-</w:t>
      </w:r>
      <w:r w:rsidR="00A1192C" w:rsidRPr="002E7603">
        <w:t>07.01.02</w:t>
      </w:r>
      <w:r w:rsidR="005B1504">
        <w:t xml:space="preserve"> - </w:t>
      </w:r>
      <w:r w:rsidR="00A1192C" w:rsidRPr="002E7603">
        <w:t>OZNAKOWANIE PIONOWE</w:t>
      </w:r>
      <w:bookmarkEnd w:id="814"/>
    </w:p>
    <w:p w14:paraId="576A9E84" w14:textId="77777777" w:rsidR="00700C5F" w:rsidRDefault="00700C5F">
      <w:pPr>
        <w:rPr>
          <w:rFonts w:ascii="Times New Roman" w:eastAsia="Times New Roman" w:hAnsi="Times New Roman" w:cs="Times New Roman"/>
          <w:b/>
          <w:bCs/>
          <w:sz w:val="28"/>
          <w:szCs w:val="28"/>
          <w:lang w:eastAsia="pl-PL"/>
        </w:rPr>
      </w:pPr>
      <w:r>
        <w:rPr>
          <w:b/>
          <w:bCs/>
          <w:sz w:val="28"/>
          <w:szCs w:val="28"/>
        </w:rPr>
        <w:br w:type="page"/>
      </w:r>
    </w:p>
    <w:p w14:paraId="6BE13375" w14:textId="77777777" w:rsidR="00A1192C" w:rsidRPr="00700C5F" w:rsidRDefault="00A1192C" w:rsidP="00A1192C">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815" w:name="_Toc425833580"/>
      <w:r w:rsidRPr="00700C5F">
        <w:rPr>
          <w:rFonts w:ascii="Times New Roman" w:eastAsia="Times New Roman" w:hAnsi="Times New Roman" w:cs="Times New Roman"/>
          <w:b/>
          <w:caps/>
          <w:kern w:val="28"/>
          <w:lang w:eastAsia="pl-PL"/>
        </w:rPr>
        <w:lastRenderedPageBreak/>
        <w:t>1. WSTĘP</w:t>
      </w:r>
      <w:bookmarkEnd w:id="815"/>
    </w:p>
    <w:p w14:paraId="39800957" w14:textId="77777777" w:rsidR="00A1192C" w:rsidRPr="00700C5F" w:rsidRDefault="00A1192C" w:rsidP="00A1192C">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1.1. Przedmiot ST</w:t>
      </w:r>
    </w:p>
    <w:p w14:paraId="7FF30F91" w14:textId="28E913B2" w:rsidR="00A1192C" w:rsidRPr="00700C5F" w:rsidRDefault="00A1192C" w:rsidP="00A1192C">
      <w:pPr>
        <w:tabs>
          <w:tab w:val="left" w:pos="720"/>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Przedmiotem niniejszej specyfikacji technicznej (ST) są wymagania ogólne dotyczące wykonania i odbioru robót drogowych</w:t>
      </w:r>
      <w:r w:rsidR="00C26FEB" w:rsidRPr="00700C5F">
        <w:rPr>
          <w:rFonts w:ascii="Times New Roman" w:eastAsia="Times New Roman" w:hAnsi="Times New Roman" w:cs="Times New Roman"/>
          <w:lang w:eastAsia="pl-PL"/>
        </w:rPr>
        <w:t>.</w:t>
      </w:r>
    </w:p>
    <w:p w14:paraId="2AA91A06" w14:textId="77777777" w:rsidR="00A1192C" w:rsidRPr="00700C5F" w:rsidRDefault="00A1192C" w:rsidP="00A1192C">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1.2. Zakres stosowania ST</w:t>
      </w:r>
    </w:p>
    <w:p w14:paraId="345824D5"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Specyfikacja techniczna stosowana jest jako dokument przetargowy i kontraktowy przy zlecaniu i realizacji robót na drogach wymienionych w pkt 1.1.</w:t>
      </w:r>
    </w:p>
    <w:p w14:paraId="3489D240" w14:textId="77777777" w:rsidR="00A1192C" w:rsidRPr="00700C5F" w:rsidRDefault="00A1192C" w:rsidP="00A1192C">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1.3. Zakres robót objętych ST</w:t>
      </w:r>
    </w:p>
    <w:p w14:paraId="2653B70B" w14:textId="367152D6" w:rsidR="00A1192C" w:rsidRPr="00700C5F" w:rsidRDefault="00A1192C" w:rsidP="00A1192C">
      <w:pPr>
        <w:overflowPunct w:val="0"/>
        <w:autoSpaceDE w:val="0"/>
        <w:autoSpaceDN w:val="0"/>
        <w:adjustRightInd w:val="0"/>
        <w:spacing w:after="12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Ustalenia zawarte w niniejszej specyfikacji dotyczą zasad prowadzenia robót związanych z wykonywaniem i odbiorem oznakowania pionowego. Należy zastosować tarcze znaków ocynkowane lub aluminiowe i folie min. II generacji. Rodzaj znaków z ich symbolami i wielkościami podane są w dokumentacji technicznej stałej organizacji ruchu.</w:t>
      </w:r>
    </w:p>
    <w:p w14:paraId="74A1FA02" w14:textId="77777777" w:rsidR="00A1192C" w:rsidRPr="00700C5F" w:rsidRDefault="00A1192C" w:rsidP="00A1192C">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1.4. Określenia podstawowe</w:t>
      </w:r>
    </w:p>
    <w:p w14:paraId="050116D7" w14:textId="77777777" w:rsidR="00A1192C" w:rsidRPr="00700C5F" w:rsidRDefault="00A1192C" w:rsidP="00A1192C">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1.4.1. </w:t>
      </w:r>
      <w:r w:rsidRPr="00700C5F">
        <w:rPr>
          <w:rFonts w:ascii="Times New Roman" w:eastAsia="Times New Roman" w:hAnsi="Times New Roman" w:cs="Times New Roman"/>
          <w:lang w:eastAsia="pl-PL"/>
        </w:rPr>
        <w:t xml:space="preserve">Stały znak drogowy pionowy - składa się z lica, tarczy z uchwytem montażowym oraz z konstrukcji wsporczej. </w:t>
      </w:r>
    </w:p>
    <w:p w14:paraId="15D5F02E" w14:textId="77777777" w:rsidR="00A1192C" w:rsidRPr="00700C5F" w:rsidRDefault="00A1192C" w:rsidP="00A1192C">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 xml:space="preserve">1.4.2. </w:t>
      </w:r>
      <w:r w:rsidRPr="00700C5F">
        <w:rPr>
          <w:rFonts w:ascii="Times New Roman" w:eastAsia="Times New Roman" w:hAnsi="Times New Roman" w:cs="Times New Roman"/>
          <w:lang w:eastAsia="pl-PL"/>
        </w:rPr>
        <w:t>Tarcza znaku -  płaska powierzchnia z usztywnioną krawędzią, na której w sposób trwały umieszczone jest lico znaku. Tarcza może być wykonana z blachy stalowej ocynkowanej ogniowo albo aluminiowej zabezpieczona przed procesami korozji powłokami ochronnymi zapewniającymi jakość i trwałość wykonanego znaku.</w:t>
      </w:r>
      <w:r w:rsidRPr="00700C5F">
        <w:rPr>
          <w:rFonts w:ascii="Times New Roman" w:eastAsia="Times New Roman" w:hAnsi="Times New Roman" w:cs="Times New Roman"/>
          <w:b/>
          <w:lang w:eastAsia="pl-PL"/>
        </w:rPr>
        <w:t xml:space="preserve"> </w:t>
      </w:r>
    </w:p>
    <w:p w14:paraId="4B6BBF6B" w14:textId="77777777" w:rsidR="00A1192C" w:rsidRPr="00700C5F" w:rsidRDefault="00A1192C" w:rsidP="00A1192C">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1.4.3. </w:t>
      </w:r>
      <w:r w:rsidRPr="00700C5F">
        <w:rPr>
          <w:rFonts w:ascii="Times New Roman" w:eastAsia="Times New Roman" w:hAnsi="Times New Roman" w:cs="Times New Roman"/>
          <w:lang w:eastAsia="pl-PL"/>
        </w:rPr>
        <w:t>Lico znaku -  przednia część znaku, wykonana z samoprzylepnej folii odblaskowej wraz z naniesioną treścią, wykonaną techniką druku sitowego, wyklejaną z transparentnych folii ploterowych lub z folii odblaskowych.</w:t>
      </w:r>
    </w:p>
    <w:p w14:paraId="7F9B5A3D" w14:textId="77777777" w:rsidR="00A1192C" w:rsidRPr="00700C5F" w:rsidRDefault="00A1192C" w:rsidP="00A1192C">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1.4.4. </w:t>
      </w:r>
      <w:r w:rsidRPr="00700C5F">
        <w:rPr>
          <w:rFonts w:ascii="Times New Roman" w:eastAsia="Times New Roman" w:hAnsi="Times New Roman" w:cs="Times New Roman"/>
          <w:lang w:eastAsia="pl-PL"/>
        </w:rPr>
        <w:t xml:space="preserve">Uchwyt montażowy -  element stalowy lub aluminiowy zabezpieczony przed korozją, służący do zamocowania </w:t>
      </w:r>
      <w:r w:rsidRPr="00700C5F">
        <w:rPr>
          <w:rFonts w:ascii="Times New Roman" w:eastAsia="Times New Roman" w:hAnsi="Times New Roman" w:cs="Times New Roman"/>
          <w:lang w:eastAsia="pl-PL"/>
        </w:rPr>
        <w:br/>
        <w:t>w sposób rozłączny tarczy znaku do konstrukcji wsporczej.</w:t>
      </w:r>
    </w:p>
    <w:p w14:paraId="05E1C55C" w14:textId="76625C06" w:rsidR="00A1192C" w:rsidRPr="00700C5F" w:rsidRDefault="00A1192C" w:rsidP="00A1192C">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1.4.5. </w:t>
      </w:r>
      <w:r w:rsidRPr="00700C5F">
        <w:rPr>
          <w:rFonts w:ascii="Times New Roman" w:eastAsia="Times New Roman" w:hAnsi="Times New Roman" w:cs="Times New Roman"/>
          <w:lang w:eastAsia="pl-PL"/>
        </w:rPr>
        <w:t>Znak drogowy odblaskowy - znak, którego lico wykazuje właściwości odblaskowe (wykonane jest z materiału o odbiciu powrotnym).</w:t>
      </w:r>
    </w:p>
    <w:p w14:paraId="415CFCD0" w14:textId="77777777" w:rsidR="00A1192C" w:rsidRPr="00700C5F" w:rsidRDefault="00A1192C" w:rsidP="00A1192C">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1.4.6. </w:t>
      </w:r>
      <w:r w:rsidRPr="00700C5F">
        <w:rPr>
          <w:rFonts w:ascii="Times New Roman" w:eastAsia="Times New Roman" w:hAnsi="Times New Roman" w:cs="Times New Roman"/>
          <w:lang w:eastAsia="pl-PL"/>
        </w:rPr>
        <w:t>Konstrukcja wsporcza znaku - każdy rodzaj konstrukcji (słupek, słup, słupy, kratownice, wysięgniki, bramy, wsporniki itp.) gwarantujący przenoszenie obciążeń zmiennych i stałych działających na konstrukcję i zamontowane na niej znaki lub tablice.</w:t>
      </w:r>
    </w:p>
    <w:p w14:paraId="275B9FB7" w14:textId="77777777" w:rsidR="00A1192C" w:rsidRPr="00700C5F" w:rsidRDefault="00A1192C" w:rsidP="00A1192C">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1.5. Ogólne wymagania dotyczące robót</w:t>
      </w:r>
    </w:p>
    <w:p w14:paraId="010AF565" w14:textId="77777777" w:rsidR="00A1192C" w:rsidRPr="00700C5F" w:rsidRDefault="00A1192C" w:rsidP="00A1192C">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Ogólne wymagania dotyczące robót podano w ST D-00.00.00 „Wymagania ogólne” pkt 1.5. </w:t>
      </w:r>
    </w:p>
    <w:p w14:paraId="1C74C2DD" w14:textId="77777777" w:rsidR="00A1192C" w:rsidRPr="00700C5F" w:rsidRDefault="00A1192C" w:rsidP="00A1192C">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816" w:name="_Toc425833581"/>
      <w:r w:rsidRPr="00700C5F">
        <w:rPr>
          <w:rFonts w:ascii="Times New Roman" w:eastAsia="Times New Roman" w:hAnsi="Times New Roman" w:cs="Times New Roman"/>
          <w:b/>
          <w:caps/>
          <w:kern w:val="28"/>
          <w:lang w:eastAsia="pl-PL"/>
        </w:rPr>
        <w:t>2. materiały</w:t>
      </w:r>
      <w:bookmarkEnd w:id="816"/>
    </w:p>
    <w:p w14:paraId="46646157" w14:textId="77777777" w:rsidR="00A1192C" w:rsidRPr="00700C5F" w:rsidRDefault="00A1192C" w:rsidP="00A1192C">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2.1. Materiały stosowane do fundamentów znaków</w:t>
      </w:r>
    </w:p>
    <w:p w14:paraId="13F72FC5" w14:textId="77777777" w:rsidR="00A1192C" w:rsidRPr="00700C5F" w:rsidRDefault="00A1192C" w:rsidP="00A1192C">
      <w:pPr>
        <w:numPr>
          <w:ilvl w:val="12"/>
          <w:numId w:val="0"/>
        </w:num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Fundamenty dla zamocowania konstrukcji wsporczych znaków będą wykonywane z betonu w technologii „na mokro”. Fundamenty pod konstrukcje wsporcze oznakowania kierunkowego należy wykonać z betonu klasy co najmniej C16/20 wg PN-EN 206-1. Posadowienie fundamentów należy wykonać na głębokość poniżej przemarzania gruntu. Dopuszcza się również stosowanie fundamentów prefabrykowanych. W tym wypadku Wykonawca zobowiązany jest dostarczyć Zamawiającemu do akceptacji parametry techniczne proponowanych fundamentów prefabrykowanych z określeniem w szczególności ich wymiarów i klasy betonu użytego do produkcji prefabrykatów.</w:t>
      </w:r>
    </w:p>
    <w:p w14:paraId="0CF05C9B" w14:textId="77777777" w:rsidR="00A1192C" w:rsidRPr="00700C5F" w:rsidRDefault="00A1192C" w:rsidP="00A1192C">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2.2. Konstrukcje wsporcze</w:t>
      </w:r>
    </w:p>
    <w:p w14:paraId="7C1D5715" w14:textId="77777777" w:rsidR="00A1192C" w:rsidRPr="00700C5F" w:rsidRDefault="00A1192C" w:rsidP="00A1192C">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Należy stosować rury o średnicy 60 mm ocynkowane. Rury powinny odpowiadać wymaganiom PN-H-74200:1998, PN-84/H-74220 lub innej normy zaakceptowanej przez Zamawiającego. Powierzchnia zewnętrzna i wewnętrzna rur nie powinna wykazywać wad w postaci łusek, pęknięć, </w:t>
      </w:r>
      <w:r w:rsidRPr="00700C5F">
        <w:rPr>
          <w:rFonts w:ascii="Times New Roman" w:eastAsia="Times New Roman" w:hAnsi="Times New Roman" w:cs="Times New Roman"/>
          <w:lang w:eastAsia="pl-PL"/>
        </w:rPr>
        <w:lastRenderedPageBreak/>
        <w:t>zwalcowań i naderwań. Dopuszczalne są nieznaczne nierówności, pojedyncze rysy wynikające z procesu wytwarzania, mieszczące się w granicach dopuszczalnych odchyłek wymiarowych. Końce rur powinny być obcięte równo i prostopadle do osi rury.</w:t>
      </w:r>
    </w:p>
    <w:p w14:paraId="0CA2CA5A" w14:textId="77777777" w:rsidR="00A1192C" w:rsidRPr="00700C5F" w:rsidRDefault="00A1192C" w:rsidP="00A1192C">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Pożądane jest, aby rury były dostarczane o długościach:</w:t>
      </w:r>
    </w:p>
    <w:p w14:paraId="5C398CC6" w14:textId="77777777" w:rsidR="00A1192C" w:rsidRPr="00700C5F" w:rsidRDefault="00A1192C" w:rsidP="001A3E44">
      <w:pPr>
        <w:numPr>
          <w:ilvl w:val="0"/>
          <w:numId w:val="52"/>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dokładnych, zgodnych z zamówieniem z dopuszczalną odchyłką </w:t>
      </w:r>
      <w:r w:rsidRPr="00700C5F">
        <w:rPr>
          <w:rFonts w:ascii="Times New Roman" w:eastAsia="Times New Roman" w:hAnsi="Times New Roman" w:cs="Times New Roman"/>
          <w:lang w:eastAsia="pl-PL"/>
        </w:rPr>
        <w:sym w:font="Symbol" w:char="F0B1"/>
      </w:r>
      <w:r w:rsidRPr="00700C5F">
        <w:rPr>
          <w:rFonts w:ascii="Times New Roman" w:eastAsia="Times New Roman" w:hAnsi="Times New Roman" w:cs="Times New Roman"/>
          <w:lang w:eastAsia="pl-PL"/>
        </w:rPr>
        <w:t xml:space="preserve"> 10 mm,</w:t>
      </w:r>
    </w:p>
    <w:p w14:paraId="26DA7CF8" w14:textId="77777777" w:rsidR="00A1192C" w:rsidRPr="00700C5F" w:rsidRDefault="00A1192C" w:rsidP="001A3E44">
      <w:pPr>
        <w:numPr>
          <w:ilvl w:val="0"/>
          <w:numId w:val="52"/>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wielokrotnych w stosunku do zamówionych długości dokładnych poniżej 3 m z naddatkiem 5 mm na każde cięcie </w:t>
      </w:r>
      <w:r w:rsidRPr="00700C5F">
        <w:rPr>
          <w:rFonts w:ascii="Times New Roman" w:eastAsia="Times New Roman" w:hAnsi="Times New Roman" w:cs="Times New Roman"/>
          <w:lang w:eastAsia="pl-PL"/>
        </w:rPr>
        <w:br/>
        <w:t>i z dopuszczalną odchyłką dla całej długości wielokrotnej, jak dla długości dokładnych.</w:t>
      </w:r>
    </w:p>
    <w:p w14:paraId="26F9054B"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Rury powinny być proste. Dopuszczalna miejscowa krzywizna nie powinna przekraczać 1,5 mm na 1 m długości rury. Rury powinny być wykonane ze stali w gatunkach dopuszczonych przez PN-H-84023.07, lub inne normy. Rury powinny być cechowane indywidualnie lub na przywieszkach metalowych.</w:t>
      </w:r>
    </w:p>
    <w:p w14:paraId="3A4CE7DC" w14:textId="77777777" w:rsidR="00A1192C" w:rsidRPr="00700C5F" w:rsidRDefault="00A1192C" w:rsidP="00A1192C">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 przypadku znaków umieszczanych na wysięgnikach należy stosować wysięgniki rurowe z dodatkowym zastrzałem z rur o średnicy 60 mm. Zastrzał rurowy powinien nachodzić na prostopadłe rury po 50 cm z każdej strony. Nie dopuszcza się wykonania wysięgników bez dodatkowego zastrzału, który przeciwdziała nadmiernym odkształceniom wysięgników w czasie porywistych wiatrów.</w:t>
      </w:r>
    </w:p>
    <w:p w14:paraId="3367C60E"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14:paraId="2F25C67A" w14:textId="396B6BC4"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noProof/>
          <w:lang w:eastAsia="pl-PL"/>
        </w:rPr>
        <w:drawing>
          <wp:inline distT="0" distB="0" distL="0" distR="0" wp14:anchorId="094C8285" wp14:editId="6913D8A7">
            <wp:extent cx="2133600" cy="2667000"/>
            <wp:effectExtent l="0" t="0" r="0" b="0"/>
            <wp:docPr id="143231583"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33600" cy="2667000"/>
                    </a:xfrm>
                    <a:prstGeom prst="rect">
                      <a:avLst/>
                    </a:prstGeom>
                    <a:noFill/>
                    <a:ln>
                      <a:noFill/>
                    </a:ln>
                  </pic:spPr>
                </pic:pic>
              </a:graphicData>
            </a:graphic>
          </wp:inline>
        </w:drawing>
      </w:r>
    </w:p>
    <w:p w14:paraId="573C036C" w14:textId="77777777" w:rsidR="00A1192C" w:rsidRPr="00700C5F" w:rsidRDefault="00A1192C" w:rsidP="00A1192C">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2.3. Tarcza znaku</w:t>
      </w:r>
    </w:p>
    <w:p w14:paraId="345C1C8E" w14:textId="3693DE59" w:rsidR="00A1192C" w:rsidRPr="00700C5F" w:rsidRDefault="00A1192C" w:rsidP="00A1192C">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Materiały użyte na lico i tarczę znaku oraz połączenie lica znaku z tarczą znaku, a także sposób wykończenia znaku, muszą wykazywać pełną odporność na oddziaływanie światła, zmian temperatury, wpływy atmosferyczne i występujące w normalnych warunkach oddziaływania chemiczne (w tym korozję elektrochemiczną) - przez cały czas trwałości znaku, określony przez wytwórcę lub dostawcę. Tarcza znaku powinna być wykonana z </w:t>
      </w:r>
      <w:r w:rsidRPr="00700C5F">
        <w:rPr>
          <w:rFonts w:ascii="Times New Roman" w:eastAsia="Times New Roman" w:hAnsi="Times New Roman" w:cs="Times New Roman"/>
          <w:u w:val="single"/>
          <w:lang w:eastAsia="pl-PL"/>
        </w:rPr>
        <w:t>blachy aluminiowej</w:t>
      </w:r>
      <w:r w:rsidRPr="00700C5F">
        <w:rPr>
          <w:rFonts w:ascii="Times New Roman" w:eastAsia="Times New Roman" w:hAnsi="Times New Roman" w:cs="Times New Roman"/>
          <w:lang w:eastAsia="pl-PL"/>
        </w:rPr>
        <w:t xml:space="preserve"> o grubości min. 1,5 mm wg PN-EN 485-4. Tolerancja wymiarowa dla blach aluminiowych o gr. 1,5 ÷ 2,0 mm wynosi 0,10 mm.</w:t>
      </w:r>
    </w:p>
    <w:p w14:paraId="4CC030A7" w14:textId="77777777" w:rsidR="00A1192C" w:rsidRPr="00700C5F" w:rsidRDefault="00A1192C" w:rsidP="00A1192C">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2.4. Znaki odblaskowe</w:t>
      </w:r>
    </w:p>
    <w:p w14:paraId="041751EF" w14:textId="77777777" w:rsidR="00A1192C" w:rsidRPr="00700C5F" w:rsidRDefault="00A1192C" w:rsidP="00A1192C">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Znaki drogowe odblaskowe wykonuje się przez naklejenie na tarczę znaku lica wykonanego z samoprzylepnej, aktywowanej przez docisk </w:t>
      </w:r>
      <w:r w:rsidRPr="00700C5F">
        <w:rPr>
          <w:rFonts w:ascii="Times New Roman" w:eastAsia="Times New Roman" w:hAnsi="Times New Roman" w:cs="Times New Roman"/>
          <w:u w:val="single"/>
          <w:lang w:eastAsia="pl-PL"/>
        </w:rPr>
        <w:t>folii odblaskowej II generacji</w:t>
      </w:r>
      <w:r w:rsidRPr="00700C5F">
        <w:rPr>
          <w:rFonts w:ascii="Times New Roman" w:eastAsia="Times New Roman" w:hAnsi="Times New Roman" w:cs="Times New Roman"/>
          <w:lang w:eastAsia="pl-PL"/>
        </w:rPr>
        <w:t xml:space="preserve">. Znaki drogowe i urządzenia bezpieczeństwa ruchu drogowego nie odblaskowe nie są dopuszczone do stosowania na drogach publicznych. Folia odblaskowa (odbijająca powrotnie) powinna spełniać wymagania określone w aktualnej aprobacie technicznej. Lico znaku powinno być wykonane z samoprzylepnej folii odblaskowej o właściwościach fotometrycznych i kolorymetrycznych typu 2 (folia z kulkami szklanymi lub pryzmatyczna) potwierdzonych uzyskanymi aprobatami technicznymi dla poszczególnych typów folii. Dopuszcza się wycinanie kształtów z folii typu 2 pod warunkiem zabezpieczenia ich krawędzi lakierem zalecanym przez producenta folii. Nie dopuszcza się stosowania folii o okresie trwałości poniżej 7 lat. Powierzchnia licowa znaku powinna być równa, gładka, bez rozwarstwień, pęcherzy i </w:t>
      </w:r>
      <w:proofErr w:type="spellStart"/>
      <w:r w:rsidRPr="00700C5F">
        <w:rPr>
          <w:rFonts w:ascii="Times New Roman" w:eastAsia="Times New Roman" w:hAnsi="Times New Roman" w:cs="Times New Roman"/>
          <w:lang w:eastAsia="pl-PL"/>
        </w:rPr>
        <w:t>odklejeń</w:t>
      </w:r>
      <w:proofErr w:type="spellEnd"/>
      <w:r w:rsidRPr="00700C5F">
        <w:rPr>
          <w:rFonts w:ascii="Times New Roman" w:eastAsia="Times New Roman" w:hAnsi="Times New Roman" w:cs="Times New Roman"/>
          <w:lang w:eastAsia="pl-PL"/>
        </w:rPr>
        <w:t xml:space="preserve"> na krawędziach. Na powierzchni mogą występować w obrębie jednego pola średnio nie więcej niż 0,7 </w:t>
      </w:r>
      <w:r w:rsidRPr="00700C5F">
        <w:rPr>
          <w:rFonts w:ascii="Times New Roman" w:eastAsia="Times New Roman" w:hAnsi="Times New Roman" w:cs="Times New Roman"/>
          <w:lang w:eastAsia="pl-PL"/>
        </w:rPr>
        <w:lastRenderedPageBreak/>
        <w:t>błędów na powierzchni (kurz, pęcherze) o wielkości najwyżej 1 mm. Rysy nie mają prawa wystąpić. Sposób połączenia folii z powierzchnią tarczy znaku powinien uniemożliwiać jej odłączenie od tarczy bez jej zniszczenia. Lica znaków wykonane drukiem sitowym powinny być wolne od smug i cieni. Krawędzie lica znaku z folii typu 2 powinny być odpowiednio zabezpieczone np. przez lakierowanie lub ramą z profilu ceowego. Powłoka lakiernicza w kolorze RAL 7037 na tylnej stronie znaku powinna być równa, gładka bez smug i zacieków. Sprawdzenie w/w cech polega na ocenie wizualnej.</w:t>
      </w:r>
    </w:p>
    <w:p w14:paraId="0DAEFA72" w14:textId="77777777" w:rsidR="00A1192C" w:rsidRPr="00700C5F" w:rsidRDefault="00A1192C" w:rsidP="00A1192C">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817" w:name="_Toc425833582"/>
      <w:r w:rsidRPr="00700C5F">
        <w:rPr>
          <w:rFonts w:ascii="Times New Roman" w:eastAsia="Times New Roman" w:hAnsi="Times New Roman" w:cs="Times New Roman"/>
          <w:b/>
          <w:caps/>
          <w:kern w:val="28"/>
          <w:lang w:eastAsia="pl-PL"/>
        </w:rPr>
        <w:t>3. sprzęt</w:t>
      </w:r>
      <w:bookmarkEnd w:id="817"/>
    </w:p>
    <w:p w14:paraId="0CCA98DF" w14:textId="305011AF"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Wykonawca przystępujący do wykonania oznakowania pionowego powinien wykazać się możliwością korzystania z następującego sprzętu:</w:t>
      </w:r>
    </w:p>
    <w:p w14:paraId="535751FE" w14:textId="77777777" w:rsidR="00A1192C" w:rsidRPr="00700C5F" w:rsidRDefault="00A1192C" w:rsidP="001A3E44">
      <w:pPr>
        <w:numPr>
          <w:ilvl w:val="0"/>
          <w:numId w:val="52"/>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koparek kołowych,</w:t>
      </w:r>
    </w:p>
    <w:p w14:paraId="57F152D7" w14:textId="77777777" w:rsidR="00A1192C" w:rsidRPr="00700C5F" w:rsidRDefault="00A1192C" w:rsidP="001A3E44">
      <w:pPr>
        <w:numPr>
          <w:ilvl w:val="0"/>
          <w:numId w:val="52"/>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wiertnic do wykonywania dołów pod słupki w gruncie spoistym,</w:t>
      </w:r>
    </w:p>
    <w:p w14:paraId="6003EC94" w14:textId="77777777" w:rsidR="00A1192C" w:rsidRPr="00700C5F" w:rsidRDefault="00A1192C" w:rsidP="001A3E44">
      <w:pPr>
        <w:numPr>
          <w:ilvl w:val="0"/>
          <w:numId w:val="52"/>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betoniarek przewoźnych do wykonywania fundamentów betonowych „na mokro”,</w:t>
      </w:r>
    </w:p>
    <w:p w14:paraId="1197C7E1" w14:textId="77777777" w:rsidR="00A1192C" w:rsidRPr="00700C5F" w:rsidRDefault="00A1192C" w:rsidP="001A3E44">
      <w:pPr>
        <w:numPr>
          <w:ilvl w:val="0"/>
          <w:numId w:val="52"/>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środków transportowych do przewozu materiałów,</w:t>
      </w:r>
    </w:p>
    <w:p w14:paraId="06DBBB9D" w14:textId="77777777" w:rsidR="00A1192C" w:rsidRPr="00700C5F" w:rsidRDefault="00A1192C" w:rsidP="001A3E44">
      <w:pPr>
        <w:numPr>
          <w:ilvl w:val="0"/>
          <w:numId w:val="52"/>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przewoźnych zbiorników na wodę,</w:t>
      </w:r>
    </w:p>
    <w:p w14:paraId="36B92457" w14:textId="77777777" w:rsidR="00A1192C" w:rsidRPr="00700C5F" w:rsidRDefault="00A1192C" w:rsidP="001A3E44">
      <w:pPr>
        <w:numPr>
          <w:ilvl w:val="0"/>
          <w:numId w:val="52"/>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sprzętu spawalniczego, itp.</w:t>
      </w:r>
    </w:p>
    <w:p w14:paraId="77B4012F" w14:textId="77777777" w:rsidR="00A1192C" w:rsidRPr="00700C5F" w:rsidRDefault="00A1192C" w:rsidP="00A1192C">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818" w:name="_Toc425833583"/>
      <w:r w:rsidRPr="00700C5F">
        <w:rPr>
          <w:rFonts w:ascii="Times New Roman" w:eastAsia="Times New Roman" w:hAnsi="Times New Roman" w:cs="Times New Roman"/>
          <w:b/>
          <w:caps/>
          <w:kern w:val="28"/>
          <w:lang w:eastAsia="pl-PL"/>
        </w:rPr>
        <w:t>4. transport</w:t>
      </w:r>
      <w:bookmarkEnd w:id="818"/>
    </w:p>
    <w:p w14:paraId="4F9E5146" w14:textId="77777777" w:rsidR="00A1192C" w:rsidRPr="00700C5F" w:rsidRDefault="00A1192C" w:rsidP="00A1192C">
      <w:pPr>
        <w:widowControl w:val="0"/>
        <w:autoSpaceDN w:val="0"/>
        <w:spacing w:after="0" w:line="240" w:lineRule="auto"/>
        <w:ind w:firstLine="709"/>
        <w:jc w:val="both"/>
        <w:textAlignment w:val="baseline"/>
        <w:rPr>
          <w:rFonts w:ascii="Times New Roman" w:eastAsia="Times New Roman" w:hAnsi="Times New Roman" w:cs="Times New Roman"/>
          <w:lang w:eastAsia="pl-PL"/>
        </w:rPr>
      </w:pPr>
      <w:bookmarkStart w:id="819" w:name="_Toc425833584"/>
      <w:r w:rsidRPr="00700C5F">
        <w:rPr>
          <w:rFonts w:ascii="Times New Roman" w:eastAsia="Times New Roman" w:hAnsi="Times New Roman" w:cs="Times New Roman"/>
          <w:lang w:eastAsia="pl-PL"/>
        </w:rPr>
        <w:t>Znaki drogowe należy na okres transportu odpowiednio zabezpieczyć, tak aby nie ulegały uszkodzeniom, otarciom, wygięciom itp.</w:t>
      </w:r>
    </w:p>
    <w:p w14:paraId="07A0C52C" w14:textId="77777777" w:rsidR="00A1192C" w:rsidRPr="00700C5F" w:rsidRDefault="00A1192C" w:rsidP="00A1192C">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5. wykonanie robót</w:t>
      </w:r>
      <w:bookmarkEnd w:id="819"/>
    </w:p>
    <w:p w14:paraId="3DB8DB30" w14:textId="77777777" w:rsidR="00A1192C" w:rsidRPr="00700C5F" w:rsidRDefault="00A1192C" w:rsidP="00A1192C">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5.1. Wykonanie wykopów i fundamentów dla konstrukcji wsporczych znaków</w:t>
      </w:r>
    </w:p>
    <w:p w14:paraId="77BD8EBC" w14:textId="77777777" w:rsidR="00A1192C" w:rsidRPr="00700C5F" w:rsidRDefault="00A1192C" w:rsidP="00A1192C">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Sposób wykonania wykopu pod fundament znaku pionowego powinien być dostosowany do głębokości wykopu, rodzaju gruntu i posiadanego sprzętu. Wykopy fundamentowe powinny być wykonane w takim okresie, aby po ich zakończeniu można było przystąpić natychmiast do wykonania w nich robót fundamentowych. Dno wykopu przed ułożeniem prefabrykatu należy wyrównać i zagęścić. Wolne przestrzenie między ścianami gruntu i prefabrykatem należy wypełnić materiałem kamiennym, np. klińcem i dokładnie zagęścić ubijakami ręcznymi. Jeżeli znak jest zlokalizowany na poboczu drogi, to górna powierzchnia prefabrykatu powinna być równa z powierzchnią pobocza lub być wyniesiona nad tę powierzchnię nie więcej niż 3 cm. Wykopy należy zabezpieczyć przed napływem wód opadowych przez wyprofilowanie terenu ze spadkiem umożliwiającym łatwy odpływ wody poza teren przylegający do wykopu. Dno wykopu powinno być wyrównane z dokładnością </w:t>
      </w:r>
      <w:r w:rsidRPr="00700C5F">
        <w:rPr>
          <w:rFonts w:ascii="Times New Roman" w:eastAsia="Times New Roman" w:hAnsi="Times New Roman" w:cs="Times New Roman"/>
          <w:lang w:eastAsia="pl-PL"/>
        </w:rPr>
        <w:sym w:font="Symbol" w:char="F0B1"/>
      </w:r>
      <w:r w:rsidRPr="00700C5F">
        <w:rPr>
          <w:rFonts w:ascii="Times New Roman" w:eastAsia="Times New Roman" w:hAnsi="Times New Roman" w:cs="Times New Roman"/>
          <w:lang w:eastAsia="pl-PL"/>
        </w:rPr>
        <w:t>5 cm. Przy naruszonej strukturze gruntu rodzimego, grunt należy usunąć i miejsce wypełnić do spodu fundamentu betonem. Płaszczyzny boczne fundamentów stykające się z gruntem należy zabezpieczyć izolacją, np. emulsją asfaltową. Po wykonaniu fundamentu wykop należy zasypać warstwami grubości 20 cm z dokładnym zagęszczeniem gruntu z wykorzystaniem płyt wibracyjnych lub ubijaków.</w:t>
      </w:r>
    </w:p>
    <w:p w14:paraId="3E19BB62" w14:textId="77777777" w:rsidR="00A1192C" w:rsidRPr="00700C5F" w:rsidRDefault="00A1192C" w:rsidP="00A1192C">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5.2. Tolerancje ustawienia znaku pionowego</w:t>
      </w:r>
    </w:p>
    <w:p w14:paraId="7C366674" w14:textId="77777777" w:rsidR="00A1192C" w:rsidRPr="00700C5F" w:rsidRDefault="00A1192C" w:rsidP="00A1192C">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Dopuszczalne tolerancje ustawienia znaku:</w:t>
      </w:r>
    </w:p>
    <w:p w14:paraId="4E0577C3" w14:textId="77777777" w:rsidR="00A1192C" w:rsidRPr="00700C5F" w:rsidRDefault="00A1192C" w:rsidP="001A3E44">
      <w:pPr>
        <w:numPr>
          <w:ilvl w:val="0"/>
          <w:numId w:val="52"/>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odchyłka od pionu, nie więcej niż </w:t>
      </w:r>
      <w:r w:rsidRPr="00700C5F">
        <w:rPr>
          <w:rFonts w:ascii="Times New Roman" w:eastAsia="Times New Roman" w:hAnsi="Times New Roman" w:cs="Times New Roman"/>
          <w:lang w:eastAsia="pl-PL"/>
        </w:rPr>
        <w:sym w:font="Symbol" w:char="F0B1"/>
      </w:r>
      <w:r w:rsidRPr="00700C5F">
        <w:rPr>
          <w:rFonts w:ascii="Times New Roman" w:eastAsia="Times New Roman" w:hAnsi="Times New Roman" w:cs="Times New Roman"/>
          <w:lang w:eastAsia="pl-PL"/>
        </w:rPr>
        <w:t xml:space="preserve"> 1%,</w:t>
      </w:r>
    </w:p>
    <w:p w14:paraId="42D044FD" w14:textId="77777777" w:rsidR="00A1192C" w:rsidRPr="00700C5F" w:rsidRDefault="00A1192C" w:rsidP="001A3E44">
      <w:pPr>
        <w:numPr>
          <w:ilvl w:val="0"/>
          <w:numId w:val="52"/>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odchyłka w wysokości umieszczenia znaku, nie więcej niż </w:t>
      </w:r>
      <w:r w:rsidRPr="00700C5F">
        <w:rPr>
          <w:rFonts w:ascii="Times New Roman" w:eastAsia="Times New Roman" w:hAnsi="Times New Roman" w:cs="Times New Roman"/>
          <w:lang w:eastAsia="pl-PL"/>
        </w:rPr>
        <w:sym w:font="Symbol" w:char="F0B1"/>
      </w:r>
      <w:r w:rsidRPr="00700C5F">
        <w:rPr>
          <w:rFonts w:ascii="Times New Roman" w:eastAsia="Times New Roman" w:hAnsi="Times New Roman" w:cs="Times New Roman"/>
          <w:lang w:eastAsia="pl-PL"/>
        </w:rPr>
        <w:t xml:space="preserve"> 5 cm,</w:t>
      </w:r>
    </w:p>
    <w:p w14:paraId="4AF36CE2" w14:textId="77777777" w:rsidR="00A1192C" w:rsidRPr="00700C5F" w:rsidRDefault="00A1192C" w:rsidP="001A3E44">
      <w:pPr>
        <w:numPr>
          <w:ilvl w:val="0"/>
          <w:numId w:val="54"/>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odchyłka w odległości ustawienia znaku od krawędzi jezdni utwardzonego pobocza lub pasa awaryjnego postoju, nie więcej niż </w:t>
      </w:r>
      <w:r w:rsidRPr="00700C5F">
        <w:rPr>
          <w:rFonts w:ascii="Times New Roman" w:eastAsia="Times New Roman" w:hAnsi="Times New Roman" w:cs="Times New Roman"/>
          <w:lang w:eastAsia="pl-PL"/>
        </w:rPr>
        <w:sym w:font="Symbol" w:char="F0B1"/>
      </w:r>
      <w:r w:rsidRPr="00700C5F">
        <w:rPr>
          <w:rFonts w:ascii="Times New Roman" w:eastAsia="Times New Roman" w:hAnsi="Times New Roman" w:cs="Times New Roman"/>
          <w:lang w:eastAsia="pl-PL"/>
        </w:rPr>
        <w:t xml:space="preserve"> 5 cm, przy zachowaniu minimalnej odległości umieszczenia znaku zgodnie z załącznikiem nr 1 do rozporządzenia Ministra Infrastruktury z dnia 3 lipca 2003r. w sprawie szczegółowych warunków technicznych dla znaków i sygnałów drogowych oraz urządzeń bezpieczeństwa ruchu drogowego i warunków ich umieszczania na drogach.</w:t>
      </w:r>
    </w:p>
    <w:p w14:paraId="77A5052C" w14:textId="77777777" w:rsidR="00A1192C" w:rsidRPr="00700C5F" w:rsidRDefault="00A1192C" w:rsidP="00A1192C">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5.3. Połączenie tarczy znaku z konstrukcją wsporczą</w:t>
      </w:r>
    </w:p>
    <w:p w14:paraId="10C4587B" w14:textId="77777777" w:rsidR="00A1192C" w:rsidRPr="00700C5F" w:rsidRDefault="00A1192C" w:rsidP="00A1192C">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Tarcza znaku musi być zamocowana do konstrukcji wsporczej w sposób uniemożliwiający jej przesunięcie lub obrót. Materiał i sposób wykonania połączenia tarczy znaku z konstrukcją wsporczą musi umożliwiać, przy użyciu odpowiednich narzędzi, odłączenie tarczy znaku od tej konstrukcji przez cały okres użytkowania znaku. Nie dopuszcza się zamocowania znaku do konstrukcji wsporczej w sposób wymagający bezpośredniego przeprowadzenia śrub mocujących przez lico znaku.</w:t>
      </w:r>
    </w:p>
    <w:p w14:paraId="578324F3" w14:textId="77777777" w:rsidR="00A1192C" w:rsidRPr="00700C5F" w:rsidRDefault="00A1192C" w:rsidP="00A1192C">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820" w:name="_Toc425833585"/>
      <w:r w:rsidRPr="00700C5F">
        <w:rPr>
          <w:rFonts w:ascii="Times New Roman" w:eastAsia="Times New Roman" w:hAnsi="Times New Roman" w:cs="Times New Roman"/>
          <w:b/>
          <w:caps/>
          <w:kern w:val="28"/>
          <w:lang w:eastAsia="pl-PL"/>
        </w:rPr>
        <w:lastRenderedPageBreak/>
        <w:t>6. kontrola jakości robót</w:t>
      </w:r>
      <w:bookmarkEnd w:id="820"/>
    </w:p>
    <w:p w14:paraId="5D2D55F1" w14:textId="77777777" w:rsidR="00A1192C" w:rsidRPr="00700C5F" w:rsidRDefault="00A1192C" w:rsidP="00A1192C">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Kontrola polega na wizualnej ocenie poprawności ustawienia znaków i wykonania fundamentów betonowych. Dodatkowo należy sprawdzić zgodność umiejscowienia znaku z dokumentacją projektową i wskazaniami Zamawiającego oraz wysokość tarczy i jakość tablicy oraz folii. Należy Zamawiającemu dostarczyć wszystkie niezbędne dokumenty dopuszczające poszczególne elementy znaków do ich zastosowania na drogach publicznych. Należy także sprawdzić poprawność wykonania opisu znaku na jego tylnej części.</w:t>
      </w:r>
    </w:p>
    <w:p w14:paraId="2F46EC52" w14:textId="77777777" w:rsidR="00A1192C" w:rsidRPr="00700C5F" w:rsidRDefault="00A1192C" w:rsidP="00A1192C">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821" w:name="_Toc425562419"/>
      <w:bookmarkStart w:id="822" w:name="_Toc425833586"/>
      <w:r w:rsidRPr="00700C5F">
        <w:rPr>
          <w:rFonts w:ascii="Times New Roman" w:eastAsia="Times New Roman" w:hAnsi="Times New Roman" w:cs="Times New Roman"/>
          <w:b/>
          <w:caps/>
          <w:kern w:val="28"/>
          <w:lang w:eastAsia="pl-PL"/>
        </w:rPr>
        <w:t>7. OBMIAR ROBÓT</w:t>
      </w:r>
      <w:bookmarkEnd w:id="821"/>
      <w:bookmarkEnd w:id="822"/>
    </w:p>
    <w:p w14:paraId="4EE4E399" w14:textId="77777777" w:rsidR="00A1192C" w:rsidRPr="00700C5F" w:rsidRDefault="00A1192C" w:rsidP="00A1192C">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Jednostkami obmiarowymi są:</w:t>
      </w:r>
    </w:p>
    <w:p w14:paraId="3DFC4E4E" w14:textId="77777777" w:rsidR="00A1192C" w:rsidRPr="00700C5F" w:rsidRDefault="00A1192C" w:rsidP="001A3E44">
      <w:pPr>
        <w:numPr>
          <w:ilvl w:val="0"/>
          <w:numId w:val="53"/>
        </w:numPr>
        <w:overflowPunct w:val="0"/>
        <w:autoSpaceDE w:val="0"/>
        <w:autoSpaceDN w:val="0"/>
        <w:adjustRightInd w:val="0"/>
        <w:spacing w:after="0" w:line="240" w:lineRule="auto"/>
        <w:ind w:left="1080"/>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szt. (sztuka), dla znaków drogowych konwencjonalnych oraz konstrukcji wsporczych,</w:t>
      </w:r>
    </w:p>
    <w:p w14:paraId="1354EB7E" w14:textId="77777777" w:rsidR="00A1192C" w:rsidRPr="00700C5F" w:rsidRDefault="00A1192C" w:rsidP="001A3E44">
      <w:pPr>
        <w:numPr>
          <w:ilvl w:val="0"/>
          <w:numId w:val="53"/>
        </w:numPr>
        <w:overflowPunct w:val="0"/>
        <w:autoSpaceDE w:val="0"/>
        <w:autoSpaceDN w:val="0"/>
        <w:adjustRightInd w:val="0"/>
        <w:spacing w:after="0" w:line="240" w:lineRule="auto"/>
        <w:ind w:left="1080"/>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m</w:t>
      </w:r>
      <w:r w:rsidRPr="00700C5F">
        <w:rPr>
          <w:rFonts w:ascii="Times New Roman" w:eastAsia="Times New Roman" w:hAnsi="Times New Roman" w:cs="Times New Roman"/>
          <w:vertAlign w:val="superscript"/>
          <w:lang w:eastAsia="pl-PL"/>
        </w:rPr>
        <w:t>2</w:t>
      </w:r>
      <w:r w:rsidRPr="00700C5F">
        <w:rPr>
          <w:rFonts w:ascii="Times New Roman" w:eastAsia="Times New Roman" w:hAnsi="Times New Roman" w:cs="Times New Roman"/>
          <w:lang w:eastAsia="pl-PL"/>
        </w:rPr>
        <w:t xml:space="preserve"> (metr kwadratowy) powierzchni tablic dla znaków pozostałych.</w:t>
      </w:r>
    </w:p>
    <w:p w14:paraId="3BDAFC7E" w14:textId="77777777" w:rsidR="00A1192C" w:rsidRPr="00700C5F" w:rsidRDefault="00A1192C" w:rsidP="00A1192C">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823" w:name="_Toc425562420"/>
      <w:bookmarkStart w:id="824" w:name="_Toc425833587"/>
      <w:r w:rsidRPr="00700C5F">
        <w:rPr>
          <w:rFonts w:ascii="Times New Roman" w:eastAsia="Times New Roman" w:hAnsi="Times New Roman" w:cs="Times New Roman"/>
          <w:b/>
          <w:caps/>
          <w:kern w:val="28"/>
          <w:lang w:eastAsia="pl-PL"/>
        </w:rPr>
        <w:t>8. ODBIÓR ROBÓT</w:t>
      </w:r>
      <w:bookmarkEnd w:id="823"/>
      <w:bookmarkEnd w:id="824"/>
    </w:p>
    <w:p w14:paraId="5B153EB2"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Roboty uznaje się za wykonane zgodnie z dokumentacją projektową, ST i wymaganiami Zamawiającego, jeżeli wszystkie pomiary i ocena wizualna dały wyniki pozytywne.</w:t>
      </w:r>
    </w:p>
    <w:p w14:paraId="59131318" w14:textId="77777777" w:rsidR="00A1192C" w:rsidRPr="00700C5F" w:rsidRDefault="00A1192C" w:rsidP="00A1192C">
      <w:pPr>
        <w:keepNext/>
        <w:keepLines/>
        <w:tabs>
          <w:tab w:val="left" w:pos="357"/>
        </w:tab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825" w:name="_Toc425833588"/>
      <w:bookmarkStart w:id="826" w:name="_Toc425833589"/>
      <w:r w:rsidRPr="00700C5F">
        <w:rPr>
          <w:rFonts w:ascii="Times New Roman" w:eastAsia="Times New Roman" w:hAnsi="Times New Roman" w:cs="Times New Roman"/>
          <w:b/>
          <w:caps/>
          <w:kern w:val="28"/>
          <w:lang w:eastAsia="pl-PL"/>
        </w:rPr>
        <w:t>9. Podstawa płatności</w:t>
      </w:r>
      <w:bookmarkEnd w:id="825"/>
    </w:p>
    <w:p w14:paraId="4BD07727" w14:textId="77777777" w:rsidR="00A1192C" w:rsidRPr="00700C5F" w:rsidRDefault="00A1192C" w:rsidP="00A1192C">
      <w:pPr>
        <w:keepNext/>
        <w:tabs>
          <w:tab w:val="left" w:pos="357"/>
        </w:tabs>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9.1. Ogólne ustalenia dotyczące podstawy płatności</w:t>
      </w:r>
    </w:p>
    <w:p w14:paraId="1778018A" w14:textId="0AC3375A" w:rsidR="00A1192C" w:rsidRPr="00700C5F" w:rsidRDefault="00A1192C" w:rsidP="00A1192C">
      <w:p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Ogólne ustalenia dotyczące podstawy płatności podano w ST D-00.00.00 „Wymagania ogólne” </w:t>
      </w:r>
      <w:r w:rsidR="00700C5F">
        <w:rPr>
          <w:rFonts w:ascii="Times New Roman" w:eastAsia="Times New Roman" w:hAnsi="Times New Roman" w:cs="Times New Roman"/>
          <w:lang w:eastAsia="pl-PL"/>
        </w:rPr>
        <w:br/>
      </w:r>
      <w:r w:rsidRPr="00700C5F">
        <w:rPr>
          <w:rFonts w:ascii="Times New Roman" w:eastAsia="Times New Roman" w:hAnsi="Times New Roman" w:cs="Times New Roman"/>
          <w:lang w:eastAsia="pl-PL"/>
        </w:rPr>
        <w:t>pkt. 9.</w:t>
      </w:r>
    </w:p>
    <w:p w14:paraId="71DFD3F6" w14:textId="77777777" w:rsidR="00A1192C" w:rsidRPr="00700C5F" w:rsidRDefault="00A1192C" w:rsidP="00A1192C">
      <w:pPr>
        <w:keepNext/>
        <w:tabs>
          <w:tab w:val="left" w:pos="357"/>
        </w:tabs>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9.2. Cena jednostki obmiarowej</w:t>
      </w:r>
    </w:p>
    <w:p w14:paraId="32D3737D" w14:textId="77777777" w:rsidR="00A1192C" w:rsidRPr="00700C5F" w:rsidRDefault="00A1192C" w:rsidP="00A1192C">
      <w:pPr>
        <w:widowControl w:val="0"/>
        <w:tabs>
          <w:tab w:val="left" w:pos="357"/>
        </w:tabs>
        <w:spacing w:after="120" w:line="240" w:lineRule="auto"/>
        <w:jc w:val="both"/>
        <w:rPr>
          <w:rFonts w:ascii="Times New Roman" w:eastAsia="Times New Roman" w:hAnsi="Times New Roman" w:cs="Times New Roman"/>
          <w:snapToGrid w:val="0"/>
          <w:lang w:eastAsia="pl-PL"/>
        </w:rPr>
      </w:pPr>
      <w:r w:rsidRPr="00700C5F">
        <w:rPr>
          <w:rFonts w:ascii="Times New Roman" w:eastAsia="Times New Roman" w:hAnsi="Times New Roman" w:cs="Times New Roman"/>
          <w:snapToGrid w:val="0"/>
          <w:lang w:eastAsia="pl-PL"/>
        </w:rPr>
        <w:tab/>
        <w:t>Cena wykonania robót obejmuje:</w:t>
      </w:r>
    </w:p>
    <w:p w14:paraId="75024445" w14:textId="77777777" w:rsidR="00A1192C" w:rsidRPr="00700C5F" w:rsidRDefault="00A1192C" w:rsidP="001A3E44">
      <w:pPr>
        <w:widowControl w:val="0"/>
        <w:numPr>
          <w:ilvl w:val="0"/>
          <w:numId w:val="56"/>
        </w:numPr>
        <w:tabs>
          <w:tab w:val="clear" w:pos="360"/>
          <w:tab w:val="left" w:pos="357"/>
        </w:tabs>
        <w:overflowPunct w:val="0"/>
        <w:autoSpaceDE w:val="0"/>
        <w:autoSpaceDN w:val="0"/>
        <w:adjustRightInd w:val="0"/>
        <w:spacing w:after="0" w:line="240" w:lineRule="auto"/>
        <w:ind w:left="780"/>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prace pomiarowe i przygotowawcze,</w:t>
      </w:r>
    </w:p>
    <w:p w14:paraId="7301FE4E" w14:textId="77777777" w:rsidR="00A1192C" w:rsidRPr="00700C5F" w:rsidRDefault="00A1192C" w:rsidP="001A3E44">
      <w:pPr>
        <w:widowControl w:val="0"/>
        <w:numPr>
          <w:ilvl w:val="0"/>
          <w:numId w:val="56"/>
        </w:numPr>
        <w:tabs>
          <w:tab w:val="clear" w:pos="360"/>
          <w:tab w:val="left" w:pos="357"/>
        </w:tabs>
        <w:overflowPunct w:val="0"/>
        <w:autoSpaceDE w:val="0"/>
        <w:autoSpaceDN w:val="0"/>
        <w:adjustRightInd w:val="0"/>
        <w:spacing w:after="0" w:line="240" w:lineRule="auto"/>
        <w:ind w:left="780"/>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oznakowanie prowadzonych robót,</w:t>
      </w:r>
    </w:p>
    <w:p w14:paraId="2E85DE43" w14:textId="77777777" w:rsidR="00A1192C" w:rsidRPr="00700C5F" w:rsidRDefault="00A1192C" w:rsidP="001A3E44">
      <w:pPr>
        <w:widowControl w:val="0"/>
        <w:numPr>
          <w:ilvl w:val="0"/>
          <w:numId w:val="56"/>
        </w:numPr>
        <w:tabs>
          <w:tab w:val="clear" w:pos="360"/>
          <w:tab w:val="left" w:pos="357"/>
        </w:tabs>
        <w:overflowPunct w:val="0"/>
        <w:autoSpaceDE w:val="0"/>
        <w:autoSpaceDN w:val="0"/>
        <w:adjustRightInd w:val="0"/>
        <w:spacing w:after="0" w:line="240" w:lineRule="auto"/>
        <w:ind w:left="780"/>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zakup, transport i składowanie materiałów niezbędnych do wykonania robót,</w:t>
      </w:r>
    </w:p>
    <w:p w14:paraId="60AC87C8" w14:textId="77777777" w:rsidR="00A1192C" w:rsidRPr="00700C5F" w:rsidRDefault="00A1192C" w:rsidP="001A3E44">
      <w:pPr>
        <w:widowControl w:val="0"/>
        <w:numPr>
          <w:ilvl w:val="0"/>
          <w:numId w:val="56"/>
        </w:numPr>
        <w:tabs>
          <w:tab w:val="clear" w:pos="360"/>
          <w:tab w:val="left" w:pos="357"/>
        </w:tabs>
        <w:overflowPunct w:val="0"/>
        <w:autoSpaceDE w:val="0"/>
        <w:autoSpaceDN w:val="0"/>
        <w:adjustRightInd w:val="0"/>
        <w:spacing w:after="0" w:line="240" w:lineRule="auto"/>
        <w:ind w:left="780"/>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wykonanie i uzgodnienie projektów konstrukcji wsporczych,</w:t>
      </w:r>
    </w:p>
    <w:p w14:paraId="55E1DC85" w14:textId="77777777" w:rsidR="00A1192C" w:rsidRPr="00700C5F" w:rsidRDefault="00A1192C" w:rsidP="001A3E44">
      <w:pPr>
        <w:widowControl w:val="0"/>
        <w:numPr>
          <w:ilvl w:val="0"/>
          <w:numId w:val="56"/>
        </w:numPr>
        <w:tabs>
          <w:tab w:val="clear" w:pos="360"/>
          <w:tab w:val="left" w:pos="357"/>
        </w:tabs>
        <w:overflowPunct w:val="0"/>
        <w:autoSpaceDE w:val="0"/>
        <w:autoSpaceDN w:val="0"/>
        <w:adjustRightInd w:val="0"/>
        <w:spacing w:after="0" w:line="240" w:lineRule="auto"/>
        <w:ind w:left="780"/>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przygotowanie słupków do znaków drogowych,</w:t>
      </w:r>
    </w:p>
    <w:p w14:paraId="54D5C47D" w14:textId="77777777" w:rsidR="00A1192C" w:rsidRPr="00700C5F" w:rsidRDefault="00A1192C" w:rsidP="001A3E44">
      <w:pPr>
        <w:widowControl w:val="0"/>
        <w:numPr>
          <w:ilvl w:val="0"/>
          <w:numId w:val="56"/>
        </w:numPr>
        <w:tabs>
          <w:tab w:val="clear" w:pos="360"/>
          <w:tab w:val="left" w:pos="357"/>
        </w:tabs>
        <w:overflowPunct w:val="0"/>
        <w:autoSpaceDE w:val="0"/>
        <w:autoSpaceDN w:val="0"/>
        <w:adjustRightInd w:val="0"/>
        <w:spacing w:after="0" w:line="240" w:lineRule="auto"/>
        <w:ind w:left="780"/>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zabezpieczenie antykorozyjne słupków do znaków drogowych,</w:t>
      </w:r>
    </w:p>
    <w:p w14:paraId="27DFD803" w14:textId="77777777" w:rsidR="00A1192C" w:rsidRPr="00700C5F" w:rsidRDefault="00A1192C" w:rsidP="001A3E44">
      <w:pPr>
        <w:widowControl w:val="0"/>
        <w:numPr>
          <w:ilvl w:val="0"/>
          <w:numId w:val="56"/>
        </w:numPr>
        <w:tabs>
          <w:tab w:val="clear" w:pos="360"/>
          <w:tab w:val="left" w:pos="357"/>
        </w:tabs>
        <w:overflowPunct w:val="0"/>
        <w:autoSpaceDE w:val="0"/>
        <w:autoSpaceDN w:val="0"/>
        <w:adjustRightInd w:val="0"/>
        <w:spacing w:after="0" w:line="240" w:lineRule="auto"/>
        <w:ind w:left="780"/>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wykonanie wykopów pod fundamenty znaków,</w:t>
      </w:r>
    </w:p>
    <w:p w14:paraId="516EB472" w14:textId="77777777" w:rsidR="00A1192C" w:rsidRPr="00700C5F" w:rsidRDefault="00A1192C" w:rsidP="001A3E44">
      <w:pPr>
        <w:widowControl w:val="0"/>
        <w:numPr>
          <w:ilvl w:val="0"/>
          <w:numId w:val="56"/>
        </w:numPr>
        <w:tabs>
          <w:tab w:val="clear" w:pos="360"/>
          <w:tab w:val="left" w:pos="357"/>
        </w:tabs>
        <w:overflowPunct w:val="0"/>
        <w:autoSpaceDE w:val="0"/>
        <w:autoSpaceDN w:val="0"/>
        <w:adjustRightInd w:val="0"/>
        <w:spacing w:after="0" w:line="240" w:lineRule="auto"/>
        <w:ind w:left="780"/>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wykonanie podsypki piaskowej,</w:t>
      </w:r>
    </w:p>
    <w:p w14:paraId="1F0D4C96" w14:textId="77777777" w:rsidR="00A1192C" w:rsidRPr="00700C5F" w:rsidRDefault="00A1192C" w:rsidP="001A3E44">
      <w:pPr>
        <w:widowControl w:val="0"/>
        <w:numPr>
          <w:ilvl w:val="0"/>
          <w:numId w:val="56"/>
        </w:numPr>
        <w:tabs>
          <w:tab w:val="clear" w:pos="360"/>
          <w:tab w:val="left" w:pos="357"/>
        </w:tabs>
        <w:overflowPunct w:val="0"/>
        <w:autoSpaceDE w:val="0"/>
        <w:autoSpaceDN w:val="0"/>
        <w:adjustRightInd w:val="0"/>
        <w:spacing w:after="0" w:line="240" w:lineRule="auto"/>
        <w:ind w:left="780"/>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wykonanie fundamentów i osadzenie w nich konstrukcji wsporczych znaków,</w:t>
      </w:r>
    </w:p>
    <w:p w14:paraId="5C3FE1CB" w14:textId="77777777" w:rsidR="00A1192C" w:rsidRPr="00700C5F" w:rsidRDefault="00A1192C" w:rsidP="001A3E44">
      <w:pPr>
        <w:widowControl w:val="0"/>
        <w:numPr>
          <w:ilvl w:val="0"/>
          <w:numId w:val="56"/>
        </w:numPr>
        <w:tabs>
          <w:tab w:val="clear" w:pos="360"/>
          <w:tab w:val="left" w:pos="357"/>
        </w:tabs>
        <w:overflowPunct w:val="0"/>
        <w:autoSpaceDE w:val="0"/>
        <w:autoSpaceDN w:val="0"/>
        <w:adjustRightInd w:val="0"/>
        <w:spacing w:after="0" w:line="240" w:lineRule="auto"/>
        <w:ind w:left="780"/>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montaż znaków na konstrukcjach wsporczych,</w:t>
      </w:r>
    </w:p>
    <w:p w14:paraId="19C617A5" w14:textId="77777777" w:rsidR="00A1192C" w:rsidRPr="00700C5F" w:rsidRDefault="00A1192C" w:rsidP="001A3E44">
      <w:pPr>
        <w:widowControl w:val="0"/>
        <w:numPr>
          <w:ilvl w:val="0"/>
          <w:numId w:val="56"/>
        </w:numPr>
        <w:tabs>
          <w:tab w:val="clear" w:pos="360"/>
          <w:tab w:val="left" w:pos="357"/>
        </w:tabs>
        <w:overflowPunct w:val="0"/>
        <w:autoSpaceDE w:val="0"/>
        <w:autoSpaceDN w:val="0"/>
        <w:adjustRightInd w:val="0"/>
        <w:spacing w:after="0" w:line="240" w:lineRule="auto"/>
        <w:ind w:left="780"/>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przeprowadzenie niezbędnych pomiarów i badań wymaganych w niniejszej ST,</w:t>
      </w:r>
    </w:p>
    <w:p w14:paraId="5F85C1D2" w14:textId="77777777" w:rsidR="00A1192C" w:rsidRPr="00700C5F" w:rsidRDefault="00A1192C" w:rsidP="001A3E44">
      <w:pPr>
        <w:widowControl w:val="0"/>
        <w:numPr>
          <w:ilvl w:val="0"/>
          <w:numId w:val="56"/>
        </w:numPr>
        <w:tabs>
          <w:tab w:val="clear" w:pos="360"/>
          <w:tab w:val="left" w:pos="357"/>
        </w:tabs>
        <w:overflowPunct w:val="0"/>
        <w:autoSpaceDE w:val="0"/>
        <w:autoSpaceDN w:val="0"/>
        <w:adjustRightInd w:val="0"/>
        <w:spacing w:after="0" w:line="240" w:lineRule="auto"/>
        <w:ind w:left="780"/>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załadunek i odwiezienie gruntu z wykopów pod fundamenty,</w:t>
      </w:r>
    </w:p>
    <w:p w14:paraId="29698DED" w14:textId="77777777" w:rsidR="00A1192C" w:rsidRPr="00700C5F" w:rsidRDefault="00A1192C" w:rsidP="001A3E44">
      <w:pPr>
        <w:widowControl w:val="0"/>
        <w:numPr>
          <w:ilvl w:val="0"/>
          <w:numId w:val="56"/>
        </w:numPr>
        <w:tabs>
          <w:tab w:val="clear" w:pos="360"/>
          <w:tab w:val="left" w:pos="357"/>
        </w:tabs>
        <w:overflowPunct w:val="0"/>
        <w:autoSpaceDE w:val="0"/>
        <w:autoSpaceDN w:val="0"/>
        <w:adjustRightInd w:val="0"/>
        <w:spacing w:after="0" w:line="240" w:lineRule="auto"/>
        <w:ind w:left="780"/>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uporządkowanie miejsca prowadzonych robót.</w:t>
      </w:r>
    </w:p>
    <w:p w14:paraId="51768182" w14:textId="77777777" w:rsidR="00A1192C" w:rsidRPr="00700C5F" w:rsidRDefault="00A1192C" w:rsidP="00A1192C">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10. NORMY I przepisy związane</w:t>
      </w:r>
      <w:bookmarkEnd w:id="826"/>
    </w:p>
    <w:tbl>
      <w:tblPr>
        <w:tblW w:w="5000" w:type="pct"/>
        <w:tblCellMar>
          <w:left w:w="70" w:type="dxa"/>
          <w:right w:w="70" w:type="dxa"/>
        </w:tblCellMar>
        <w:tblLook w:val="0000" w:firstRow="0" w:lastRow="0" w:firstColumn="0" w:lastColumn="0" w:noHBand="0" w:noVBand="0"/>
      </w:tblPr>
      <w:tblGrid>
        <w:gridCol w:w="436"/>
        <w:gridCol w:w="1992"/>
        <w:gridCol w:w="6644"/>
      </w:tblGrid>
      <w:tr w:rsidR="00A1192C" w:rsidRPr="00700C5F" w14:paraId="472F7D41" w14:textId="77777777" w:rsidTr="00A1192C">
        <w:tc>
          <w:tcPr>
            <w:tcW w:w="240" w:type="pct"/>
            <w:tcBorders>
              <w:top w:val="nil"/>
              <w:left w:val="nil"/>
              <w:bottom w:val="nil"/>
              <w:right w:val="nil"/>
            </w:tcBorders>
          </w:tcPr>
          <w:p w14:paraId="4A532BD9"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1.</w:t>
            </w:r>
          </w:p>
        </w:tc>
        <w:tc>
          <w:tcPr>
            <w:tcW w:w="1098" w:type="pct"/>
            <w:tcBorders>
              <w:top w:val="nil"/>
              <w:left w:val="nil"/>
              <w:bottom w:val="nil"/>
              <w:right w:val="nil"/>
            </w:tcBorders>
          </w:tcPr>
          <w:p w14:paraId="73C5F294"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PN-84/H-74220</w:t>
            </w:r>
          </w:p>
        </w:tc>
        <w:tc>
          <w:tcPr>
            <w:tcW w:w="3662" w:type="pct"/>
            <w:tcBorders>
              <w:top w:val="nil"/>
              <w:left w:val="nil"/>
              <w:bottom w:val="nil"/>
              <w:right w:val="nil"/>
            </w:tcBorders>
          </w:tcPr>
          <w:p w14:paraId="0BF8144D"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Rury stalowe bez szwu ciągnione i walcowane na zimno ogólnego zastosowania</w:t>
            </w:r>
          </w:p>
        </w:tc>
      </w:tr>
      <w:tr w:rsidR="00A1192C" w:rsidRPr="00700C5F" w14:paraId="17E325ED" w14:textId="77777777" w:rsidTr="00A1192C">
        <w:tc>
          <w:tcPr>
            <w:tcW w:w="240" w:type="pct"/>
            <w:tcBorders>
              <w:top w:val="nil"/>
              <w:left w:val="nil"/>
              <w:bottom w:val="nil"/>
              <w:right w:val="nil"/>
            </w:tcBorders>
          </w:tcPr>
          <w:p w14:paraId="03E4F1B2"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2.</w:t>
            </w:r>
          </w:p>
        </w:tc>
        <w:tc>
          <w:tcPr>
            <w:tcW w:w="1098" w:type="pct"/>
            <w:tcBorders>
              <w:top w:val="nil"/>
              <w:left w:val="nil"/>
              <w:bottom w:val="nil"/>
              <w:right w:val="nil"/>
            </w:tcBorders>
          </w:tcPr>
          <w:p w14:paraId="0118ED4B"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PN-89/H-84023.07</w:t>
            </w:r>
          </w:p>
        </w:tc>
        <w:tc>
          <w:tcPr>
            <w:tcW w:w="3662" w:type="pct"/>
            <w:tcBorders>
              <w:top w:val="nil"/>
              <w:left w:val="nil"/>
              <w:bottom w:val="nil"/>
              <w:right w:val="nil"/>
            </w:tcBorders>
          </w:tcPr>
          <w:p w14:paraId="34540F7E"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Stal określonego zastosowania. Stal na rury. Gatunki</w:t>
            </w:r>
          </w:p>
        </w:tc>
      </w:tr>
      <w:tr w:rsidR="00A1192C" w:rsidRPr="00700C5F" w14:paraId="1C0F1695" w14:textId="77777777" w:rsidTr="00A1192C">
        <w:tc>
          <w:tcPr>
            <w:tcW w:w="240" w:type="pct"/>
            <w:tcBorders>
              <w:top w:val="nil"/>
              <w:left w:val="nil"/>
              <w:bottom w:val="nil"/>
              <w:right w:val="nil"/>
            </w:tcBorders>
          </w:tcPr>
          <w:p w14:paraId="0032A937"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3.</w:t>
            </w:r>
          </w:p>
        </w:tc>
        <w:tc>
          <w:tcPr>
            <w:tcW w:w="1098" w:type="pct"/>
            <w:tcBorders>
              <w:top w:val="nil"/>
              <w:left w:val="nil"/>
              <w:bottom w:val="nil"/>
              <w:right w:val="nil"/>
            </w:tcBorders>
          </w:tcPr>
          <w:p w14:paraId="32924FFA"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PN-B-03215:1998</w:t>
            </w:r>
          </w:p>
        </w:tc>
        <w:tc>
          <w:tcPr>
            <w:tcW w:w="3662" w:type="pct"/>
            <w:tcBorders>
              <w:top w:val="nil"/>
              <w:left w:val="nil"/>
              <w:bottom w:val="nil"/>
              <w:right w:val="nil"/>
            </w:tcBorders>
          </w:tcPr>
          <w:p w14:paraId="3212F35D"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Konstrukcje stalowe - Połączenia z fundamentami - Projektowanie i wykonanie</w:t>
            </w:r>
          </w:p>
        </w:tc>
      </w:tr>
      <w:tr w:rsidR="00A1192C" w:rsidRPr="00700C5F" w14:paraId="0B442320" w14:textId="77777777" w:rsidTr="00A1192C">
        <w:tc>
          <w:tcPr>
            <w:tcW w:w="240" w:type="pct"/>
            <w:tcBorders>
              <w:top w:val="nil"/>
              <w:left w:val="nil"/>
              <w:bottom w:val="nil"/>
              <w:right w:val="nil"/>
            </w:tcBorders>
          </w:tcPr>
          <w:p w14:paraId="09E22185"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4.</w:t>
            </w:r>
          </w:p>
        </w:tc>
        <w:tc>
          <w:tcPr>
            <w:tcW w:w="1098" w:type="pct"/>
            <w:tcBorders>
              <w:top w:val="nil"/>
              <w:left w:val="nil"/>
              <w:bottom w:val="nil"/>
              <w:right w:val="nil"/>
            </w:tcBorders>
          </w:tcPr>
          <w:p w14:paraId="432C9CCF"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PN-B-03264:2002</w:t>
            </w:r>
          </w:p>
        </w:tc>
        <w:tc>
          <w:tcPr>
            <w:tcW w:w="3662" w:type="pct"/>
            <w:tcBorders>
              <w:top w:val="nil"/>
              <w:left w:val="nil"/>
              <w:bottom w:val="nil"/>
              <w:right w:val="nil"/>
            </w:tcBorders>
          </w:tcPr>
          <w:p w14:paraId="218876D9"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Konstrukcje betonowe, żelbetowe i sprężone - Obliczenia statyczne i projektowanie</w:t>
            </w:r>
          </w:p>
        </w:tc>
      </w:tr>
      <w:tr w:rsidR="00A1192C" w:rsidRPr="00700C5F" w14:paraId="7EB42A4A" w14:textId="77777777" w:rsidTr="00A1192C">
        <w:tc>
          <w:tcPr>
            <w:tcW w:w="240" w:type="pct"/>
            <w:tcBorders>
              <w:top w:val="nil"/>
              <w:left w:val="nil"/>
              <w:bottom w:val="nil"/>
              <w:right w:val="nil"/>
            </w:tcBorders>
          </w:tcPr>
          <w:p w14:paraId="50043041"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5.</w:t>
            </w:r>
          </w:p>
        </w:tc>
        <w:tc>
          <w:tcPr>
            <w:tcW w:w="1098" w:type="pct"/>
            <w:tcBorders>
              <w:top w:val="nil"/>
              <w:left w:val="nil"/>
              <w:bottom w:val="nil"/>
              <w:right w:val="nil"/>
            </w:tcBorders>
          </w:tcPr>
          <w:p w14:paraId="4BBC1F34"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PN-EN 206-1:2003</w:t>
            </w:r>
          </w:p>
        </w:tc>
        <w:tc>
          <w:tcPr>
            <w:tcW w:w="3662" w:type="pct"/>
            <w:tcBorders>
              <w:top w:val="nil"/>
              <w:left w:val="nil"/>
              <w:bottom w:val="nil"/>
              <w:right w:val="nil"/>
            </w:tcBorders>
          </w:tcPr>
          <w:p w14:paraId="0B05F5D2"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Beton Część 1: Wymagania, właściwości, produkcja i zgodność</w:t>
            </w:r>
          </w:p>
        </w:tc>
      </w:tr>
      <w:tr w:rsidR="00A1192C" w:rsidRPr="00700C5F" w14:paraId="7D7A5D6C" w14:textId="77777777" w:rsidTr="00A1192C">
        <w:tc>
          <w:tcPr>
            <w:tcW w:w="240" w:type="pct"/>
            <w:tcBorders>
              <w:top w:val="nil"/>
              <w:left w:val="nil"/>
              <w:bottom w:val="nil"/>
              <w:right w:val="nil"/>
            </w:tcBorders>
          </w:tcPr>
          <w:p w14:paraId="60C75124"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6.</w:t>
            </w:r>
          </w:p>
        </w:tc>
        <w:tc>
          <w:tcPr>
            <w:tcW w:w="1098" w:type="pct"/>
            <w:tcBorders>
              <w:top w:val="nil"/>
              <w:left w:val="nil"/>
              <w:bottom w:val="nil"/>
              <w:right w:val="nil"/>
            </w:tcBorders>
          </w:tcPr>
          <w:p w14:paraId="5980C072"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PN-EN 485-4:1997</w:t>
            </w:r>
          </w:p>
        </w:tc>
        <w:tc>
          <w:tcPr>
            <w:tcW w:w="3662" w:type="pct"/>
            <w:tcBorders>
              <w:top w:val="nil"/>
              <w:left w:val="nil"/>
              <w:bottom w:val="nil"/>
              <w:right w:val="nil"/>
            </w:tcBorders>
          </w:tcPr>
          <w:p w14:paraId="3B63C49C"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Aluminium i stopy aluminium - Blachy, taśmy i płyty - Tolerancje kształtu i wymiarów wyrobów walcowanych na zimno</w:t>
            </w:r>
          </w:p>
        </w:tc>
      </w:tr>
      <w:tr w:rsidR="00A1192C" w:rsidRPr="00700C5F" w14:paraId="22EC404D" w14:textId="77777777" w:rsidTr="00A1192C">
        <w:tc>
          <w:tcPr>
            <w:tcW w:w="240" w:type="pct"/>
            <w:tcBorders>
              <w:top w:val="nil"/>
              <w:left w:val="nil"/>
              <w:bottom w:val="nil"/>
              <w:right w:val="nil"/>
            </w:tcBorders>
          </w:tcPr>
          <w:p w14:paraId="5A5F06BF"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7.</w:t>
            </w:r>
          </w:p>
        </w:tc>
        <w:tc>
          <w:tcPr>
            <w:tcW w:w="1098" w:type="pct"/>
            <w:tcBorders>
              <w:top w:val="nil"/>
              <w:left w:val="nil"/>
              <w:bottom w:val="nil"/>
              <w:right w:val="nil"/>
            </w:tcBorders>
          </w:tcPr>
          <w:p w14:paraId="0A92B9D0"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val="de-DE" w:eastAsia="pl-PL"/>
              </w:rPr>
            </w:pPr>
            <w:r w:rsidRPr="00700C5F">
              <w:rPr>
                <w:rFonts w:ascii="Times New Roman" w:eastAsia="Times New Roman" w:hAnsi="Times New Roman" w:cs="Times New Roman"/>
                <w:lang w:val="de-DE" w:eastAsia="pl-PL"/>
              </w:rPr>
              <w:t>PN-EN ISO 1461:2000</w:t>
            </w:r>
          </w:p>
        </w:tc>
        <w:tc>
          <w:tcPr>
            <w:tcW w:w="3662" w:type="pct"/>
            <w:tcBorders>
              <w:top w:val="nil"/>
              <w:left w:val="nil"/>
              <w:bottom w:val="nil"/>
              <w:right w:val="nil"/>
            </w:tcBorders>
          </w:tcPr>
          <w:p w14:paraId="39EF0DAC"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Powłoki cynkowe nanoszone na stal metodą zanurzeniową (cynkowanie jednostkowe) – Wymagania i badania </w:t>
            </w:r>
          </w:p>
        </w:tc>
      </w:tr>
      <w:tr w:rsidR="00A1192C" w:rsidRPr="00700C5F" w14:paraId="3140A337" w14:textId="77777777" w:rsidTr="00A1192C">
        <w:tc>
          <w:tcPr>
            <w:tcW w:w="240" w:type="pct"/>
            <w:tcBorders>
              <w:top w:val="nil"/>
              <w:left w:val="nil"/>
              <w:bottom w:val="nil"/>
              <w:right w:val="nil"/>
            </w:tcBorders>
          </w:tcPr>
          <w:p w14:paraId="5C6B8205"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8.</w:t>
            </w:r>
          </w:p>
        </w:tc>
        <w:tc>
          <w:tcPr>
            <w:tcW w:w="1098" w:type="pct"/>
            <w:tcBorders>
              <w:top w:val="nil"/>
              <w:left w:val="nil"/>
              <w:bottom w:val="nil"/>
              <w:right w:val="nil"/>
            </w:tcBorders>
          </w:tcPr>
          <w:p w14:paraId="2367CE90"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PN-EN 12899-1:2005</w:t>
            </w:r>
          </w:p>
        </w:tc>
        <w:tc>
          <w:tcPr>
            <w:tcW w:w="3662" w:type="pct"/>
            <w:tcBorders>
              <w:top w:val="nil"/>
              <w:left w:val="nil"/>
              <w:bottom w:val="nil"/>
              <w:right w:val="nil"/>
            </w:tcBorders>
          </w:tcPr>
          <w:p w14:paraId="606C2E7F"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Stałe, pionowe znaki drogowe - Część 1: Znaki stałe </w:t>
            </w:r>
          </w:p>
        </w:tc>
      </w:tr>
    </w:tbl>
    <w:p w14:paraId="2DCAD4B1" w14:textId="77777777" w:rsidR="005B1504" w:rsidRDefault="005B1504" w:rsidP="002E7603">
      <w:pPr>
        <w:pStyle w:val="western"/>
        <w:spacing w:before="0" w:beforeAutospacing="0" w:after="0"/>
        <w:jc w:val="center"/>
        <w:rPr>
          <w:b/>
          <w:bCs/>
          <w:color w:val="auto"/>
          <w:sz w:val="28"/>
          <w:szCs w:val="28"/>
        </w:rPr>
      </w:pPr>
    </w:p>
    <w:p w14:paraId="2C2E6FBD" w14:textId="77777777" w:rsidR="005B1504" w:rsidRDefault="005B1504">
      <w:pPr>
        <w:rPr>
          <w:rFonts w:ascii="Times New Roman" w:eastAsia="Times New Roman" w:hAnsi="Times New Roman" w:cs="Times New Roman"/>
          <w:b/>
          <w:bCs/>
          <w:sz w:val="28"/>
          <w:szCs w:val="28"/>
          <w:lang w:eastAsia="pl-PL"/>
        </w:rPr>
      </w:pPr>
      <w:r>
        <w:rPr>
          <w:b/>
          <w:bCs/>
          <w:sz w:val="28"/>
          <w:szCs w:val="28"/>
        </w:rPr>
        <w:br w:type="page"/>
      </w:r>
    </w:p>
    <w:p w14:paraId="22D4112F" w14:textId="594E4EB6" w:rsidR="00A1192C" w:rsidRDefault="00A1192C" w:rsidP="002E7603">
      <w:pPr>
        <w:pStyle w:val="western"/>
        <w:spacing w:before="0" w:beforeAutospacing="0" w:after="0"/>
        <w:jc w:val="center"/>
        <w:rPr>
          <w:b/>
          <w:bCs/>
          <w:color w:val="auto"/>
          <w:sz w:val="28"/>
          <w:szCs w:val="28"/>
        </w:rPr>
      </w:pPr>
      <w:r w:rsidRPr="002E7603">
        <w:rPr>
          <w:b/>
          <w:bCs/>
          <w:color w:val="auto"/>
          <w:sz w:val="28"/>
          <w:szCs w:val="28"/>
        </w:rPr>
        <w:lastRenderedPageBreak/>
        <w:t>SZCZEGÓŁOWA SPECYFIKACJA TECHNICZNA</w:t>
      </w:r>
    </w:p>
    <w:p w14:paraId="0D83F9E9" w14:textId="77777777" w:rsidR="002E7603" w:rsidRPr="002E7603" w:rsidRDefault="002E7603" w:rsidP="002E7603">
      <w:pPr>
        <w:pStyle w:val="western"/>
        <w:spacing w:before="0" w:beforeAutospacing="0" w:after="0"/>
        <w:jc w:val="center"/>
        <w:rPr>
          <w:color w:val="auto"/>
          <w:sz w:val="28"/>
          <w:szCs w:val="28"/>
        </w:rPr>
      </w:pPr>
    </w:p>
    <w:p w14:paraId="7AB24DCF" w14:textId="201E942E" w:rsidR="00700C5F" w:rsidRPr="005B1504" w:rsidRDefault="00A1192C" w:rsidP="005B1504">
      <w:pPr>
        <w:pStyle w:val="Styl1"/>
      </w:pPr>
      <w:bookmarkStart w:id="827" w:name="_Toc169377256"/>
      <w:r w:rsidRPr="002E7603">
        <w:t>D</w:t>
      </w:r>
      <w:r w:rsidR="002E7603" w:rsidRPr="002E7603">
        <w:t>-</w:t>
      </w:r>
      <w:r w:rsidRPr="002E7603">
        <w:t>08.01.01</w:t>
      </w:r>
      <w:r w:rsidR="005B1504">
        <w:t xml:space="preserve"> - </w:t>
      </w:r>
      <w:r w:rsidRPr="002E7603">
        <w:t>KRAWĘŻNIKI BETONOWE</w:t>
      </w:r>
      <w:bookmarkEnd w:id="827"/>
    </w:p>
    <w:p w14:paraId="3125AF54" w14:textId="77777777" w:rsidR="00700C5F" w:rsidRDefault="00700C5F">
      <w:pPr>
        <w:rPr>
          <w:rFonts w:ascii="Times New Roman" w:eastAsia="Times New Roman" w:hAnsi="Times New Roman" w:cs="Times New Roman"/>
          <w:b/>
          <w:bCs/>
          <w:sz w:val="28"/>
          <w:szCs w:val="28"/>
          <w:lang w:eastAsia="pl-PL"/>
        </w:rPr>
      </w:pPr>
      <w:r>
        <w:rPr>
          <w:b/>
          <w:bCs/>
          <w:sz w:val="28"/>
          <w:szCs w:val="28"/>
        </w:rPr>
        <w:br w:type="page"/>
      </w:r>
    </w:p>
    <w:p w14:paraId="6F5F0A0C" w14:textId="77777777" w:rsidR="00A1192C" w:rsidRPr="00700C5F" w:rsidRDefault="00A1192C" w:rsidP="00A1192C">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828" w:name="_Toc428759421"/>
      <w:r w:rsidRPr="00700C5F">
        <w:rPr>
          <w:rFonts w:ascii="Times New Roman" w:eastAsia="Times New Roman" w:hAnsi="Times New Roman" w:cs="Times New Roman"/>
          <w:b/>
          <w:caps/>
          <w:kern w:val="28"/>
          <w:lang w:eastAsia="pl-PL"/>
        </w:rPr>
        <w:lastRenderedPageBreak/>
        <w:t>1. WSTĘP</w:t>
      </w:r>
      <w:bookmarkEnd w:id="828"/>
    </w:p>
    <w:p w14:paraId="2C1166C5" w14:textId="77777777" w:rsidR="00A1192C" w:rsidRPr="00700C5F" w:rsidRDefault="00A1192C" w:rsidP="00A1192C">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1.1.Przedmiot ST</w:t>
      </w:r>
    </w:p>
    <w:p w14:paraId="32A06983" w14:textId="22750682" w:rsidR="00A1192C" w:rsidRPr="00700C5F" w:rsidRDefault="00A1192C" w:rsidP="00A1192C">
      <w:pPr>
        <w:tabs>
          <w:tab w:val="left" w:pos="720"/>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Przedmiotem niniejszej specyfikacji technicznej (ST) są wymagania ogólne dotyczące wykonania i odbioru robót drogowych</w:t>
      </w:r>
      <w:r w:rsidR="00C26FEB" w:rsidRPr="00700C5F">
        <w:rPr>
          <w:rFonts w:ascii="Times New Roman" w:eastAsia="Times New Roman" w:hAnsi="Times New Roman" w:cs="Times New Roman"/>
          <w:lang w:eastAsia="pl-PL"/>
        </w:rPr>
        <w:t>.</w:t>
      </w:r>
    </w:p>
    <w:p w14:paraId="4EFC872D" w14:textId="77777777" w:rsidR="00A1192C" w:rsidRPr="00700C5F" w:rsidRDefault="00A1192C" w:rsidP="00A1192C">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1.2. Zakres stosowania ST</w:t>
      </w:r>
    </w:p>
    <w:p w14:paraId="48DAB937"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Specyfikacja techniczna stosowana jest jako dokument przetargowy i kontraktowy przy zlecaniu i realizacji robót na drogach wymienionych w pkt 1.1.</w:t>
      </w:r>
    </w:p>
    <w:p w14:paraId="0A005417" w14:textId="77777777" w:rsidR="00A1192C" w:rsidRPr="00700C5F" w:rsidRDefault="00A1192C" w:rsidP="00A1192C">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1.3. Zakres robót objętych ST</w:t>
      </w:r>
    </w:p>
    <w:p w14:paraId="49A6B96B" w14:textId="7E8769E3"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ab/>
      </w:r>
      <w:r w:rsidRPr="00700C5F">
        <w:rPr>
          <w:rFonts w:ascii="Times New Roman" w:eastAsia="Times New Roman" w:hAnsi="Times New Roman" w:cs="Times New Roman"/>
          <w:lang w:eastAsia="pl-PL"/>
        </w:rPr>
        <w:t>Ustalenia zawarte w niniejszej specyfikacji dotyczą zasad prowadzenia robót związanych z wykonaniem i odbiorem ustawienia krawężników betonowych na ławach betonowych. Specyfikacje dotyczą krawężników betonowych 15x30 cm, 12x25 cm a także krawężników najazdowych 15x22 cm. Miejsca zastosowania poszczególnych krawężników określa dokumentacja projektowa (plan sytuacyjny, szczegóły konstrukcyjne).</w:t>
      </w:r>
    </w:p>
    <w:p w14:paraId="1C240727" w14:textId="77777777" w:rsidR="00A1192C" w:rsidRPr="00700C5F" w:rsidRDefault="00A1192C" w:rsidP="00A1192C">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1.4. Określenia podstawowe</w:t>
      </w:r>
    </w:p>
    <w:p w14:paraId="2D332F5F" w14:textId="77777777" w:rsidR="00A1192C" w:rsidRPr="00700C5F" w:rsidRDefault="00A1192C" w:rsidP="00A1192C">
      <w:pPr>
        <w:overflowPunct w:val="0"/>
        <w:autoSpaceDE w:val="0"/>
        <w:autoSpaceDN w:val="0"/>
        <w:adjustRightInd w:val="0"/>
        <w:spacing w:after="120" w:line="240" w:lineRule="auto"/>
        <w:jc w:val="both"/>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 xml:space="preserve">1.4.1. </w:t>
      </w:r>
      <w:r w:rsidRPr="00700C5F">
        <w:rPr>
          <w:rFonts w:ascii="Times New Roman" w:eastAsia="Times New Roman" w:hAnsi="Times New Roman" w:cs="Times New Roman"/>
          <w:lang w:eastAsia="pl-PL"/>
        </w:rPr>
        <w:t>Krawężnik – element betonowy, przeznaczony do oddzielenia powierzchni znajdujących się na tym samym poziomie lub na różnych poziomach.</w:t>
      </w:r>
    </w:p>
    <w:p w14:paraId="1FAD1EF0"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1.4.2. </w:t>
      </w:r>
      <w:r w:rsidRPr="00700C5F">
        <w:rPr>
          <w:rFonts w:ascii="Times New Roman" w:eastAsia="Times New Roman" w:hAnsi="Times New Roman" w:cs="Times New Roman"/>
          <w:lang w:eastAsia="pl-PL"/>
        </w:rPr>
        <w:t>Wymiar nominalny – wymiar krawężnika określony w celu jego wykonania, któremu powinien odpowiadać wymiar rzeczywisty w określonych granicach dopuszczalnych odchyłek.</w:t>
      </w:r>
    </w:p>
    <w:p w14:paraId="4F88A558" w14:textId="77777777" w:rsidR="00A1192C" w:rsidRPr="00700C5F" w:rsidRDefault="00A1192C" w:rsidP="00A1192C">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1.5. Ogólne wymagania dotyczące robót</w:t>
      </w:r>
    </w:p>
    <w:p w14:paraId="483BF7BC"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Ogólne wymagania dotyczące robót podano w ST D-00.00.00 „Wymagania ogólne” pkt 1.5.</w:t>
      </w:r>
    </w:p>
    <w:p w14:paraId="3F9BCE2C" w14:textId="77777777" w:rsidR="00A1192C" w:rsidRPr="00700C5F" w:rsidRDefault="00A1192C" w:rsidP="00A1192C">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829" w:name="_2._MATERIAŁY_1"/>
      <w:bookmarkStart w:id="830" w:name="_Toc141072304"/>
      <w:bookmarkStart w:id="831" w:name="_Toc141496948"/>
      <w:bookmarkEnd w:id="829"/>
      <w:r w:rsidRPr="00700C5F">
        <w:rPr>
          <w:rFonts w:ascii="Times New Roman" w:eastAsia="Times New Roman" w:hAnsi="Times New Roman" w:cs="Times New Roman"/>
          <w:b/>
          <w:caps/>
          <w:kern w:val="28"/>
          <w:lang w:eastAsia="pl-PL"/>
        </w:rPr>
        <w:t>2. MATERIAŁY</w:t>
      </w:r>
      <w:bookmarkEnd w:id="830"/>
      <w:bookmarkEnd w:id="831"/>
    </w:p>
    <w:p w14:paraId="574156E2"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Wymagania techniczne stawiane krawężnikom betonowym określa PN-EN 1340. Do wykonania ław pod krawężnik należy stosować beton klasy C12/15 wg PN-EN 206-1 zgodnie z dokumentacją projektową. </w:t>
      </w:r>
    </w:p>
    <w:p w14:paraId="00AF0155" w14:textId="77777777" w:rsidR="00A1192C" w:rsidRPr="00700C5F" w:rsidRDefault="00A1192C" w:rsidP="00A1192C">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832" w:name="_3._SPRZĘT"/>
      <w:bookmarkStart w:id="833" w:name="_Toc141496949"/>
      <w:bookmarkEnd w:id="832"/>
      <w:r w:rsidRPr="00700C5F">
        <w:rPr>
          <w:rFonts w:ascii="Times New Roman" w:eastAsia="Times New Roman" w:hAnsi="Times New Roman" w:cs="Times New Roman"/>
          <w:b/>
          <w:caps/>
          <w:kern w:val="28"/>
          <w:lang w:eastAsia="pl-PL"/>
        </w:rPr>
        <w:t>3. SPRZĘT</w:t>
      </w:r>
      <w:bookmarkEnd w:id="833"/>
    </w:p>
    <w:p w14:paraId="54D2DC90" w14:textId="77777777" w:rsidR="00A1192C" w:rsidRPr="00700C5F" w:rsidRDefault="00A1192C" w:rsidP="00A1192C">
      <w:pPr>
        <w:tabs>
          <w:tab w:val="right" w:leader="dot" w:pos="-1985"/>
          <w:tab w:val="left" w:pos="284"/>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ab/>
      </w:r>
      <w:r w:rsidRPr="00700C5F">
        <w:rPr>
          <w:rFonts w:ascii="Times New Roman" w:eastAsia="Times New Roman" w:hAnsi="Times New Roman" w:cs="Times New Roman"/>
          <w:b/>
          <w:lang w:eastAsia="pl-PL"/>
        </w:rPr>
        <w:tab/>
      </w:r>
      <w:r w:rsidRPr="00700C5F">
        <w:rPr>
          <w:rFonts w:ascii="Times New Roman" w:eastAsia="Times New Roman" w:hAnsi="Times New Roman" w:cs="Times New Roman"/>
          <w:lang w:eastAsia="pl-PL"/>
        </w:rPr>
        <w:t>Roboty wykonuje się ręcznie przy zastosowaniu:</w:t>
      </w:r>
    </w:p>
    <w:p w14:paraId="3864737B" w14:textId="77777777" w:rsidR="00A1192C" w:rsidRPr="00700C5F" w:rsidRDefault="00A1192C" w:rsidP="001A3E44">
      <w:pPr>
        <w:numPr>
          <w:ilvl w:val="0"/>
          <w:numId w:val="57"/>
        </w:numPr>
        <w:tabs>
          <w:tab w:val="right" w:leader="dot" w:pos="-1985"/>
          <w:tab w:val="left" w:pos="426"/>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betoniarek do wytwarzania betonu i zapraw oraz przygotowania podsypki cementowo-piaskowej,</w:t>
      </w:r>
    </w:p>
    <w:p w14:paraId="00AEFB99" w14:textId="77777777" w:rsidR="00A1192C" w:rsidRPr="00700C5F" w:rsidRDefault="00A1192C" w:rsidP="001A3E44">
      <w:pPr>
        <w:numPr>
          <w:ilvl w:val="0"/>
          <w:numId w:val="57"/>
        </w:numPr>
        <w:tabs>
          <w:tab w:val="right" w:leader="dot" w:pos="-1985"/>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wibratorów płytowych, ubijaków ręcznych lub mechanicznych.</w:t>
      </w:r>
    </w:p>
    <w:p w14:paraId="53F6BBC0" w14:textId="77777777" w:rsidR="00A1192C" w:rsidRPr="00700C5F" w:rsidRDefault="00A1192C" w:rsidP="00A1192C">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834" w:name="_4._TRANSPORT"/>
      <w:bookmarkStart w:id="835" w:name="_Toc141496950"/>
      <w:bookmarkEnd w:id="834"/>
      <w:r w:rsidRPr="00700C5F">
        <w:rPr>
          <w:rFonts w:ascii="Times New Roman" w:eastAsia="Times New Roman" w:hAnsi="Times New Roman" w:cs="Times New Roman"/>
          <w:b/>
          <w:caps/>
          <w:kern w:val="28"/>
          <w:lang w:eastAsia="pl-PL"/>
        </w:rPr>
        <w:t>4. TRANSPORT</w:t>
      </w:r>
      <w:bookmarkEnd w:id="835"/>
    </w:p>
    <w:p w14:paraId="3B8DA42C" w14:textId="7A65AAEE" w:rsidR="00A1192C" w:rsidRPr="00700C5F" w:rsidRDefault="00A1192C" w:rsidP="00A1192C">
      <w:pPr>
        <w:tabs>
          <w:tab w:val="right" w:leader="dot" w:pos="-1985"/>
          <w:tab w:val="left" w:pos="284"/>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ab/>
      </w:r>
      <w:r w:rsidRPr="00700C5F">
        <w:rPr>
          <w:rFonts w:ascii="Times New Roman" w:eastAsia="Times New Roman" w:hAnsi="Times New Roman" w:cs="Times New Roman"/>
          <w:b/>
          <w:lang w:eastAsia="pl-PL"/>
        </w:rPr>
        <w:tab/>
      </w:r>
      <w:r w:rsidRPr="00700C5F">
        <w:rPr>
          <w:rFonts w:ascii="Times New Roman" w:eastAsia="Times New Roman" w:hAnsi="Times New Roman" w:cs="Times New Roman"/>
          <w:lang w:eastAsia="pl-PL"/>
        </w:rPr>
        <w:t>Krawężniki betonowe mogą być przewożone dowolnymi środkami transportowymi. Krawężniki betonowe należy układać na środkach transportowych w pozycji pionowej z nachyleniem w kierunku jazdy. Krawężniki powinny być zabezpieczone przed przemieszczeniem się i uszkodzeniami w czasie transportu, a górna warstwa nie powinna wystawać poza ściany środka transportowego więcej niż 1/3 wysokości tej warstwy. Transport cementu powinien się odbywać w warunkach zgodnych z PN-EN 197-1. Kruszywa można przewozić dowolnym środkiem transportu, w warunkach zabezpieczających je przed zanieczyszczeniem i zmieszaniem z innymi materiałami. Podczas transportu kruszywa powinny być zabezpieczone przed wysypaniem, a kruszywo drobne przed rozpyleniem.</w:t>
      </w:r>
    </w:p>
    <w:p w14:paraId="43DFEEBF" w14:textId="77777777" w:rsidR="00A1192C" w:rsidRPr="00700C5F" w:rsidRDefault="00A1192C" w:rsidP="00A1192C">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836" w:name="_Toc141496951"/>
      <w:r w:rsidRPr="00700C5F">
        <w:rPr>
          <w:rFonts w:ascii="Times New Roman" w:eastAsia="Times New Roman" w:hAnsi="Times New Roman" w:cs="Times New Roman"/>
          <w:b/>
          <w:caps/>
          <w:kern w:val="28"/>
          <w:lang w:eastAsia="pl-PL"/>
        </w:rPr>
        <w:t>5. wykonanie robót</w:t>
      </w:r>
      <w:bookmarkEnd w:id="836"/>
    </w:p>
    <w:p w14:paraId="00D6E929" w14:textId="77777777" w:rsidR="00A1192C" w:rsidRPr="00700C5F" w:rsidRDefault="00A1192C" w:rsidP="00A1192C">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5.1. Wykonanie ławy</w:t>
      </w:r>
    </w:p>
    <w:p w14:paraId="4FBB8038"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Wymiary wykopu, stanowiącego koryto pod ławę, powinny odpowiadać wymiarom ławy w planie z uwzględnieniem w szerokości dna wykopu ew. konstrukcji szalunku. Wskaźnik zagęszczenia dna wykonanego koryta pod ławę powinien wynosić co najmniej 0,97 według normalnej metody </w:t>
      </w:r>
      <w:proofErr w:type="spellStart"/>
      <w:r w:rsidRPr="00700C5F">
        <w:rPr>
          <w:rFonts w:ascii="Times New Roman" w:eastAsia="Times New Roman" w:hAnsi="Times New Roman" w:cs="Times New Roman"/>
          <w:lang w:eastAsia="pl-PL"/>
        </w:rPr>
        <w:t>Proctora</w:t>
      </w:r>
      <w:proofErr w:type="spellEnd"/>
      <w:r w:rsidRPr="00700C5F">
        <w:rPr>
          <w:rFonts w:ascii="Times New Roman" w:eastAsia="Times New Roman" w:hAnsi="Times New Roman" w:cs="Times New Roman"/>
          <w:lang w:eastAsia="pl-PL"/>
        </w:rPr>
        <w:t xml:space="preserve">. Ławę betonową zwykłą w gruntach spoistych wykonuje się bez szalowania, przy gruntach sypkich należy stosować szalowanie. Ławę betonową z oporem wykonuje się w szalowaniu. Beton rozścielony w szalowaniu lub bezpośrednio w korycie powinien być wyrównywany warstwami. </w:t>
      </w:r>
    </w:p>
    <w:p w14:paraId="6732B245" w14:textId="77777777" w:rsidR="00A1192C" w:rsidRPr="00700C5F" w:rsidRDefault="00A1192C" w:rsidP="00A1192C">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lastRenderedPageBreak/>
        <w:t>5.2. Ustawienie krawężników betonowych</w:t>
      </w:r>
    </w:p>
    <w:p w14:paraId="1EEDE2C6" w14:textId="32D39771" w:rsidR="00A1192C" w:rsidRPr="00700C5F" w:rsidRDefault="00A1192C" w:rsidP="00A1192C">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Światło (odległość górnej powierzchni krawężnika od jezdni) powinno być zgodne z ustaleniami dokumentacji projektowej. Ustawianie krawężników na ławie betonowej należy wykonywać na podsypce cementowo-piaskowej o grubości 5 cm po zagęszczeniu zgodnie z dokumentacją projektową. Spoiny krawężników nie powinny przekraczać szerokości 1 cm. Spoiny należy wypełnić żwirem, piaskiem lub zaprawą cementowo-piaskową, przygotowaną w stosunku 1:2. Spoiny krawężników przed zalaniem zaprawą należy oczyścić i zmyć wodą. Dla zabezpieczenia przed wpływami temperatury krawężniki ustawione na podsypce cementowo-piaskowej i o spoinach zalanych zaprawą należy zalewać co 50 m bitumiczną masą zalewową nad szczeliną dylatacyjną ławy.</w:t>
      </w:r>
    </w:p>
    <w:p w14:paraId="27219A60" w14:textId="77777777" w:rsidR="00A1192C" w:rsidRPr="00700C5F" w:rsidRDefault="00A1192C" w:rsidP="00A1192C">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837" w:name="_Toc141496952"/>
      <w:bookmarkStart w:id="838" w:name="_Toc141072308"/>
      <w:r w:rsidRPr="00700C5F">
        <w:rPr>
          <w:rFonts w:ascii="Times New Roman" w:eastAsia="Times New Roman" w:hAnsi="Times New Roman" w:cs="Times New Roman"/>
          <w:b/>
          <w:caps/>
          <w:kern w:val="28"/>
          <w:lang w:eastAsia="pl-PL"/>
        </w:rPr>
        <w:t>6. KONTROLA JAKOŚCI ROBÓT</w:t>
      </w:r>
      <w:bookmarkEnd w:id="837"/>
      <w:bookmarkEnd w:id="838"/>
    </w:p>
    <w:p w14:paraId="4F2C238D"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Zakres pomiarów związanych z ustawianiem krawężników przedstawiony został w tablicy nr 1.</w:t>
      </w:r>
    </w:p>
    <w:p w14:paraId="6B5CA76B"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Tablica nr 1. Zakres i częstotliwość pomiarów oraz dopuszczalne tolerancje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1"/>
        <w:gridCol w:w="2846"/>
        <w:gridCol w:w="1808"/>
        <w:gridCol w:w="3729"/>
      </w:tblGrid>
      <w:tr w:rsidR="00A1192C" w:rsidRPr="00700C5F" w14:paraId="4317711A" w14:textId="77777777" w:rsidTr="00700C5F">
        <w:tc>
          <w:tcPr>
            <w:tcW w:w="540" w:type="dxa"/>
            <w:shd w:val="clear" w:color="auto" w:fill="E6E6E6"/>
            <w:vAlign w:val="center"/>
          </w:tcPr>
          <w:p w14:paraId="5C8FB3D9"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L.p.</w:t>
            </w:r>
          </w:p>
        </w:tc>
        <w:tc>
          <w:tcPr>
            <w:tcW w:w="3300" w:type="dxa"/>
            <w:shd w:val="clear" w:color="auto" w:fill="E6E6E6"/>
            <w:vAlign w:val="center"/>
          </w:tcPr>
          <w:p w14:paraId="0FF36EF7"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Rodzaj pomiaru</w:t>
            </w:r>
          </w:p>
        </w:tc>
        <w:tc>
          <w:tcPr>
            <w:tcW w:w="1920" w:type="dxa"/>
            <w:shd w:val="clear" w:color="auto" w:fill="E6E6E6"/>
            <w:vAlign w:val="center"/>
          </w:tcPr>
          <w:p w14:paraId="08F4B920"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Częstotliwość pomiaru</w:t>
            </w:r>
          </w:p>
        </w:tc>
        <w:tc>
          <w:tcPr>
            <w:tcW w:w="4440" w:type="dxa"/>
            <w:shd w:val="clear" w:color="auto" w:fill="E6E6E6"/>
            <w:vAlign w:val="center"/>
          </w:tcPr>
          <w:p w14:paraId="2F6EA75D"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Dopuszczalne tolerancje w stosunku do dokumentacji projektowej</w:t>
            </w:r>
          </w:p>
        </w:tc>
      </w:tr>
      <w:tr w:rsidR="00A1192C" w:rsidRPr="00700C5F" w14:paraId="4CCE84C3" w14:textId="77777777" w:rsidTr="00700C5F">
        <w:tc>
          <w:tcPr>
            <w:tcW w:w="540" w:type="dxa"/>
            <w:shd w:val="clear" w:color="auto" w:fill="auto"/>
            <w:vAlign w:val="center"/>
          </w:tcPr>
          <w:p w14:paraId="755AD5DF"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1.</w:t>
            </w:r>
          </w:p>
        </w:tc>
        <w:tc>
          <w:tcPr>
            <w:tcW w:w="3300" w:type="dxa"/>
            <w:shd w:val="clear" w:color="auto" w:fill="auto"/>
            <w:vAlign w:val="center"/>
          </w:tcPr>
          <w:p w14:paraId="38CBCDA3"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Wymiary ław betonowych</w:t>
            </w:r>
          </w:p>
        </w:tc>
        <w:tc>
          <w:tcPr>
            <w:tcW w:w="1920" w:type="dxa"/>
            <w:vMerge w:val="restart"/>
            <w:shd w:val="clear" w:color="auto" w:fill="auto"/>
            <w:vAlign w:val="center"/>
          </w:tcPr>
          <w:p w14:paraId="7D9CC957"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Pomiary wykonywać </w:t>
            </w:r>
          </w:p>
          <w:p w14:paraId="02E51ABA"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co 50 m </w:t>
            </w:r>
          </w:p>
        </w:tc>
        <w:tc>
          <w:tcPr>
            <w:tcW w:w="4440" w:type="dxa"/>
            <w:shd w:val="clear" w:color="auto" w:fill="auto"/>
            <w:vAlign w:val="center"/>
          </w:tcPr>
          <w:p w14:paraId="2A3EF876"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sym w:font="Symbol" w:char="00B1"/>
            </w:r>
            <w:r w:rsidRPr="00700C5F">
              <w:rPr>
                <w:rFonts w:ascii="Times New Roman" w:eastAsia="Times New Roman" w:hAnsi="Times New Roman" w:cs="Times New Roman"/>
                <w:lang w:eastAsia="pl-PL"/>
              </w:rPr>
              <w:t xml:space="preserve"> 10%</w:t>
            </w:r>
          </w:p>
        </w:tc>
      </w:tr>
      <w:tr w:rsidR="00A1192C" w:rsidRPr="00700C5F" w14:paraId="5C9A327E" w14:textId="77777777" w:rsidTr="00700C5F">
        <w:tc>
          <w:tcPr>
            <w:tcW w:w="540" w:type="dxa"/>
            <w:shd w:val="clear" w:color="auto" w:fill="auto"/>
            <w:vAlign w:val="center"/>
          </w:tcPr>
          <w:p w14:paraId="29C7F8AB"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2.</w:t>
            </w:r>
          </w:p>
        </w:tc>
        <w:tc>
          <w:tcPr>
            <w:tcW w:w="3300" w:type="dxa"/>
            <w:shd w:val="clear" w:color="auto" w:fill="auto"/>
            <w:vAlign w:val="center"/>
          </w:tcPr>
          <w:p w14:paraId="779B8B10"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Profil podłużny ław betonowych</w:t>
            </w:r>
          </w:p>
        </w:tc>
        <w:tc>
          <w:tcPr>
            <w:tcW w:w="1920" w:type="dxa"/>
            <w:vMerge/>
            <w:shd w:val="clear" w:color="auto" w:fill="auto"/>
            <w:vAlign w:val="center"/>
          </w:tcPr>
          <w:p w14:paraId="2532E7F0"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tc>
        <w:tc>
          <w:tcPr>
            <w:tcW w:w="4440" w:type="dxa"/>
            <w:shd w:val="clear" w:color="auto" w:fill="auto"/>
            <w:vAlign w:val="center"/>
          </w:tcPr>
          <w:p w14:paraId="2CF8B73C"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sym w:font="Symbol" w:char="00B1"/>
            </w:r>
            <w:r w:rsidRPr="00700C5F">
              <w:rPr>
                <w:rFonts w:ascii="Times New Roman" w:eastAsia="Times New Roman" w:hAnsi="Times New Roman" w:cs="Times New Roman"/>
                <w:lang w:eastAsia="pl-PL"/>
              </w:rPr>
              <w:t xml:space="preserve"> 1 cm</w:t>
            </w:r>
          </w:p>
        </w:tc>
      </w:tr>
      <w:tr w:rsidR="00A1192C" w:rsidRPr="00700C5F" w14:paraId="27560B32" w14:textId="77777777" w:rsidTr="00700C5F">
        <w:tc>
          <w:tcPr>
            <w:tcW w:w="540" w:type="dxa"/>
            <w:shd w:val="clear" w:color="auto" w:fill="auto"/>
            <w:vAlign w:val="center"/>
          </w:tcPr>
          <w:p w14:paraId="228FE05F"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3.</w:t>
            </w:r>
          </w:p>
        </w:tc>
        <w:tc>
          <w:tcPr>
            <w:tcW w:w="3300" w:type="dxa"/>
            <w:shd w:val="clear" w:color="auto" w:fill="auto"/>
            <w:vAlign w:val="center"/>
          </w:tcPr>
          <w:p w14:paraId="049F52C4"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Usytuowanie krawężników w planie</w:t>
            </w:r>
          </w:p>
        </w:tc>
        <w:tc>
          <w:tcPr>
            <w:tcW w:w="1920" w:type="dxa"/>
            <w:vMerge/>
            <w:shd w:val="clear" w:color="auto" w:fill="auto"/>
            <w:vAlign w:val="center"/>
          </w:tcPr>
          <w:p w14:paraId="6F36C9CB"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tc>
        <w:tc>
          <w:tcPr>
            <w:tcW w:w="4440" w:type="dxa"/>
            <w:shd w:val="clear" w:color="auto" w:fill="auto"/>
            <w:vAlign w:val="center"/>
          </w:tcPr>
          <w:p w14:paraId="23E8717A"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sym w:font="Symbol" w:char="00B1"/>
            </w:r>
            <w:r w:rsidRPr="00700C5F">
              <w:rPr>
                <w:rFonts w:ascii="Times New Roman" w:eastAsia="Times New Roman" w:hAnsi="Times New Roman" w:cs="Times New Roman"/>
                <w:lang w:eastAsia="pl-PL"/>
              </w:rPr>
              <w:t xml:space="preserve"> 1 cm</w:t>
            </w:r>
          </w:p>
        </w:tc>
      </w:tr>
      <w:tr w:rsidR="00A1192C" w:rsidRPr="00700C5F" w14:paraId="49E846DF" w14:textId="77777777" w:rsidTr="00700C5F">
        <w:tc>
          <w:tcPr>
            <w:tcW w:w="540" w:type="dxa"/>
            <w:shd w:val="clear" w:color="auto" w:fill="auto"/>
            <w:vAlign w:val="center"/>
          </w:tcPr>
          <w:p w14:paraId="2AF847A5"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4.</w:t>
            </w:r>
          </w:p>
        </w:tc>
        <w:tc>
          <w:tcPr>
            <w:tcW w:w="3300" w:type="dxa"/>
            <w:shd w:val="clear" w:color="auto" w:fill="auto"/>
            <w:vAlign w:val="center"/>
          </w:tcPr>
          <w:p w14:paraId="11E14D8D"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Profil podłużny górnej powierzchni krawężników</w:t>
            </w:r>
          </w:p>
        </w:tc>
        <w:tc>
          <w:tcPr>
            <w:tcW w:w="1920" w:type="dxa"/>
            <w:vMerge/>
            <w:shd w:val="clear" w:color="auto" w:fill="auto"/>
            <w:vAlign w:val="center"/>
          </w:tcPr>
          <w:p w14:paraId="0B68CE14"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tc>
        <w:tc>
          <w:tcPr>
            <w:tcW w:w="4440" w:type="dxa"/>
            <w:shd w:val="clear" w:color="auto" w:fill="auto"/>
            <w:vAlign w:val="center"/>
          </w:tcPr>
          <w:p w14:paraId="4EB67D0D"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sym w:font="Symbol" w:char="00B1"/>
            </w:r>
            <w:r w:rsidRPr="00700C5F">
              <w:rPr>
                <w:rFonts w:ascii="Times New Roman" w:eastAsia="Times New Roman" w:hAnsi="Times New Roman" w:cs="Times New Roman"/>
                <w:lang w:eastAsia="pl-PL"/>
              </w:rPr>
              <w:t xml:space="preserve"> 1 cm</w:t>
            </w:r>
          </w:p>
        </w:tc>
      </w:tr>
      <w:tr w:rsidR="00A1192C" w:rsidRPr="00700C5F" w14:paraId="1CD1AAB5" w14:textId="77777777" w:rsidTr="00700C5F">
        <w:tc>
          <w:tcPr>
            <w:tcW w:w="540" w:type="dxa"/>
            <w:shd w:val="clear" w:color="auto" w:fill="auto"/>
            <w:vAlign w:val="center"/>
          </w:tcPr>
          <w:p w14:paraId="6EF3A91C"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5,</w:t>
            </w:r>
          </w:p>
        </w:tc>
        <w:tc>
          <w:tcPr>
            <w:tcW w:w="3300" w:type="dxa"/>
            <w:shd w:val="clear" w:color="auto" w:fill="auto"/>
            <w:vAlign w:val="center"/>
          </w:tcPr>
          <w:p w14:paraId="14AB77AF"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Dokładność wypełnienia szczelin</w:t>
            </w:r>
          </w:p>
        </w:tc>
        <w:tc>
          <w:tcPr>
            <w:tcW w:w="1920" w:type="dxa"/>
            <w:vMerge/>
            <w:shd w:val="clear" w:color="auto" w:fill="auto"/>
            <w:vAlign w:val="center"/>
          </w:tcPr>
          <w:p w14:paraId="111B2641"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tc>
        <w:tc>
          <w:tcPr>
            <w:tcW w:w="4440" w:type="dxa"/>
            <w:shd w:val="clear" w:color="auto" w:fill="auto"/>
            <w:vAlign w:val="center"/>
          </w:tcPr>
          <w:p w14:paraId="59974F7F"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spoiny muszą być wypełnione całkowicie na pełną grubość</w:t>
            </w:r>
          </w:p>
        </w:tc>
      </w:tr>
      <w:tr w:rsidR="00A1192C" w:rsidRPr="00700C5F" w14:paraId="348E4352" w14:textId="77777777" w:rsidTr="00700C5F">
        <w:tc>
          <w:tcPr>
            <w:tcW w:w="540" w:type="dxa"/>
            <w:shd w:val="clear" w:color="auto" w:fill="auto"/>
            <w:vAlign w:val="center"/>
          </w:tcPr>
          <w:p w14:paraId="328EA6FD"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6.</w:t>
            </w:r>
          </w:p>
        </w:tc>
        <w:tc>
          <w:tcPr>
            <w:tcW w:w="3300" w:type="dxa"/>
            <w:shd w:val="clear" w:color="auto" w:fill="auto"/>
            <w:vAlign w:val="center"/>
          </w:tcPr>
          <w:p w14:paraId="25A90B75"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Ocena wizualna jakości użytych krawężników</w:t>
            </w:r>
          </w:p>
        </w:tc>
        <w:tc>
          <w:tcPr>
            <w:tcW w:w="1920" w:type="dxa"/>
            <w:shd w:val="clear" w:color="auto" w:fill="auto"/>
            <w:vAlign w:val="center"/>
          </w:tcPr>
          <w:p w14:paraId="61294F49"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Kontrola prowadzona </w:t>
            </w:r>
            <w:r w:rsidRPr="00700C5F">
              <w:rPr>
                <w:rFonts w:ascii="Times New Roman" w:eastAsia="Times New Roman" w:hAnsi="Times New Roman" w:cs="Times New Roman"/>
                <w:lang w:eastAsia="pl-PL"/>
              </w:rPr>
              <w:br/>
              <w:t>w sposób ciągły.</w:t>
            </w:r>
          </w:p>
        </w:tc>
        <w:tc>
          <w:tcPr>
            <w:tcW w:w="4440" w:type="dxa"/>
            <w:shd w:val="clear" w:color="auto" w:fill="auto"/>
            <w:vAlign w:val="center"/>
          </w:tcPr>
          <w:p w14:paraId="08D37DD0"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krawężniki muszą spełniać wymagania odpowiednich norm, w szczególności </w:t>
            </w:r>
            <w:r w:rsidRPr="00700C5F">
              <w:rPr>
                <w:rFonts w:ascii="Times New Roman" w:eastAsia="Times New Roman" w:hAnsi="Times New Roman" w:cs="Times New Roman"/>
                <w:lang w:eastAsia="pl-PL"/>
              </w:rPr>
              <w:br/>
              <w:t>w zakresie tolerancji wymiarów oraz braku widocznych uszkodzeń</w:t>
            </w:r>
          </w:p>
        </w:tc>
      </w:tr>
    </w:tbl>
    <w:p w14:paraId="50B96174" w14:textId="77777777" w:rsidR="00A1192C" w:rsidRPr="00700C5F" w:rsidRDefault="00A1192C" w:rsidP="00A1192C">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839" w:name="_7._OBMIAR_ROBÓT"/>
      <w:bookmarkStart w:id="840" w:name="_Toc141072309"/>
      <w:bookmarkStart w:id="841" w:name="_Toc141496953"/>
      <w:bookmarkEnd w:id="839"/>
      <w:r w:rsidRPr="00700C5F">
        <w:rPr>
          <w:rFonts w:ascii="Times New Roman" w:eastAsia="Times New Roman" w:hAnsi="Times New Roman" w:cs="Times New Roman"/>
          <w:b/>
          <w:caps/>
          <w:kern w:val="28"/>
          <w:lang w:eastAsia="pl-PL"/>
        </w:rPr>
        <w:t>7. OBMIAR ROBÓT</w:t>
      </w:r>
      <w:bookmarkEnd w:id="840"/>
      <w:bookmarkEnd w:id="841"/>
    </w:p>
    <w:p w14:paraId="72DC6F9C"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Jednostką obmiarową jest m (metr) ustawionego krawężnika.</w:t>
      </w:r>
    </w:p>
    <w:p w14:paraId="0DB2B706" w14:textId="77777777" w:rsidR="00A1192C" w:rsidRPr="00700C5F" w:rsidRDefault="00A1192C" w:rsidP="00A1192C">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842" w:name="_8._ODBIÓR_ROBÓT"/>
      <w:bookmarkStart w:id="843" w:name="_Toc141072310"/>
      <w:bookmarkStart w:id="844" w:name="_Toc141496954"/>
      <w:bookmarkEnd w:id="842"/>
      <w:r w:rsidRPr="00700C5F">
        <w:rPr>
          <w:rFonts w:ascii="Times New Roman" w:eastAsia="Times New Roman" w:hAnsi="Times New Roman" w:cs="Times New Roman"/>
          <w:b/>
          <w:caps/>
          <w:kern w:val="28"/>
          <w:lang w:eastAsia="pl-PL"/>
        </w:rPr>
        <w:t>8. ODBIÓR ROBÓT</w:t>
      </w:r>
      <w:bookmarkEnd w:id="843"/>
      <w:bookmarkEnd w:id="844"/>
    </w:p>
    <w:p w14:paraId="1C2424B1"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Roboty uznaje się za wykonane zgodnie z dokumentacją projektową, ST i wymaganiami Zamawiającego, jeżeli wszystkie pomiary i ocena wizualna dały wynik pozytywny.</w:t>
      </w:r>
    </w:p>
    <w:p w14:paraId="31A06707" w14:textId="77777777" w:rsidR="00A1192C" w:rsidRPr="00700C5F" w:rsidRDefault="00A1192C" w:rsidP="00A1192C">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845" w:name="_9._PODSTAWA_PŁATNOŚCI"/>
      <w:bookmarkEnd w:id="845"/>
      <w:r w:rsidRPr="00700C5F">
        <w:rPr>
          <w:rFonts w:ascii="Times New Roman" w:eastAsia="Times New Roman" w:hAnsi="Times New Roman" w:cs="Times New Roman"/>
          <w:b/>
          <w:caps/>
          <w:kern w:val="28"/>
          <w:lang w:eastAsia="pl-PL"/>
        </w:rPr>
        <w:t>9. Podstawa płatności</w:t>
      </w:r>
    </w:p>
    <w:p w14:paraId="719D5161" w14:textId="77777777" w:rsidR="00A1192C" w:rsidRPr="00700C5F" w:rsidRDefault="00A1192C" w:rsidP="00A1192C">
      <w:pPr>
        <w:keepNext/>
        <w:tabs>
          <w:tab w:val="left" w:pos="357"/>
          <w:tab w:val="left" w:pos="425"/>
          <w:tab w:val="left" w:pos="851"/>
          <w:tab w:val="left" w:pos="1276"/>
          <w:tab w:val="left" w:leader="underscore" w:pos="1701"/>
          <w:tab w:val="left" w:pos="2126"/>
          <w:tab w:val="left" w:pos="2552"/>
          <w:tab w:val="left" w:leader="dot" w:pos="3402"/>
          <w:tab w:val="left" w:pos="6804"/>
          <w:tab w:val="left" w:pos="7655"/>
          <w:tab w:val="left" w:leader="hyphen" w:pos="8505"/>
        </w:tabs>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9.1. Ogólne ustalenia dotyczące podstawy płatności</w:t>
      </w:r>
    </w:p>
    <w:p w14:paraId="3B47EE46" w14:textId="77777777" w:rsidR="00A1192C" w:rsidRPr="00700C5F" w:rsidRDefault="00A1192C" w:rsidP="00A1192C">
      <w:pPr>
        <w:tabs>
          <w:tab w:val="left" w:pos="357"/>
          <w:tab w:val="left" w:pos="425"/>
          <w:tab w:val="left" w:pos="851"/>
          <w:tab w:val="left" w:pos="1276"/>
          <w:tab w:val="left" w:leader="underscore" w:pos="1701"/>
          <w:tab w:val="left" w:pos="2126"/>
          <w:tab w:val="left" w:pos="2552"/>
          <w:tab w:val="left" w:leader="dot" w:pos="3402"/>
          <w:tab w:val="left" w:pos="6804"/>
          <w:tab w:val="left" w:pos="7655"/>
          <w:tab w:val="left" w:leader="hyphen"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Ogólne ustalenia dotyczące podstawy płatności podano w ST D-00.00.00 „Wymagania ogólne” pkt. 9.</w:t>
      </w:r>
    </w:p>
    <w:p w14:paraId="518CCCF8" w14:textId="77777777" w:rsidR="00A1192C" w:rsidRPr="00700C5F" w:rsidRDefault="00A1192C" w:rsidP="00A1192C">
      <w:pPr>
        <w:keepNext/>
        <w:tabs>
          <w:tab w:val="left" w:pos="357"/>
          <w:tab w:val="left" w:pos="425"/>
          <w:tab w:val="left" w:pos="851"/>
          <w:tab w:val="left" w:pos="1276"/>
          <w:tab w:val="left" w:leader="underscore" w:pos="1701"/>
          <w:tab w:val="left" w:pos="2126"/>
          <w:tab w:val="left" w:pos="2552"/>
          <w:tab w:val="left" w:leader="dot" w:pos="3402"/>
          <w:tab w:val="left" w:pos="6804"/>
          <w:tab w:val="left" w:pos="7655"/>
          <w:tab w:val="left" w:leader="hyphen" w:pos="8505"/>
        </w:tabs>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9.2. Cena jednostki obmiarowej</w:t>
      </w:r>
    </w:p>
    <w:p w14:paraId="21A02242" w14:textId="77777777" w:rsidR="00A1192C" w:rsidRPr="00700C5F" w:rsidRDefault="00A1192C" w:rsidP="00A1192C">
      <w:pPr>
        <w:keepNext/>
        <w:tabs>
          <w:tab w:val="left" w:pos="357"/>
          <w:tab w:val="left" w:pos="425"/>
          <w:tab w:val="left" w:pos="851"/>
          <w:tab w:val="left" w:pos="1276"/>
          <w:tab w:val="left" w:leader="underscore" w:pos="1701"/>
          <w:tab w:val="left" w:pos="2126"/>
          <w:tab w:val="left" w:pos="2552"/>
          <w:tab w:val="left" w:leader="dot" w:pos="3402"/>
          <w:tab w:val="left" w:pos="6804"/>
          <w:tab w:val="left" w:pos="7655"/>
          <w:tab w:val="left" w:leader="hyphen" w:pos="8505"/>
        </w:tabs>
        <w:overflowPunct w:val="0"/>
        <w:autoSpaceDE w:val="0"/>
        <w:autoSpaceDN w:val="0"/>
        <w:adjustRightInd w:val="0"/>
        <w:spacing w:after="6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Cena wykonania robót obejmuje:</w:t>
      </w:r>
    </w:p>
    <w:p w14:paraId="174F017D" w14:textId="77777777" w:rsidR="00A1192C" w:rsidRPr="00700C5F" w:rsidRDefault="00A1192C" w:rsidP="001A3E44">
      <w:pPr>
        <w:numPr>
          <w:ilvl w:val="0"/>
          <w:numId w:val="58"/>
        </w:numPr>
        <w:tabs>
          <w:tab w:val="left" w:pos="357"/>
          <w:tab w:val="left" w:pos="426"/>
          <w:tab w:val="left" w:pos="1134"/>
          <w:tab w:val="left" w:leader="underscore" w:pos="1701"/>
          <w:tab w:val="left" w:pos="2126"/>
          <w:tab w:val="left" w:pos="2552"/>
          <w:tab w:val="left" w:leader="dot" w:pos="3402"/>
          <w:tab w:val="left" w:pos="6804"/>
          <w:tab w:val="left" w:pos="7655"/>
          <w:tab w:val="left" w:leader="hyphen" w:pos="8505"/>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prace pomiarowe i roboty przygotowawcze,</w:t>
      </w:r>
    </w:p>
    <w:p w14:paraId="4CF8E523" w14:textId="77777777" w:rsidR="00A1192C" w:rsidRPr="00700C5F" w:rsidRDefault="00A1192C" w:rsidP="001A3E44">
      <w:pPr>
        <w:numPr>
          <w:ilvl w:val="0"/>
          <w:numId w:val="58"/>
        </w:numPr>
        <w:tabs>
          <w:tab w:val="left" w:pos="357"/>
          <w:tab w:val="left" w:pos="426"/>
          <w:tab w:val="left" w:pos="1134"/>
          <w:tab w:val="left" w:leader="underscore" w:pos="1701"/>
          <w:tab w:val="left" w:pos="2126"/>
          <w:tab w:val="left" w:pos="2552"/>
          <w:tab w:val="left" w:leader="dot" w:pos="3402"/>
          <w:tab w:val="left" w:pos="6804"/>
          <w:tab w:val="left" w:pos="7655"/>
          <w:tab w:val="left" w:leader="hyphen" w:pos="8505"/>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oznakowanie prowadzonych robót,</w:t>
      </w:r>
    </w:p>
    <w:p w14:paraId="037B498F" w14:textId="77777777" w:rsidR="00A1192C" w:rsidRPr="00700C5F" w:rsidRDefault="00A1192C" w:rsidP="001A3E44">
      <w:pPr>
        <w:numPr>
          <w:ilvl w:val="0"/>
          <w:numId w:val="58"/>
        </w:numPr>
        <w:tabs>
          <w:tab w:val="left" w:pos="357"/>
          <w:tab w:val="left" w:pos="426"/>
          <w:tab w:val="left" w:pos="1134"/>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zakup, dostarczenie i składowanie materiałów niezbędnych do wykonania robót,</w:t>
      </w:r>
      <w:r w:rsidRPr="00700C5F">
        <w:rPr>
          <w:rFonts w:ascii="Times New Roman" w:eastAsia="Times New Roman" w:hAnsi="Times New Roman" w:cs="Times New Roman"/>
          <w:color w:val="000000"/>
          <w:lang w:eastAsia="pl-PL"/>
        </w:rPr>
        <w:t xml:space="preserve"> </w:t>
      </w:r>
    </w:p>
    <w:p w14:paraId="2BC19E42" w14:textId="77777777" w:rsidR="00A1192C" w:rsidRPr="00700C5F" w:rsidRDefault="00A1192C" w:rsidP="001A3E44">
      <w:pPr>
        <w:numPr>
          <w:ilvl w:val="0"/>
          <w:numId w:val="58"/>
        </w:numPr>
        <w:tabs>
          <w:tab w:val="left" w:pos="357"/>
          <w:tab w:val="left" w:pos="426"/>
          <w:tab w:val="left" w:pos="1134"/>
          <w:tab w:val="left" w:leader="underscore" w:pos="1701"/>
          <w:tab w:val="left" w:pos="2126"/>
          <w:tab w:val="left" w:pos="2552"/>
          <w:tab w:val="left" w:leader="dot" w:pos="3402"/>
          <w:tab w:val="left" w:pos="6804"/>
          <w:tab w:val="left" w:pos="7655"/>
          <w:tab w:val="left" w:leader="hyphen" w:pos="8505"/>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wykonanie koryta pod ławę,</w:t>
      </w:r>
    </w:p>
    <w:p w14:paraId="3DE1235E" w14:textId="77777777" w:rsidR="00A1192C" w:rsidRPr="00700C5F" w:rsidRDefault="00A1192C" w:rsidP="001A3E44">
      <w:pPr>
        <w:numPr>
          <w:ilvl w:val="0"/>
          <w:numId w:val="58"/>
        </w:numPr>
        <w:tabs>
          <w:tab w:val="left" w:pos="357"/>
          <w:tab w:val="left" w:pos="426"/>
          <w:tab w:val="left" w:pos="1134"/>
          <w:tab w:val="left" w:leader="underscore" w:pos="1701"/>
          <w:tab w:val="left" w:pos="2126"/>
          <w:tab w:val="left" w:pos="2552"/>
          <w:tab w:val="left" w:leader="dot" w:pos="3402"/>
          <w:tab w:val="left" w:pos="6804"/>
          <w:tab w:val="left" w:pos="7655"/>
          <w:tab w:val="left" w:leader="hyphen" w:pos="8505"/>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wykonanie ławy betonowej C12/15,</w:t>
      </w:r>
    </w:p>
    <w:p w14:paraId="01169B61" w14:textId="77777777" w:rsidR="00A1192C" w:rsidRPr="00700C5F" w:rsidRDefault="00A1192C" w:rsidP="001A3E44">
      <w:pPr>
        <w:numPr>
          <w:ilvl w:val="0"/>
          <w:numId w:val="58"/>
        </w:numPr>
        <w:tabs>
          <w:tab w:val="left" w:pos="357"/>
          <w:tab w:val="left" w:pos="426"/>
          <w:tab w:val="left" w:pos="1134"/>
          <w:tab w:val="left" w:leader="underscore" w:pos="1701"/>
          <w:tab w:val="left" w:pos="2126"/>
          <w:tab w:val="left" w:pos="2552"/>
          <w:tab w:val="left" w:leader="dot" w:pos="3402"/>
          <w:tab w:val="left" w:pos="6804"/>
          <w:tab w:val="left" w:pos="7655"/>
          <w:tab w:val="left" w:leader="hyphen" w:pos="8505"/>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pielęgnacja wykonanej ławy,</w:t>
      </w:r>
    </w:p>
    <w:p w14:paraId="5B537DA0" w14:textId="77777777" w:rsidR="00A1192C" w:rsidRPr="00700C5F" w:rsidRDefault="00A1192C" w:rsidP="001A3E44">
      <w:pPr>
        <w:numPr>
          <w:ilvl w:val="0"/>
          <w:numId w:val="58"/>
        </w:numPr>
        <w:tabs>
          <w:tab w:val="left" w:pos="357"/>
          <w:tab w:val="left" w:pos="426"/>
          <w:tab w:val="left" w:pos="1134"/>
          <w:tab w:val="left" w:leader="underscore" w:pos="1701"/>
          <w:tab w:val="left" w:pos="2126"/>
          <w:tab w:val="left" w:pos="2552"/>
          <w:tab w:val="left" w:leader="dot" w:pos="3402"/>
          <w:tab w:val="left" w:pos="6804"/>
          <w:tab w:val="left" w:pos="7655"/>
          <w:tab w:val="left" w:leader="hyphen" w:pos="8505"/>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wykonanie mieszanki cementowo</w:t>
      </w:r>
      <w:r w:rsidRPr="00700C5F">
        <w:rPr>
          <w:rFonts w:ascii="Times New Roman" w:eastAsia="Times New Roman" w:hAnsi="Times New Roman" w:cs="Times New Roman"/>
          <w:lang w:eastAsia="pl-PL"/>
        </w:rPr>
        <w:noBreakHyphen/>
        <w:t>piaskowej i rozścielenie jej jako podsypki pod krawężniki,</w:t>
      </w:r>
    </w:p>
    <w:p w14:paraId="2D075578" w14:textId="77777777" w:rsidR="00A1192C" w:rsidRPr="00700C5F" w:rsidRDefault="00A1192C" w:rsidP="001A3E44">
      <w:pPr>
        <w:numPr>
          <w:ilvl w:val="0"/>
          <w:numId w:val="58"/>
        </w:numPr>
        <w:tabs>
          <w:tab w:val="left" w:pos="357"/>
          <w:tab w:val="left" w:pos="426"/>
          <w:tab w:val="left" w:pos="1134"/>
          <w:tab w:val="left" w:leader="underscore" w:pos="1701"/>
          <w:tab w:val="left" w:pos="2126"/>
          <w:tab w:val="left" w:pos="2552"/>
          <w:tab w:val="left" w:leader="dot" w:pos="3402"/>
          <w:tab w:val="left" w:pos="6804"/>
          <w:tab w:val="left" w:pos="7655"/>
          <w:tab w:val="left" w:leader="hyphen" w:pos="8505"/>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ustawienie krawężników na podsypce cementowo-piaskowej,</w:t>
      </w:r>
    </w:p>
    <w:p w14:paraId="0D66A295" w14:textId="77777777" w:rsidR="00A1192C" w:rsidRPr="00700C5F" w:rsidRDefault="00A1192C" w:rsidP="001A3E44">
      <w:pPr>
        <w:numPr>
          <w:ilvl w:val="0"/>
          <w:numId w:val="58"/>
        </w:numPr>
        <w:tabs>
          <w:tab w:val="left" w:pos="357"/>
          <w:tab w:val="left" w:pos="426"/>
          <w:tab w:val="left" w:pos="1134"/>
          <w:tab w:val="left" w:leader="underscore" w:pos="1701"/>
          <w:tab w:val="left" w:pos="2126"/>
          <w:tab w:val="left" w:pos="2552"/>
          <w:tab w:val="left" w:leader="dot" w:pos="3402"/>
          <w:tab w:val="left" w:pos="6804"/>
          <w:tab w:val="left" w:pos="7655"/>
          <w:tab w:val="left" w:leader="hyphen" w:pos="8505"/>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przeprowadzenie badań i pomiarów wymaganych w specyfikacji technicznej,</w:t>
      </w:r>
    </w:p>
    <w:p w14:paraId="3577D445" w14:textId="77777777" w:rsidR="00A1192C" w:rsidRPr="00700C5F" w:rsidRDefault="00A1192C" w:rsidP="001A3E44">
      <w:pPr>
        <w:numPr>
          <w:ilvl w:val="0"/>
          <w:numId w:val="58"/>
        </w:numPr>
        <w:tabs>
          <w:tab w:val="left" w:pos="357"/>
          <w:tab w:val="left" w:pos="426"/>
          <w:tab w:val="left" w:pos="1134"/>
          <w:tab w:val="left" w:leader="underscore" w:pos="1701"/>
          <w:tab w:val="left" w:pos="2126"/>
          <w:tab w:val="left" w:pos="2552"/>
          <w:tab w:val="left" w:leader="dot" w:pos="3402"/>
          <w:tab w:val="left" w:pos="6804"/>
          <w:tab w:val="left" w:pos="7655"/>
          <w:tab w:val="left" w:leader="hyphen" w:pos="8505"/>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uporządkowanie miejsca prowadzonych robót</w:t>
      </w:r>
    </w:p>
    <w:p w14:paraId="51172000" w14:textId="77777777" w:rsidR="00A1192C" w:rsidRPr="00700C5F" w:rsidRDefault="00A1192C" w:rsidP="00A1192C">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lastRenderedPageBreak/>
        <w:t>10. Przepisy związane</w:t>
      </w:r>
    </w:p>
    <w:p w14:paraId="7F337E08" w14:textId="77777777" w:rsidR="00A1192C" w:rsidRPr="00700C5F" w:rsidRDefault="00A1192C" w:rsidP="00A1192C">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 xml:space="preserve"> 10.1. Normy</w:t>
      </w:r>
    </w:p>
    <w:tbl>
      <w:tblPr>
        <w:tblW w:w="5000" w:type="pct"/>
        <w:tblCellMar>
          <w:left w:w="70" w:type="dxa"/>
          <w:right w:w="70" w:type="dxa"/>
        </w:tblCellMar>
        <w:tblLook w:val="0000" w:firstRow="0" w:lastRow="0" w:firstColumn="0" w:lastColumn="0" w:noHBand="0" w:noVBand="0"/>
      </w:tblPr>
      <w:tblGrid>
        <w:gridCol w:w="1441"/>
        <w:gridCol w:w="7631"/>
      </w:tblGrid>
      <w:tr w:rsidR="00A1192C" w:rsidRPr="00700C5F" w14:paraId="424ADFF9" w14:textId="77777777" w:rsidTr="00A1192C">
        <w:tc>
          <w:tcPr>
            <w:tcW w:w="794" w:type="pct"/>
          </w:tcPr>
          <w:p w14:paraId="7576F788"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PN-B-06050</w:t>
            </w:r>
          </w:p>
        </w:tc>
        <w:tc>
          <w:tcPr>
            <w:tcW w:w="4206" w:type="pct"/>
          </w:tcPr>
          <w:p w14:paraId="70031BB5"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Geotechnika. Roboty ziemne. Wymagania ogólne</w:t>
            </w:r>
          </w:p>
        </w:tc>
      </w:tr>
      <w:tr w:rsidR="00A1192C" w:rsidRPr="00700C5F" w14:paraId="76EA0FB8" w14:textId="77777777" w:rsidTr="00A1192C">
        <w:tc>
          <w:tcPr>
            <w:tcW w:w="794" w:type="pct"/>
          </w:tcPr>
          <w:p w14:paraId="4D7F189E"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val="de-DE" w:eastAsia="pl-PL"/>
              </w:rPr>
              <w:t>PN-EN 206-1</w:t>
            </w:r>
          </w:p>
        </w:tc>
        <w:tc>
          <w:tcPr>
            <w:tcW w:w="4206" w:type="pct"/>
          </w:tcPr>
          <w:p w14:paraId="1FE031FA"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Beton. Część 1: Wymagania, właściwości, produkcja i zgodność</w:t>
            </w:r>
          </w:p>
        </w:tc>
      </w:tr>
      <w:tr w:rsidR="00A1192C" w:rsidRPr="00700C5F" w14:paraId="08C49231" w14:textId="77777777" w:rsidTr="00A1192C">
        <w:tc>
          <w:tcPr>
            <w:tcW w:w="794" w:type="pct"/>
          </w:tcPr>
          <w:p w14:paraId="0C6A0620"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PN-B-06251</w:t>
            </w:r>
          </w:p>
        </w:tc>
        <w:tc>
          <w:tcPr>
            <w:tcW w:w="4206" w:type="pct"/>
          </w:tcPr>
          <w:p w14:paraId="5A79ABE7"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Roboty betonowe i żelbetowe. Wymagania techniczne</w:t>
            </w:r>
          </w:p>
        </w:tc>
      </w:tr>
      <w:tr w:rsidR="00A1192C" w:rsidRPr="00700C5F" w14:paraId="2882A106" w14:textId="77777777" w:rsidTr="00A1192C">
        <w:tc>
          <w:tcPr>
            <w:tcW w:w="794" w:type="pct"/>
          </w:tcPr>
          <w:p w14:paraId="78290A09"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PN-EN 13139</w:t>
            </w:r>
          </w:p>
        </w:tc>
        <w:tc>
          <w:tcPr>
            <w:tcW w:w="4206" w:type="pct"/>
          </w:tcPr>
          <w:p w14:paraId="5972E9DD"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Kruszywa do zaprawy</w:t>
            </w:r>
          </w:p>
        </w:tc>
      </w:tr>
      <w:tr w:rsidR="00A1192C" w:rsidRPr="00700C5F" w14:paraId="585B97C5" w14:textId="77777777" w:rsidTr="00A1192C">
        <w:tc>
          <w:tcPr>
            <w:tcW w:w="794" w:type="pct"/>
          </w:tcPr>
          <w:p w14:paraId="36681F93"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PN-EN 12620</w:t>
            </w:r>
          </w:p>
        </w:tc>
        <w:tc>
          <w:tcPr>
            <w:tcW w:w="4206" w:type="pct"/>
          </w:tcPr>
          <w:p w14:paraId="53900D50"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Kruszywa do betonu</w:t>
            </w:r>
          </w:p>
        </w:tc>
      </w:tr>
      <w:tr w:rsidR="00A1192C" w:rsidRPr="00700C5F" w14:paraId="62156867" w14:textId="77777777" w:rsidTr="00A1192C">
        <w:tc>
          <w:tcPr>
            <w:tcW w:w="794" w:type="pct"/>
          </w:tcPr>
          <w:p w14:paraId="4CDA3503"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PN-EN 197-1</w:t>
            </w:r>
          </w:p>
        </w:tc>
        <w:tc>
          <w:tcPr>
            <w:tcW w:w="4206" w:type="pct"/>
          </w:tcPr>
          <w:p w14:paraId="6A3082C3"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Cement. Część 1: Skład, wymagania i kryteria zgodności dotyczące cementów powszechnego użytku</w:t>
            </w:r>
          </w:p>
        </w:tc>
      </w:tr>
      <w:tr w:rsidR="00A1192C" w:rsidRPr="00700C5F" w14:paraId="04359607" w14:textId="77777777" w:rsidTr="00A1192C">
        <w:tc>
          <w:tcPr>
            <w:tcW w:w="794" w:type="pct"/>
          </w:tcPr>
          <w:p w14:paraId="6A531108" w14:textId="77777777" w:rsidR="00A1192C" w:rsidRPr="00700C5F" w:rsidRDefault="00A1192C" w:rsidP="00A1192C">
            <w:pPr>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PN-EN 1008</w:t>
            </w:r>
          </w:p>
        </w:tc>
        <w:tc>
          <w:tcPr>
            <w:tcW w:w="4206" w:type="pct"/>
          </w:tcPr>
          <w:p w14:paraId="0FC1430A" w14:textId="77777777" w:rsidR="00A1192C" w:rsidRPr="00700C5F" w:rsidRDefault="00A1192C" w:rsidP="00A1192C">
            <w:pPr>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Woda zarobowa do betonu. Specyfikacja pobierania próbek, badanie i ocena przydatności wody zarobowej do betonu, w tym wody odzyskanej z procesów produkcji betonu</w:t>
            </w:r>
          </w:p>
        </w:tc>
      </w:tr>
      <w:tr w:rsidR="00A1192C" w:rsidRPr="00700C5F" w14:paraId="70989E62" w14:textId="77777777" w:rsidTr="00A1192C">
        <w:tc>
          <w:tcPr>
            <w:tcW w:w="794" w:type="pct"/>
          </w:tcPr>
          <w:p w14:paraId="16C93149" w14:textId="77777777" w:rsidR="00A1192C" w:rsidRPr="00700C5F" w:rsidRDefault="00A1192C" w:rsidP="00A1192C">
            <w:pPr>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PN-EN 1340</w:t>
            </w:r>
          </w:p>
        </w:tc>
        <w:tc>
          <w:tcPr>
            <w:tcW w:w="4206" w:type="pct"/>
          </w:tcPr>
          <w:p w14:paraId="3F746D79" w14:textId="77777777" w:rsidR="00A1192C" w:rsidRPr="00700C5F" w:rsidRDefault="00A1192C" w:rsidP="00A1192C">
            <w:pPr>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Krawężniki betonowe. Wymagania i metody badań.</w:t>
            </w:r>
          </w:p>
        </w:tc>
      </w:tr>
    </w:tbl>
    <w:p w14:paraId="2A01173B"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14:paraId="1C417BAF"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14:paraId="0B5193A2"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14:paraId="3C579AC9"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14:paraId="4DA97061"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14:paraId="26371A66"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14:paraId="31572703"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14:paraId="1252A781"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14:paraId="390E576A"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14:paraId="03BC0556"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14:paraId="3895D4B0"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14:paraId="03AB7A16"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14:paraId="523DA617"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14:paraId="4C907293"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14:paraId="75874680"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14:paraId="1B6B4455"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14:paraId="2F1F6053"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14:paraId="7DC6466D"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14:paraId="2942BE73"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14:paraId="56AFD2AB"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14:paraId="3C7397C5"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14:paraId="3667E107"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14:paraId="4629C196"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14:paraId="1D146DEB"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14:paraId="56385D77"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14:paraId="534F2C3E" w14:textId="77777777" w:rsidR="00C26FEB" w:rsidRPr="00700C5F" w:rsidRDefault="00C26FEB">
      <w:pPr>
        <w:rPr>
          <w:rFonts w:ascii="Times New Roman" w:eastAsia="Times New Roman" w:hAnsi="Times New Roman" w:cs="Times New Roman"/>
          <w:b/>
          <w:bCs/>
          <w:lang w:eastAsia="pl-PL"/>
        </w:rPr>
      </w:pPr>
      <w:r w:rsidRPr="00700C5F">
        <w:rPr>
          <w:rFonts w:ascii="Times New Roman" w:hAnsi="Times New Roman" w:cs="Times New Roman"/>
          <w:b/>
          <w:bCs/>
        </w:rPr>
        <w:br w:type="page"/>
      </w:r>
    </w:p>
    <w:p w14:paraId="4E02EAC2" w14:textId="6881B6D0" w:rsidR="00A1192C" w:rsidRDefault="00A1192C" w:rsidP="002E7603">
      <w:pPr>
        <w:pStyle w:val="western"/>
        <w:spacing w:before="0" w:beforeAutospacing="0" w:after="0"/>
        <w:jc w:val="center"/>
        <w:rPr>
          <w:b/>
          <w:bCs/>
          <w:color w:val="auto"/>
          <w:sz w:val="28"/>
          <w:szCs w:val="28"/>
        </w:rPr>
      </w:pPr>
      <w:r w:rsidRPr="002E7603">
        <w:rPr>
          <w:b/>
          <w:bCs/>
          <w:color w:val="auto"/>
          <w:sz w:val="28"/>
          <w:szCs w:val="28"/>
        </w:rPr>
        <w:lastRenderedPageBreak/>
        <w:t>SZCZEGÓŁOWA SPECYFIKACJA TECHNICZNA</w:t>
      </w:r>
    </w:p>
    <w:p w14:paraId="35B64B12" w14:textId="77777777" w:rsidR="002E7603" w:rsidRPr="002E7603" w:rsidRDefault="002E7603" w:rsidP="002E7603">
      <w:pPr>
        <w:pStyle w:val="western"/>
        <w:spacing w:before="0" w:beforeAutospacing="0" w:after="0"/>
        <w:jc w:val="center"/>
        <w:rPr>
          <w:color w:val="auto"/>
          <w:sz w:val="28"/>
          <w:szCs w:val="28"/>
        </w:rPr>
      </w:pPr>
    </w:p>
    <w:p w14:paraId="30F6F91F" w14:textId="44AD7E0D" w:rsidR="00A1192C" w:rsidRPr="005B1504" w:rsidRDefault="002E7603" w:rsidP="005B1504">
      <w:pPr>
        <w:pStyle w:val="Styl1"/>
      </w:pPr>
      <w:bookmarkStart w:id="846" w:name="_Toc169377257"/>
      <w:r>
        <w:t>D-</w:t>
      </w:r>
      <w:r w:rsidR="00A1192C" w:rsidRPr="002E7603">
        <w:t>08.01.02</w:t>
      </w:r>
      <w:r w:rsidR="005B1504">
        <w:t xml:space="preserve"> - </w:t>
      </w:r>
      <w:r w:rsidR="00A1192C" w:rsidRPr="002E7603">
        <w:t>OBRZEŻE BETONOWE</w:t>
      </w:r>
      <w:bookmarkEnd w:id="846"/>
    </w:p>
    <w:p w14:paraId="6108A9A1" w14:textId="2460640D" w:rsidR="002E7603" w:rsidRDefault="002E7603">
      <w:pPr>
        <w:rPr>
          <w:rFonts w:ascii="Times New Roman" w:eastAsia="Times New Roman" w:hAnsi="Times New Roman" w:cs="Times New Roman"/>
          <w:b/>
          <w:bCs/>
          <w:sz w:val="28"/>
          <w:szCs w:val="28"/>
          <w:lang w:eastAsia="pl-PL"/>
        </w:rPr>
      </w:pPr>
      <w:r>
        <w:rPr>
          <w:b/>
          <w:bCs/>
          <w:sz w:val="28"/>
          <w:szCs w:val="28"/>
        </w:rPr>
        <w:br w:type="page"/>
      </w:r>
    </w:p>
    <w:p w14:paraId="50459A4B" w14:textId="77777777" w:rsidR="00A1192C" w:rsidRPr="00700C5F" w:rsidRDefault="00A1192C" w:rsidP="00A1192C">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847" w:name="_Toc426531382"/>
      <w:r w:rsidRPr="00700C5F">
        <w:rPr>
          <w:rFonts w:ascii="Times New Roman" w:eastAsia="Times New Roman" w:hAnsi="Times New Roman" w:cs="Times New Roman"/>
          <w:b/>
          <w:caps/>
          <w:kern w:val="28"/>
          <w:lang w:eastAsia="pl-PL"/>
        </w:rPr>
        <w:lastRenderedPageBreak/>
        <w:t>1. WSTĘP</w:t>
      </w:r>
      <w:bookmarkEnd w:id="847"/>
    </w:p>
    <w:p w14:paraId="193D12AE" w14:textId="77777777" w:rsidR="00A1192C" w:rsidRPr="00700C5F" w:rsidRDefault="00A1192C" w:rsidP="00A1192C">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1.1.Przedmiot ST</w:t>
      </w:r>
    </w:p>
    <w:p w14:paraId="5702521C" w14:textId="1C42071C" w:rsidR="00A1192C" w:rsidRPr="00700C5F" w:rsidRDefault="00A1192C" w:rsidP="00A1192C">
      <w:pPr>
        <w:tabs>
          <w:tab w:val="left" w:pos="720"/>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Przedmiotem niniejszej specyfikacji technicznej (ST) są wymagania ogólne dotyczące wykonania i odbioru robót drogowych</w:t>
      </w:r>
      <w:r w:rsidR="00C26FEB" w:rsidRPr="00700C5F">
        <w:rPr>
          <w:rFonts w:ascii="Times New Roman" w:eastAsia="Times New Roman" w:hAnsi="Times New Roman" w:cs="Times New Roman"/>
          <w:lang w:eastAsia="pl-PL"/>
        </w:rPr>
        <w:t>.</w:t>
      </w:r>
    </w:p>
    <w:p w14:paraId="0F14DF28" w14:textId="77777777" w:rsidR="00A1192C" w:rsidRPr="00700C5F" w:rsidRDefault="00A1192C" w:rsidP="00A1192C">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1.2. Zakres stosowania ST</w:t>
      </w:r>
    </w:p>
    <w:p w14:paraId="2EC1B2FC"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Specyfikacja techniczna stosowana jest jako dokument przetargowy i kontraktowy przy zlecaniu i realizacji robót na drogach wymienionych w pkt 1.1.</w:t>
      </w:r>
    </w:p>
    <w:p w14:paraId="57FC42E4" w14:textId="77777777" w:rsidR="00A1192C" w:rsidRPr="00700C5F" w:rsidRDefault="00A1192C" w:rsidP="00A1192C">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1.3. Zakres robót objętych ST</w:t>
      </w:r>
    </w:p>
    <w:p w14:paraId="039EFA66" w14:textId="77777777" w:rsidR="00A1192C" w:rsidRPr="00700C5F" w:rsidRDefault="00A1192C" w:rsidP="00A1192C">
      <w:pPr>
        <w:tabs>
          <w:tab w:val="left" w:pos="630"/>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ab/>
      </w:r>
      <w:r w:rsidRPr="00700C5F">
        <w:rPr>
          <w:rFonts w:ascii="Times New Roman" w:eastAsia="Times New Roman" w:hAnsi="Times New Roman" w:cs="Times New Roman"/>
          <w:lang w:eastAsia="pl-PL"/>
        </w:rPr>
        <w:t>Ustalenia zawarte w niniejszej specyfikacji dotyczą zasad prowadzenia robót związanych z ustawieniem betonowego obrzeża chodnikowego o wymiarach 8x30 cm na ławie betonowej z oporem z betonu klasy C12/15. Miejsca wbudowania obrzeży określone są w dokumentacji projektowej.</w:t>
      </w:r>
    </w:p>
    <w:p w14:paraId="04F8DF2B" w14:textId="77777777" w:rsidR="00A1192C" w:rsidRPr="00700C5F" w:rsidRDefault="00A1192C" w:rsidP="00A1192C">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1.4. Określenia podstawowe</w:t>
      </w:r>
    </w:p>
    <w:p w14:paraId="5A962C5E" w14:textId="77777777" w:rsidR="00A1192C" w:rsidRPr="00700C5F" w:rsidRDefault="00A1192C" w:rsidP="00A1192C">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1.4.1. </w:t>
      </w:r>
      <w:r w:rsidRPr="00700C5F">
        <w:rPr>
          <w:rFonts w:ascii="Times New Roman" w:eastAsia="Times New Roman" w:hAnsi="Times New Roman" w:cs="Times New Roman"/>
          <w:lang w:eastAsia="pl-PL"/>
        </w:rPr>
        <w:t>Obrzeża chodnikowe - prefabrykowane belki betonowe rozgraniczające jednostronnie lub dwustronnie ciągi komunikacyjne od terenów nie przeznaczonych do komunikacji.</w:t>
      </w:r>
    </w:p>
    <w:p w14:paraId="4E30F162" w14:textId="77777777" w:rsidR="00A1192C" w:rsidRPr="00700C5F" w:rsidRDefault="00A1192C" w:rsidP="00A1192C">
      <w:pPr>
        <w:tabs>
          <w:tab w:val="left" w:pos="567"/>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1.4.2. </w:t>
      </w:r>
      <w:r w:rsidRPr="00700C5F">
        <w:rPr>
          <w:rFonts w:ascii="Times New Roman" w:eastAsia="Times New Roman" w:hAnsi="Times New Roman" w:cs="Times New Roman"/>
          <w:lang w:eastAsia="pl-PL"/>
        </w:rPr>
        <w:t>Pozostałe określenia podstawowe są zgodne z obowiązującymi, odpowiednimi polskimi normami i definicjami podanymi w ST D-00.00.00 „Wymagania ogólne” pkt 1.4.</w:t>
      </w:r>
    </w:p>
    <w:p w14:paraId="46A91145" w14:textId="77777777" w:rsidR="00A1192C" w:rsidRPr="00700C5F" w:rsidRDefault="00A1192C" w:rsidP="00A1192C">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1.5. Ogólne wymagania dotyczące robót</w:t>
      </w:r>
    </w:p>
    <w:p w14:paraId="5F0867A5" w14:textId="77777777" w:rsidR="00A1192C" w:rsidRPr="00700C5F" w:rsidRDefault="00A1192C" w:rsidP="00A1192C">
      <w:pPr>
        <w:tabs>
          <w:tab w:val="left" w:pos="630"/>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Ogólne wymagania dotyczące robót podano w ST D-00.00.00 „Wymagania ogólne” pkt 1.5.</w:t>
      </w:r>
    </w:p>
    <w:p w14:paraId="607D0E24" w14:textId="77777777" w:rsidR="00A1192C" w:rsidRPr="00700C5F" w:rsidRDefault="00A1192C" w:rsidP="00A1192C">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848" w:name="_Toc425567015"/>
      <w:bookmarkStart w:id="849" w:name="_Toc426531383"/>
      <w:r w:rsidRPr="00700C5F">
        <w:rPr>
          <w:rFonts w:ascii="Times New Roman" w:eastAsia="Times New Roman" w:hAnsi="Times New Roman" w:cs="Times New Roman"/>
          <w:b/>
          <w:caps/>
          <w:kern w:val="28"/>
          <w:lang w:eastAsia="pl-PL"/>
        </w:rPr>
        <w:t>2. MATERIAŁY</w:t>
      </w:r>
      <w:bookmarkEnd w:id="848"/>
      <w:bookmarkEnd w:id="849"/>
    </w:p>
    <w:p w14:paraId="389455D1"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Materiałami stosowanymi są:</w:t>
      </w:r>
    </w:p>
    <w:p w14:paraId="2DAD0B7E" w14:textId="77777777" w:rsidR="00A1192C" w:rsidRPr="00700C5F" w:rsidRDefault="00A1192C" w:rsidP="001A3E4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obrzeża odpowiadające wymaganiom BN-80/6775-04/04 i BN-80/6775-03/01,</w:t>
      </w:r>
    </w:p>
    <w:p w14:paraId="629EAF12" w14:textId="77777777" w:rsidR="00A1192C" w:rsidRPr="00700C5F" w:rsidRDefault="00A1192C" w:rsidP="001A3E4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piasek do wykonania ław,</w:t>
      </w:r>
    </w:p>
    <w:p w14:paraId="7CAF3E9F" w14:textId="77777777" w:rsidR="00A1192C" w:rsidRPr="00700C5F" w:rsidRDefault="00A1192C" w:rsidP="001A3E4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cement,</w:t>
      </w:r>
    </w:p>
    <w:p w14:paraId="6A0247FB" w14:textId="77777777" w:rsidR="00A1192C" w:rsidRPr="00700C5F" w:rsidRDefault="00A1192C" w:rsidP="001A3E4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piasek do zapraw.</w:t>
      </w:r>
    </w:p>
    <w:p w14:paraId="74904983" w14:textId="77777777" w:rsidR="00A1192C" w:rsidRPr="00700C5F" w:rsidRDefault="00A1192C" w:rsidP="00A1192C">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Należy stosować obrzeża betonowe gatunku 1 o wymiarach 8x30 cm. Materiały do wykonania ławy betonowej oraz zaprawy cementowo-piaskowej powinny odpowiadać wymaganiom podanym w ST D-08.01.01 „Krawężniki betonowe” pkt 2.</w:t>
      </w:r>
    </w:p>
    <w:p w14:paraId="5E6124EB" w14:textId="77777777" w:rsidR="00A1192C" w:rsidRPr="00700C5F" w:rsidRDefault="00A1192C" w:rsidP="00A1192C">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850" w:name="_Toc426531384"/>
      <w:r w:rsidRPr="00700C5F">
        <w:rPr>
          <w:rFonts w:ascii="Times New Roman" w:eastAsia="Times New Roman" w:hAnsi="Times New Roman" w:cs="Times New Roman"/>
          <w:b/>
          <w:caps/>
          <w:kern w:val="28"/>
          <w:lang w:eastAsia="pl-PL"/>
        </w:rPr>
        <w:t>3. sprzęt</w:t>
      </w:r>
      <w:bookmarkEnd w:id="850"/>
    </w:p>
    <w:p w14:paraId="4FD22ECD"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Roboty wykonuje się ręcznie przy zastosowaniu drobnego sprzętu pomocniczego.</w:t>
      </w:r>
    </w:p>
    <w:p w14:paraId="4D5A49BC" w14:textId="77777777" w:rsidR="00A1192C" w:rsidRPr="00700C5F" w:rsidRDefault="00A1192C" w:rsidP="00A1192C">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851" w:name="_Toc426531385"/>
      <w:r w:rsidRPr="00700C5F">
        <w:rPr>
          <w:rFonts w:ascii="Times New Roman" w:eastAsia="Times New Roman" w:hAnsi="Times New Roman" w:cs="Times New Roman"/>
          <w:b/>
          <w:caps/>
          <w:kern w:val="28"/>
          <w:lang w:eastAsia="pl-PL"/>
        </w:rPr>
        <w:t>4. transport</w:t>
      </w:r>
      <w:bookmarkEnd w:id="851"/>
    </w:p>
    <w:p w14:paraId="1BCB9448"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Betonowe obrzeża chodnikowe mogą być przewożone dowolnymi środkami transportu po osiągnięciu przez beton wytrzymałości minimum 0,7 wytrzymałości projektowanej. Obrzeża powinny być zabezpieczone przed przemieszczeniem się i uszkodzeniami w czasie transportu. Warunki transportu pozostałych materiałów podano w ST D-08.01.01 „Krawężniki betonowe”.</w:t>
      </w:r>
    </w:p>
    <w:p w14:paraId="6C043F9B" w14:textId="77777777" w:rsidR="00A1192C" w:rsidRPr="00700C5F" w:rsidRDefault="00A1192C" w:rsidP="00A1192C">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852" w:name="_Toc426531386"/>
      <w:r w:rsidRPr="00700C5F">
        <w:rPr>
          <w:rFonts w:ascii="Times New Roman" w:eastAsia="Times New Roman" w:hAnsi="Times New Roman" w:cs="Times New Roman"/>
          <w:b/>
          <w:caps/>
          <w:kern w:val="28"/>
          <w:lang w:eastAsia="pl-PL"/>
        </w:rPr>
        <w:t>5. wykonanie robót</w:t>
      </w:r>
      <w:bookmarkEnd w:id="852"/>
    </w:p>
    <w:p w14:paraId="7A091903" w14:textId="436C750F"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Podłoże pod ustawienie obrzeża powinna stanowić podsypka z mieszanki cementowo – piaskowej (w stosunku 1:3), o grubości warstwy 3 cm po zagęszczeniu. Podsypkę (ławę) wykonuje się przez zasypanie koryta żwirem lub piaskiem i zagęszczenie z polewaniem wodą. Betonowe obrzeża chodnikowe należy ustawiać na wykonanym podłożu w miejscu i ze światłem (odległością górnej powierzchni obrzeża od ciągu komunikacyjnego) zgodnym z ustaleniami dokumentacji projektowej. Zewnętrzna ściana obrzeża powinna być obsypana piaskiem, żwirem lub miejscowym gruntem przepuszczalnym, starannie ubitym. Spoiny nie powinny przekraczać szerokości 1 cm. Należy wypełnić je zaprawą cementowo-piaskową w stosunku 1:2. Spoiny przed zalaniem należy oczyścić i zmyć wodą. Spoiny muszą być wypełnione całkowicie na pełną głębokość.</w:t>
      </w:r>
    </w:p>
    <w:p w14:paraId="76C8A4C0" w14:textId="77777777" w:rsidR="00A1192C" w:rsidRPr="00700C5F" w:rsidRDefault="00A1192C" w:rsidP="00A1192C">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853" w:name="_Toc426531387"/>
      <w:r w:rsidRPr="00700C5F">
        <w:rPr>
          <w:rFonts w:ascii="Times New Roman" w:eastAsia="Times New Roman" w:hAnsi="Times New Roman" w:cs="Times New Roman"/>
          <w:b/>
          <w:caps/>
          <w:kern w:val="28"/>
          <w:lang w:eastAsia="pl-PL"/>
        </w:rPr>
        <w:lastRenderedPageBreak/>
        <w:t>6. kontrola jakości robót</w:t>
      </w:r>
      <w:bookmarkEnd w:id="853"/>
    </w:p>
    <w:p w14:paraId="0A655B9B"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bookmarkStart w:id="854" w:name="_Toc426531388"/>
      <w:r w:rsidRPr="00700C5F">
        <w:rPr>
          <w:rFonts w:ascii="Times New Roman" w:eastAsia="Times New Roman" w:hAnsi="Times New Roman" w:cs="Times New Roman"/>
          <w:lang w:eastAsia="pl-PL"/>
        </w:rPr>
        <w:t>Zakres pomiarów związanych z ustawianiem obrzeży przedstawiony został w tablicy nr 1.</w:t>
      </w:r>
    </w:p>
    <w:p w14:paraId="6D77F48A"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Tablica nr 1. Zakres i częstotliwość pomiarów oraz dopuszczalne tolerancje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1"/>
        <w:gridCol w:w="2694"/>
        <w:gridCol w:w="1802"/>
        <w:gridCol w:w="3995"/>
      </w:tblGrid>
      <w:tr w:rsidR="00A1192C" w:rsidRPr="00700C5F" w14:paraId="10C1D762" w14:textId="77777777" w:rsidTr="00A1192C">
        <w:tc>
          <w:tcPr>
            <w:tcW w:w="298" w:type="pct"/>
            <w:shd w:val="clear" w:color="auto" w:fill="E6E6E6"/>
            <w:vAlign w:val="center"/>
          </w:tcPr>
          <w:p w14:paraId="2DED4AEB"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L.p.</w:t>
            </w:r>
          </w:p>
        </w:tc>
        <w:tc>
          <w:tcPr>
            <w:tcW w:w="1492" w:type="pct"/>
            <w:shd w:val="clear" w:color="auto" w:fill="E6E6E6"/>
            <w:vAlign w:val="center"/>
          </w:tcPr>
          <w:p w14:paraId="035FEBB9"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Rodzaj pomiaru</w:t>
            </w:r>
          </w:p>
        </w:tc>
        <w:tc>
          <w:tcPr>
            <w:tcW w:w="1000" w:type="pct"/>
            <w:shd w:val="clear" w:color="auto" w:fill="E6E6E6"/>
            <w:vAlign w:val="center"/>
          </w:tcPr>
          <w:p w14:paraId="11E2BD3A"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Częstotliwość pomiaru</w:t>
            </w:r>
          </w:p>
        </w:tc>
        <w:tc>
          <w:tcPr>
            <w:tcW w:w="2211" w:type="pct"/>
            <w:shd w:val="clear" w:color="auto" w:fill="E6E6E6"/>
            <w:vAlign w:val="center"/>
          </w:tcPr>
          <w:p w14:paraId="42820335"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Dopuszczalne tolerancje w stosunku do dokumentacji projektowej</w:t>
            </w:r>
          </w:p>
        </w:tc>
      </w:tr>
      <w:tr w:rsidR="00A1192C" w:rsidRPr="00700C5F" w14:paraId="32EEE6E9" w14:textId="77777777" w:rsidTr="00A1192C">
        <w:tc>
          <w:tcPr>
            <w:tcW w:w="298" w:type="pct"/>
            <w:shd w:val="clear" w:color="auto" w:fill="auto"/>
            <w:vAlign w:val="center"/>
          </w:tcPr>
          <w:p w14:paraId="777076E2"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1.</w:t>
            </w:r>
          </w:p>
        </w:tc>
        <w:tc>
          <w:tcPr>
            <w:tcW w:w="1492" w:type="pct"/>
            <w:shd w:val="clear" w:color="auto" w:fill="auto"/>
            <w:vAlign w:val="center"/>
          </w:tcPr>
          <w:p w14:paraId="308DA35B"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Wymiary ław betonowych</w:t>
            </w:r>
          </w:p>
        </w:tc>
        <w:tc>
          <w:tcPr>
            <w:tcW w:w="1000" w:type="pct"/>
            <w:vMerge w:val="restart"/>
            <w:shd w:val="clear" w:color="auto" w:fill="auto"/>
            <w:vAlign w:val="center"/>
          </w:tcPr>
          <w:p w14:paraId="44C09939"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Pomiary wykonać </w:t>
            </w:r>
          </w:p>
          <w:p w14:paraId="2BC2FE45"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co 50 m</w:t>
            </w:r>
          </w:p>
        </w:tc>
        <w:tc>
          <w:tcPr>
            <w:tcW w:w="2211" w:type="pct"/>
            <w:shd w:val="clear" w:color="auto" w:fill="auto"/>
            <w:vAlign w:val="center"/>
          </w:tcPr>
          <w:p w14:paraId="72A15962"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sym w:font="Symbol" w:char="00B1"/>
            </w:r>
            <w:r w:rsidRPr="00700C5F">
              <w:rPr>
                <w:rFonts w:ascii="Times New Roman" w:eastAsia="Times New Roman" w:hAnsi="Times New Roman" w:cs="Times New Roman"/>
                <w:lang w:eastAsia="pl-PL"/>
              </w:rPr>
              <w:t xml:space="preserve"> 10%</w:t>
            </w:r>
          </w:p>
        </w:tc>
      </w:tr>
      <w:tr w:rsidR="00A1192C" w:rsidRPr="00700C5F" w14:paraId="46CC680C" w14:textId="77777777" w:rsidTr="00A1192C">
        <w:tc>
          <w:tcPr>
            <w:tcW w:w="298" w:type="pct"/>
            <w:shd w:val="clear" w:color="auto" w:fill="auto"/>
            <w:vAlign w:val="center"/>
          </w:tcPr>
          <w:p w14:paraId="121D381D"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2.</w:t>
            </w:r>
          </w:p>
        </w:tc>
        <w:tc>
          <w:tcPr>
            <w:tcW w:w="1492" w:type="pct"/>
            <w:shd w:val="clear" w:color="auto" w:fill="auto"/>
            <w:vAlign w:val="center"/>
          </w:tcPr>
          <w:p w14:paraId="05FE5E3F"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Profil podłużny ław betonowych</w:t>
            </w:r>
          </w:p>
        </w:tc>
        <w:tc>
          <w:tcPr>
            <w:tcW w:w="1000" w:type="pct"/>
            <w:vMerge/>
            <w:shd w:val="clear" w:color="auto" w:fill="auto"/>
            <w:vAlign w:val="center"/>
          </w:tcPr>
          <w:p w14:paraId="0A7242B9"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tc>
        <w:tc>
          <w:tcPr>
            <w:tcW w:w="2211" w:type="pct"/>
            <w:shd w:val="clear" w:color="auto" w:fill="auto"/>
            <w:vAlign w:val="center"/>
          </w:tcPr>
          <w:p w14:paraId="5C7670A6"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sym w:font="Symbol" w:char="00B1"/>
            </w:r>
            <w:r w:rsidRPr="00700C5F">
              <w:rPr>
                <w:rFonts w:ascii="Times New Roman" w:eastAsia="Times New Roman" w:hAnsi="Times New Roman" w:cs="Times New Roman"/>
                <w:lang w:eastAsia="pl-PL"/>
              </w:rPr>
              <w:t xml:space="preserve"> 1 cm</w:t>
            </w:r>
          </w:p>
        </w:tc>
      </w:tr>
      <w:tr w:rsidR="00A1192C" w:rsidRPr="00700C5F" w14:paraId="258413E1" w14:textId="77777777" w:rsidTr="00A1192C">
        <w:tc>
          <w:tcPr>
            <w:tcW w:w="298" w:type="pct"/>
            <w:shd w:val="clear" w:color="auto" w:fill="auto"/>
            <w:vAlign w:val="center"/>
          </w:tcPr>
          <w:p w14:paraId="2AC062BC"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3.</w:t>
            </w:r>
          </w:p>
        </w:tc>
        <w:tc>
          <w:tcPr>
            <w:tcW w:w="1492" w:type="pct"/>
            <w:shd w:val="clear" w:color="auto" w:fill="auto"/>
            <w:vAlign w:val="center"/>
          </w:tcPr>
          <w:p w14:paraId="31989FFD"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Usytuowanie obrzeży w planie</w:t>
            </w:r>
          </w:p>
        </w:tc>
        <w:tc>
          <w:tcPr>
            <w:tcW w:w="1000" w:type="pct"/>
            <w:vMerge/>
            <w:shd w:val="clear" w:color="auto" w:fill="auto"/>
            <w:vAlign w:val="center"/>
          </w:tcPr>
          <w:p w14:paraId="473E70A5"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tc>
        <w:tc>
          <w:tcPr>
            <w:tcW w:w="2211" w:type="pct"/>
            <w:shd w:val="clear" w:color="auto" w:fill="auto"/>
            <w:vAlign w:val="center"/>
          </w:tcPr>
          <w:p w14:paraId="41744B93"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sym w:font="Symbol" w:char="00B1"/>
            </w:r>
            <w:r w:rsidRPr="00700C5F">
              <w:rPr>
                <w:rFonts w:ascii="Times New Roman" w:eastAsia="Times New Roman" w:hAnsi="Times New Roman" w:cs="Times New Roman"/>
                <w:lang w:eastAsia="pl-PL"/>
              </w:rPr>
              <w:t xml:space="preserve"> 2 cm</w:t>
            </w:r>
          </w:p>
        </w:tc>
      </w:tr>
      <w:tr w:rsidR="00A1192C" w:rsidRPr="00700C5F" w14:paraId="1E9636D8" w14:textId="77777777" w:rsidTr="00A1192C">
        <w:tc>
          <w:tcPr>
            <w:tcW w:w="298" w:type="pct"/>
            <w:shd w:val="clear" w:color="auto" w:fill="auto"/>
            <w:vAlign w:val="center"/>
          </w:tcPr>
          <w:p w14:paraId="56FB7188"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4.</w:t>
            </w:r>
          </w:p>
        </w:tc>
        <w:tc>
          <w:tcPr>
            <w:tcW w:w="1492" w:type="pct"/>
            <w:shd w:val="clear" w:color="auto" w:fill="auto"/>
            <w:vAlign w:val="center"/>
          </w:tcPr>
          <w:p w14:paraId="073F6399"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Profil podłużny górnej powierzchni obrzeży</w:t>
            </w:r>
          </w:p>
        </w:tc>
        <w:tc>
          <w:tcPr>
            <w:tcW w:w="1000" w:type="pct"/>
            <w:vMerge/>
            <w:shd w:val="clear" w:color="auto" w:fill="auto"/>
            <w:vAlign w:val="center"/>
          </w:tcPr>
          <w:p w14:paraId="25DC9B5B"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tc>
        <w:tc>
          <w:tcPr>
            <w:tcW w:w="2211" w:type="pct"/>
            <w:shd w:val="clear" w:color="auto" w:fill="auto"/>
            <w:vAlign w:val="center"/>
          </w:tcPr>
          <w:p w14:paraId="1B40C36F"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sym w:font="Symbol" w:char="00B1"/>
            </w:r>
            <w:r w:rsidRPr="00700C5F">
              <w:rPr>
                <w:rFonts w:ascii="Times New Roman" w:eastAsia="Times New Roman" w:hAnsi="Times New Roman" w:cs="Times New Roman"/>
                <w:lang w:eastAsia="pl-PL"/>
              </w:rPr>
              <w:t xml:space="preserve"> 1 cm</w:t>
            </w:r>
          </w:p>
        </w:tc>
      </w:tr>
      <w:tr w:rsidR="00A1192C" w:rsidRPr="00700C5F" w14:paraId="5D270040" w14:textId="77777777" w:rsidTr="00A1192C">
        <w:tc>
          <w:tcPr>
            <w:tcW w:w="298" w:type="pct"/>
            <w:shd w:val="clear" w:color="auto" w:fill="auto"/>
            <w:vAlign w:val="center"/>
          </w:tcPr>
          <w:p w14:paraId="03C2B4D2"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5,</w:t>
            </w:r>
          </w:p>
        </w:tc>
        <w:tc>
          <w:tcPr>
            <w:tcW w:w="1492" w:type="pct"/>
            <w:shd w:val="clear" w:color="auto" w:fill="auto"/>
            <w:vAlign w:val="center"/>
          </w:tcPr>
          <w:p w14:paraId="5F9F802E"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Dokładność wypełnienia szczelin</w:t>
            </w:r>
          </w:p>
        </w:tc>
        <w:tc>
          <w:tcPr>
            <w:tcW w:w="1000" w:type="pct"/>
            <w:vMerge/>
            <w:shd w:val="clear" w:color="auto" w:fill="auto"/>
            <w:vAlign w:val="center"/>
          </w:tcPr>
          <w:p w14:paraId="05053EC7"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tc>
        <w:tc>
          <w:tcPr>
            <w:tcW w:w="2211" w:type="pct"/>
            <w:shd w:val="clear" w:color="auto" w:fill="auto"/>
            <w:vAlign w:val="center"/>
          </w:tcPr>
          <w:p w14:paraId="35461882"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spoiny muszą być wypełnione całkowicie na pełną grubość</w:t>
            </w:r>
          </w:p>
        </w:tc>
      </w:tr>
      <w:tr w:rsidR="00A1192C" w:rsidRPr="00700C5F" w14:paraId="1E5AD8BE" w14:textId="77777777" w:rsidTr="00A1192C">
        <w:tc>
          <w:tcPr>
            <w:tcW w:w="298" w:type="pct"/>
            <w:shd w:val="clear" w:color="auto" w:fill="auto"/>
            <w:vAlign w:val="center"/>
          </w:tcPr>
          <w:p w14:paraId="3C418CF7"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6.</w:t>
            </w:r>
          </w:p>
        </w:tc>
        <w:tc>
          <w:tcPr>
            <w:tcW w:w="1492" w:type="pct"/>
            <w:shd w:val="clear" w:color="auto" w:fill="auto"/>
            <w:vAlign w:val="center"/>
          </w:tcPr>
          <w:p w14:paraId="39C9A0EB"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Ocena wizualna obrzeży</w:t>
            </w:r>
          </w:p>
        </w:tc>
        <w:tc>
          <w:tcPr>
            <w:tcW w:w="1000" w:type="pct"/>
            <w:shd w:val="clear" w:color="auto" w:fill="auto"/>
            <w:vAlign w:val="center"/>
          </w:tcPr>
          <w:p w14:paraId="072F3243"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Kontrola prowadzona</w:t>
            </w:r>
            <w:r w:rsidRPr="00700C5F">
              <w:rPr>
                <w:rFonts w:ascii="Times New Roman" w:eastAsia="Times New Roman" w:hAnsi="Times New Roman" w:cs="Times New Roman"/>
                <w:lang w:eastAsia="pl-PL"/>
              </w:rPr>
              <w:br/>
              <w:t>w sposób ciągły.</w:t>
            </w:r>
          </w:p>
        </w:tc>
        <w:tc>
          <w:tcPr>
            <w:tcW w:w="2211" w:type="pct"/>
            <w:shd w:val="clear" w:color="auto" w:fill="auto"/>
            <w:vAlign w:val="center"/>
          </w:tcPr>
          <w:p w14:paraId="38A7F47B"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obrzeża muszą spełniać wymagania odpowiednich norm, w szczególności </w:t>
            </w:r>
            <w:r w:rsidRPr="00700C5F">
              <w:rPr>
                <w:rFonts w:ascii="Times New Roman" w:eastAsia="Times New Roman" w:hAnsi="Times New Roman" w:cs="Times New Roman"/>
                <w:lang w:eastAsia="pl-PL"/>
              </w:rPr>
              <w:br/>
              <w:t>w zakresie tolerancji wymiarów oraz braku widocznych uszkodzeń</w:t>
            </w:r>
          </w:p>
        </w:tc>
      </w:tr>
    </w:tbl>
    <w:p w14:paraId="1E39C47F" w14:textId="77777777" w:rsidR="00A1192C" w:rsidRPr="00700C5F" w:rsidRDefault="00A1192C" w:rsidP="00A1192C">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7. obmiar robót</w:t>
      </w:r>
      <w:bookmarkEnd w:id="854"/>
    </w:p>
    <w:p w14:paraId="2933FCF4"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Jednostką obmiarową jest m (metr) ustawionego betonowego obrzeża chodnikowego.</w:t>
      </w:r>
    </w:p>
    <w:p w14:paraId="4A7BD4B0" w14:textId="77777777" w:rsidR="00A1192C" w:rsidRPr="00700C5F" w:rsidRDefault="00A1192C" w:rsidP="00A1192C">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855" w:name="_Toc426435744"/>
      <w:bookmarkStart w:id="856" w:name="_Toc426531389"/>
      <w:r w:rsidRPr="00700C5F">
        <w:rPr>
          <w:rFonts w:ascii="Times New Roman" w:eastAsia="Times New Roman" w:hAnsi="Times New Roman" w:cs="Times New Roman"/>
          <w:b/>
          <w:caps/>
          <w:kern w:val="28"/>
          <w:lang w:eastAsia="pl-PL"/>
        </w:rPr>
        <w:t>8. ODBIÓR ROBÓT</w:t>
      </w:r>
      <w:bookmarkEnd w:id="855"/>
      <w:bookmarkEnd w:id="856"/>
    </w:p>
    <w:p w14:paraId="0B9B38AF"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Roboty uznaje się za wykonane zgodnie z dokumentacją projektową, ST i wymaganiami Zamawiającego, jeżeli wszystkie pomiary i ocena wizualna dały wyniki pozytywne.</w:t>
      </w:r>
    </w:p>
    <w:p w14:paraId="5CDA55C2" w14:textId="77777777" w:rsidR="00A1192C" w:rsidRPr="00700C5F" w:rsidRDefault="00A1192C" w:rsidP="00A1192C">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9. Podstawa płatności</w:t>
      </w:r>
    </w:p>
    <w:p w14:paraId="3F18D88E" w14:textId="77777777" w:rsidR="00A1192C" w:rsidRPr="00700C5F" w:rsidRDefault="00A1192C" w:rsidP="00A1192C">
      <w:pPr>
        <w:keepNext/>
        <w:numPr>
          <w:ilvl w:val="12"/>
          <w:numId w:val="0"/>
        </w:numPr>
        <w:tabs>
          <w:tab w:val="left" w:pos="357"/>
        </w:tabs>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9.1. Ogólne ustalenia dotyczące podstawy płatności</w:t>
      </w:r>
    </w:p>
    <w:p w14:paraId="37389AB3" w14:textId="77777777" w:rsidR="00A1192C" w:rsidRPr="00700C5F" w:rsidRDefault="00A1192C" w:rsidP="00A1192C">
      <w:pPr>
        <w:tabs>
          <w:tab w:val="left" w:pos="357"/>
        </w:tabs>
        <w:overflowPunct w:val="0"/>
        <w:autoSpaceDE w:val="0"/>
        <w:autoSpaceDN w:val="0"/>
        <w:adjustRightInd w:val="0"/>
        <w:spacing w:after="0" w:line="36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Ogólne wymagania dotyczące płatności podano w ST D.00.00.00 „Wymagania ogólne” pkt. 9.</w:t>
      </w:r>
    </w:p>
    <w:p w14:paraId="11939A13" w14:textId="77777777" w:rsidR="00A1192C" w:rsidRPr="00700C5F" w:rsidRDefault="00A1192C" w:rsidP="00A1192C">
      <w:pPr>
        <w:keepNext/>
        <w:numPr>
          <w:ilvl w:val="12"/>
          <w:numId w:val="0"/>
        </w:numPr>
        <w:tabs>
          <w:tab w:val="left" w:pos="357"/>
        </w:tabs>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9.2. Cena jednostki obmiarowej</w:t>
      </w:r>
    </w:p>
    <w:p w14:paraId="668A8498" w14:textId="77777777" w:rsidR="00A1192C" w:rsidRPr="00700C5F" w:rsidRDefault="00A1192C" w:rsidP="00A1192C">
      <w:pPr>
        <w:widowControl w:val="0"/>
        <w:tabs>
          <w:tab w:val="left" w:pos="357"/>
        </w:tabs>
        <w:spacing w:before="120" w:after="120" w:line="240" w:lineRule="auto"/>
        <w:ind w:firstLine="339"/>
        <w:jc w:val="both"/>
        <w:rPr>
          <w:rFonts w:ascii="Times New Roman" w:eastAsia="Times New Roman" w:hAnsi="Times New Roman" w:cs="Times New Roman"/>
          <w:snapToGrid w:val="0"/>
          <w:lang w:eastAsia="pl-PL"/>
        </w:rPr>
      </w:pPr>
      <w:r w:rsidRPr="00700C5F">
        <w:rPr>
          <w:rFonts w:ascii="Times New Roman" w:eastAsia="Times New Roman" w:hAnsi="Times New Roman" w:cs="Times New Roman"/>
          <w:snapToGrid w:val="0"/>
          <w:lang w:eastAsia="pl-PL"/>
        </w:rPr>
        <w:t>Cena wykonania robót obejmuje:</w:t>
      </w:r>
    </w:p>
    <w:p w14:paraId="6B0DB62C" w14:textId="77777777" w:rsidR="00A1192C" w:rsidRPr="00700C5F" w:rsidRDefault="00A1192C" w:rsidP="001A3E44">
      <w:pPr>
        <w:numPr>
          <w:ilvl w:val="0"/>
          <w:numId w:val="59"/>
        </w:numPr>
        <w:tabs>
          <w:tab w:val="clear" w:pos="1277"/>
          <w:tab w:val="left" w:pos="357"/>
          <w:tab w:val="num" w:pos="766"/>
          <w:tab w:val="left" w:pos="1276"/>
        </w:tabs>
        <w:overflowPunct w:val="0"/>
        <w:autoSpaceDE w:val="0"/>
        <w:autoSpaceDN w:val="0"/>
        <w:adjustRightInd w:val="0"/>
        <w:spacing w:after="0" w:line="240" w:lineRule="auto"/>
        <w:ind w:left="766"/>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prace pomiarowe i roboty przygotowawcze,</w:t>
      </w:r>
    </w:p>
    <w:p w14:paraId="0812B8F6" w14:textId="77777777" w:rsidR="00A1192C" w:rsidRPr="00700C5F" w:rsidRDefault="00A1192C" w:rsidP="001A3E44">
      <w:pPr>
        <w:numPr>
          <w:ilvl w:val="0"/>
          <w:numId w:val="59"/>
        </w:numPr>
        <w:tabs>
          <w:tab w:val="clear" w:pos="1277"/>
          <w:tab w:val="left" w:pos="357"/>
          <w:tab w:val="left" w:pos="425"/>
          <w:tab w:val="num" w:pos="766"/>
          <w:tab w:val="left" w:pos="851"/>
          <w:tab w:val="left" w:pos="1276"/>
          <w:tab w:val="left" w:pos="1701"/>
          <w:tab w:val="left" w:pos="2126"/>
          <w:tab w:val="left" w:pos="2552"/>
          <w:tab w:val="left" w:pos="3402"/>
          <w:tab w:val="left" w:pos="6804"/>
          <w:tab w:val="left" w:pos="7655"/>
          <w:tab w:val="left" w:pos="8505"/>
        </w:tabs>
        <w:overflowPunct w:val="0"/>
        <w:autoSpaceDE w:val="0"/>
        <w:autoSpaceDN w:val="0"/>
        <w:adjustRightInd w:val="0"/>
        <w:spacing w:after="0" w:line="240" w:lineRule="auto"/>
        <w:ind w:left="766"/>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oznakowanie prowadzonych robót,</w:t>
      </w:r>
    </w:p>
    <w:p w14:paraId="514E7C53" w14:textId="77777777" w:rsidR="00A1192C" w:rsidRPr="00700C5F" w:rsidRDefault="00A1192C" w:rsidP="001A3E44">
      <w:pPr>
        <w:numPr>
          <w:ilvl w:val="0"/>
          <w:numId w:val="59"/>
        </w:numPr>
        <w:tabs>
          <w:tab w:val="clear" w:pos="1277"/>
          <w:tab w:val="left" w:pos="357"/>
          <w:tab w:val="left" w:pos="425"/>
          <w:tab w:val="num" w:pos="766"/>
          <w:tab w:val="left" w:pos="851"/>
          <w:tab w:val="left" w:pos="1276"/>
          <w:tab w:val="left" w:pos="1701"/>
          <w:tab w:val="left" w:pos="2126"/>
          <w:tab w:val="left" w:pos="2552"/>
          <w:tab w:val="left" w:pos="3402"/>
          <w:tab w:val="left" w:pos="6804"/>
          <w:tab w:val="left" w:pos="7655"/>
          <w:tab w:val="left" w:pos="8505"/>
        </w:tabs>
        <w:overflowPunct w:val="0"/>
        <w:autoSpaceDE w:val="0"/>
        <w:autoSpaceDN w:val="0"/>
        <w:adjustRightInd w:val="0"/>
        <w:spacing w:after="0" w:line="240" w:lineRule="auto"/>
        <w:ind w:left="766"/>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zakup, transport i składowanie materiałów przewidzianych do wykonania robót,</w:t>
      </w:r>
    </w:p>
    <w:p w14:paraId="4B045684" w14:textId="77777777" w:rsidR="00A1192C" w:rsidRPr="00700C5F" w:rsidRDefault="00A1192C" w:rsidP="001A3E44">
      <w:pPr>
        <w:numPr>
          <w:ilvl w:val="0"/>
          <w:numId w:val="59"/>
        </w:numPr>
        <w:tabs>
          <w:tab w:val="clear" w:pos="1277"/>
          <w:tab w:val="left" w:pos="357"/>
          <w:tab w:val="left" w:pos="425"/>
          <w:tab w:val="num" w:pos="766"/>
          <w:tab w:val="left" w:pos="851"/>
          <w:tab w:val="left" w:pos="1276"/>
          <w:tab w:val="left" w:pos="1701"/>
          <w:tab w:val="left" w:pos="2126"/>
          <w:tab w:val="left" w:pos="2552"/>
          <w:tab w:val="left" w:pos="3402"/>
          <w:tab w:val="left" w:pos="6804"/>
          <w:tab w:val="left" w:pos="7655"/>
          <w:tab w:val="left" w:pos="8505"/>
        </w:tabs>
        <w:overflowPunct w:val="0"/>
        <w:autoSpaceDE w:val="0"/>
        <w:autoSpaceDN w:val="0"/>
        <w:adjustRightInd w:val="0"/>
        <w:spacing w:after="0" w:line="240" w:lineRule="auto"/>
        <w:ind w:left="766"/>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wyznaczenie odcinków do wbudowania obrzeża,</w:t>
      </w:r>
    </w:p>
    <w:p w14:paraId="0077E20B" w14:textId="77777777" w:rsidR="00A1192C" w:rsidRPr="00700C5F" w:rsidRDefault="00A1192C" w:rsidP="001A3E44">
      <w:pPr>
        <w:numPr>
          <w:ilvl w:val="0"/>
          <w:numId w:val="59"/>
        </w:numPr>
        <w:tabs>
          <w:tab w:val="clear" w:pos="1277"/>
          <w:tab w:val="left" w:pos="357"/>
          <w:tab w:val="left" w:pos="425"/>
          <w:tab w:val="num" w:pos="766"/>
          <w:tab w:val="left" w:pos="851"/>
          <w:tab w:val="left" w:pos="1276"/>
          <w:tab w:val="left" w:pos="1701"/>
          <w:tab w:val="left" w:pos="2126"/>
          <w:tab w:val="left" w:pos="2552"/>
          <w:tab w:val="left" w:pos="3402"/>
          <w:tab w:val="left" w:pos="6804"/>
          <w:tab w:val="left" w:pos="7655"/>
          <w:tab w:val="left" w:pos="8505"/>
        </w:tabs>
        <w:overflowPunct w:val="0"/>
        <w:autoSpaceDE w:val="0"/>
        <w:autoSpaceDN w:val="0"/>
        <w:adjustRightInd w:val="0"/>
        <w:spacing w:after="0" w:line="240" w:lineRule="auto"/>
        <w:ind w:left="766"/>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wykonanie koryta gruntowego pod obrzeże,</w:t>
      </w:r>
    </w:p>
    <w:p w14:paraId="12277C8B" w14:textId="77777777" w:rsidR="00A1192C" w:rsidRPr="00700C5F" w:rsidRDefault="00A1192C" w:rsidP="001A3E44">
      <w:pPr>
        <w:numPr>
          <w:ilvl w:val="0"/>
          <w:numId w:val="59"/>
        </w:numPr>
        <w:tabs>
          <w:tab w:val="clear" w:pos="1277"/>
          <w:tab w:val="left" w:pos="357"/>
          <w:tab w:val="left" w:pos="425"/>
          <w:tab w:val="num" w:pos="766"/>
          <w:tab w:val="left" w:pos="851"/>
          <w:tab w:val="left" w:pos="1276"/>
          <w:tab w:val="left" w:pos="1701"/>
          <w:tab w:val="left" w:pos="2126"/>
          <w:tab w:val="left" w:pos="2552"/>
          <w:tab w:val="left" w:pos="3402"/>
          <w:tab w:val="left" w:pos="6804"/>
          <w:tab w:val="left" w:pos="7655"/>
          <w:tab w:val="left" w:pos="8505"/>
        </w:tabs>
        <w:overflowPunct w:val="0"/>
        <w:autoSpaceDE w:val="0"/>
        <w:autoSpaceDN w:val="0"/>
        <w:adjustRightInd w:val="0"/>
        <w:spacing w:after="0" w:line="240" w:lineRule="auto"/>
        <w:ind w:left="766"/>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ew. wykonanie i rozbiórka szalunku,</w:t>
      </w:r>
    </w:p>
    <w:p w14:paraId="0FE18AFC" w14:textId="77777777" w:rsidR="00A1192C" w:rsidRPr="00700C5F" w:rsidRDefault="00A1192C" w:rsidP="001A3E44">
      <w:pPr>
        <w:numPr>
          <w:ilvl w:val="0"/>
          <w:numId w:val="59"/>
        </w:numPr>
        <w:tabs>
          <w:tab w:val="clear" w:pos="1277"/>
          <w:tab w:val="left" w:pos="357"/>
          <w:tab w:val="left" w:pos="425"/>
          <w:tab w:val="num" w:pos="766"/>
          <w:tab w:val="left" w:pos="851"/>
          <w:tab w:val="left" w:pos="1276"/>
          <w:tab w:val="left" w:pos="1701"/>
          <w:tab w:val="left" w:pos="2126"/>
          <w:tab w:val="left" w:pos="2552"/>
          <w:tab w:val="left" w:pos="3402"/>
          <w:tab w:val="left" w:pos="6804"/>
          <w:tab w:val="left" w:pos="7655"/>
          <w:tab w:val="left" w:pos="8505"/>
        </w:tabs>
        <w:overflowPunct w:val="0"/>
        <w:autoSpaceDE w:val="0"/>
        <w:autoSpaceDN w:val="0"/>
        <w:adjustRightInd w:val="0"/>
        <w:spacing w:after="0" w:line="240" w:lineRule="auto"/>
        <w:ind w:left="766"/>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wykonanie ławy z betonu C12/15,</w:t>
      </w:r>
    </w:p>
    <w:p w14:paraId="5A9DA426" w14:textId="77777777" w:rsidR="00A1192C" w:rsidRPr="00700C5F" w:rsidRDefault="00A1192C" w:rsidP="001A3E44">
      <w:pPr>
        <w:numPr>
          <w:ilvl w:val="0"/>
          <w:numId w:val="59"/>
        </w:numPr>
        <w:tabs>
          <w:tab w:val="clear" w:pos="1277"/>
          <w:tab w:val="left" w:pos="357"/>
          <w:tab w:val="left" w:pos="425"/>
          <w:tab w:val="num" w:pos="766"/>
          <w:tab w:val="left" w:pos="851"/>
          <w:tab w:val="left" w:pos="1276"/>
          <w:tab w:val="left" w:pos="1701"/>
          <w:tab w:val="left" w:pos="2126"/>
          <w:tab w:val="left" w:pos="2552"/>
          <w:tab w:val="left" w:pos="3402"/>
          <w:tab w:val="left" w:pos="6804"/>
          <w:tab w:val="left" w:pos="7655"/>
          <w:tab w:val="left" w:pos="8505"/>
        </w:tabs>
        <w:overflowPunct w:val="0"/>
        <w:autoSpaceDE w:val="0"/>
        <w:autoSpaceDN w:val="0"/>
        <w:adjustRightInd w:val="0"/>
        <w:spacing w:after="0" w:line="240" w:lineRule="auto"/>
        <w:ind w:left="766"/>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pielęgnacja ławy betonowej,</w:t>
      </w:r>
    </w:p>
    <w:p w14:paraId="6CAF29A5" w14:textId="77777777" w:rsidR="00A1192C" w:rsidRPr="00700C5F" w:rsidRDefault="00A1192C" w:rsidP="001A3E44">
      <w:pPr>
        <w:numPr>
          <w:ilvl w:val="0"/>
          <w:numId w:val="59"/>
        </w:numPr>
        <w:tabs>
          <w:tab w:val="clear" w:pos="1277"/>
          <w:tab w:val="left" w:pos="357"/>
          <w:tab w:val="left" w:pos="425"/>
          <w:tab w:val="num" w:pos="766"/>
          <w:tab w:val="left" w:pos="851"/>
          <w:tab w:val="left" w:pos="1276"/>
          <w:tab w:val="left" w:pos="1701"/>
          <w:tab w:val="left" w:pos="2126"/>
          <w:tab w:val="left" w:pos="2552"/>
          <w:tab w:val="left" w:pos="3402"/>
          <w:tab w:val="left" w:pos="6804"/>
          <w:tab w:val="left" w:pos="7655"/>
          <w:tab w:val="left" w:pos="8505"/>
        </w:tabs>
        <w:overflowPunct w:val="0"/>
        <w:autoSpaceDE w:val="0"/>
        <w:autoSpaceDN w:val="0"/>
        <w:adjustRightInd w:val="0"/>
        <w:spacing w:after="0" w:line="240" w:lineRule="auto"/>
        <w:ind w:left="766"/>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wykonanie podsypki cementowo-piaskowej,</w:t>
      </w:r>
    </w:p>
    <w:p w14:paraId="16DD8D63" w14:textId="77777777" w:rsidR="00A1192C" w:rsidRPr="00700C5F" w:rsidRDefault="00A1192C" w:rsidP="001A3E44">
      <w:pPr>
        <w:numPr>
          <w:ilvl w:val="0"/>
          <w:numId w:val="59"/>
        </w:numPr>
        <w:tabs>
          <w:tab w:val="clear" w:pos="1277"/>
          <w:tab w:val="left" w:pos="357"/>
          <w:tab w:val="left" w:pos="425"/>
          <w:tab w:val="num" w:pos="766"/>
          <w:tab w:val="left" w:pos="851"/>
          <w:tab w:val="left" w:pos="1276"/>
          <w:tab w:val="left" w:pos="1701"/>
          <w:tab w:val="left" w:pos="2126"/>
          <w:tab w:val="left" w:pos="2552"/>
          <w:tab w:val="left" w:pos="3402"/>
          <w:tab w:val="left" w:pos="6804"/>
          <w:tab w:val="left" w:pos="7655"/>
          <w:tab w:val="left" w:pos="8505"/>
        </w:tabs>
        <w:overflowPunct w:val="0"/>
        <w:autoSpaceDE w:val="0"/>
        <w:autoSpaceDN w:val="0"/>
        <w:adjustRightInd w:val="0"/>
        <w:spacing w:after="0" w:line="240" w:lineRule="auto"/>
        <w:ind w:left="766"/>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ustawienie obrzeży betonowych,</w:t>
      </w:r>
    </w:p>
    <w:p w14:paraId="4C85DEEA" w14:textId="77777777" w:rsidR="00A1192C" w:rsidRPr="00700C5F" w:rsidRDefault="00A1192C" w:rsidP="001A3E44">
      <w:pPr>
        <w:numPr>
          <w:ilvl w:val="0"/>
          <w:numId w:val="59"/>
        </w:numPr>
        <w:tabs>
          <w:tab w:val="clear" w:pos="1277"/>
          <w:tab w:val="left" w:pos="357"/>
          <w:tab w:val="left" w:pos="425"/>
          <w:tab w:val="num" w:pos="766"/>
          <w:tab w:val="left" w:pos="851"/>
          <w:tab w:val="left" w:pos="1276"/>
          <w:tab w:val="left" w:pos="1701"/>
          <w:tab w:val="left" w:pos="2126"/>
          <w:tab w:val="left" w:pos="2552"/>
          <w:tab w:val="left" w:pos="3402"/>
          <w:tab w:val="left" w:pos="6804"/>
          <w:tab w:val="left" w:pos="7655"/>
          <w:tab w:val="left" w:pos="8505"/>
        </w:tabs>
        <w:overflowPunct w:val="0"/>
        <w:autoSpaceDE w:val="0"/>
        <w:autoSpaceDN w:val="0"/>
        <w:adjustRightInd w:val="0"/>
        <w:spacing w:after="0" w:line="240" w:lineRule="auto"/>
        <w:ind w:left="766"/>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zasypanie i zagęszczenie gruntu przy ustawionych obrzeżach betonowych od strony zewnętrznej,</w:t>
      </w:r>
    </w:p>
    <w:p w14:paraId="46C58994" w14:textId="77777777" w:rsidR="00A1192C" w:rsidRPr="00700C5F" w:rsidRDefault="00A1192C" w:rsidP="001A3E44">
      <w:pPr>
        <w:numPr>
          <w:ilvl w:val="0"/>
          <w:numId w:val="59"/>
        </w:numPr>
        <w:tabs>
          <w:tab w:val="clear" w:pos="1277"/>
          <w:tab w:val="left" w:pos="357"/>
          <w:tab w:val="left" w:pos="425"/>
          <w:tab w:val="num" w:pos="766"/>
          <w:tab w:val="left" w:pos="851"/>
          <w:tab w:val="left" w:pos="1276"/>
          <w:tab w:val="left" w:pos="1701"/>
          <w:tab w:val="left" w:pos="2126"/>
          <w:tab w:val="left" w:pos="2552"/>
          <w:tab w:val="left" w:pos="3402"/>
          <w:tab w:val="left" w:pos="6804"/>
          <w:tab w:val="left" w:pos="7655"/>
          <w:tab w:val="left" w:pos="8505"/>
        </w:tabs>
        <w:overflowPunct w:val="0"/>
        <w:autoSpaceDE w:val="0"/>
        <w:autoSpaceDN w:val="0"/>
        <w:adjustRightInd w:val="0"/>
        <w:spacing w:after="0" w:line="240" w:lineRule="auto"/>
        <w:ind w:left="766"/>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przeprowadzenie pomiarów i badań wymaganych w specyfikacji technicznej.</w:t>
      </w:r>
    </w:p>
    <w:p w14:paraId="233BD30D" w14:textId="77777777" w:rsidR="00A1192C" w:rsidRPr="00700C5F" w:rsidRDefault="00A1192C" w:rsidP="001A3E44">
      <w:pPr>
        <w:numPr>
          <w:ilvl w:val="0"/>
          <w:numId w:val="59"/>
        </w:numPr>
        <w:tabs>
          <w:tab w:val="clear" w:pos="1277"/>
          <w:tab w:val="left" w:pos="357"/>
          <w:tab w:val="left" w:pos="425"/>
          <w:tab w:val="num" w:pos="766"/>
          <w:tab w:val="left" w:pos="851"/>
          <w:tab w:val="left" w:pos="1276"/>
          <w:tab w:val="left" w:pos="1701"/>
          <w:tab w:val="left" w:pos="2126"/>
          <w:tab w:val="left" w:pos="2552"/>
          <w:tab w:val="left" w:pos="3402"/>
          <w:tab w:val="left" w:pos="6804"/>
          <w:tab w:val="left" w:pos="7655"/>
          <w:tab w:val="left" w:pos="8505"/>
        </w:tabs>
        <w:overflowPunct w:val="0"/>
        <w:autoSpaceDE w:val="0"/>
        <w:autoSpaceDN w:val="0"/>
        <w:adjustRightInd w:val="0"/>
        <w:spacing w:after="0" w:line="240" w:lineRule="auto"/>
        <w:ind w:left="766"/>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uporządkowanie miejsca prowadzenia robót.</w:t>
      </w:r>
    </w:p>
    <w:p w14:paraId="491C5CDC" w14:textId="77777777" w:rsidR="00A1192C" w:rsidRPr="00700C5F" w:rsidRDefault="00A1192C" w:rsidP="00A1192C">
      <w:pPr>
        <w:tabs>
          <w:tab w:val="left" w:pos="357"/>
        </w:tabs>
        <w:overflowPunct w:val="0"/>
        <w:autoSpaceDE w:val="0"/>
        <w:autoSpaceDN w:val="0"/>
        <w:adjustRightInd w:val="0"/>
        <w:spacing w:after="0" w:line="240" w:lineRule="auto"/>
        <w:ind w:left="397"/>
        <w:jc w:val="both"/>
        <w:textAlignment w:val="baseline"/>
        <w:rPr>
          <w:rFonts w:ascii="Times New Roman" w:eastAsia="Times New Roman" w:hAnsi="Times New Roman" w:cs="Times New Roman"/>
          <w:lang w:eastAsia="pl-PL"/>
        </w:rPr>
      </w:pPr>
    </w:p>
    <w:p w14:paraId="6023342B" w14:textId="77777777" w:rsidR="00A1192C" w:rsidRPr="00700C5F" w:rsidRDefault="00A1192C" w:rsidP="00A1192C">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 xml:space="preserve">10. </w:t>
      </w:r>
      <w:bookmarkStart w:id="857" w:name="_Toc428759430"/>
      <w:r w:rsidRPr="00700C5F">
        <w:rPr>
          <w:rFonts w:ascii="Times New Roman" w:eastAsia="Times New Roman" w:hAnsi="Times New Roman" w:cs="Times New Roman"/>
          <w:b/>
          <w:caps/>
          <w:kern w:val="28"/>
          <w:lang w:eastAsia="pl-PL"/>
        </w:rPr>
        <w:t>Przepisy związane</w:t>
      </w:r>
      <w:bookmarkEnd w:id="857"/>
    </w:p>
    <w:tbl>
      <w:tblPr>
        <w:tblW w:w="5000" w:type="pct"/>
        <w:tblCellMar>
          <w:left w:w="70" w:type="dxa"/>
          <w:right w:w="70" w:type="dxa"/>
        </w:tblCellMar>
        <w:tblLook w:val="0000" w:firstRow="0" w:lastRow="0" w:firstColumn="0" w:lastColumn="0" w:noHBand="0" w:noVBand="0"/>
      </w:tblPr>
      <w:tblGrid>
        <w:gridCol w:w="1482"/>
        <w:gridCol w:w="7590"/>
      </w:tblGrid>
      <w:tr w:rsidR="00A1192C" w:rsidRPr="00700C5F" w14:paraId="24AEAE75" w14:textId="77777777" w:rsidTr="00A1192C">
        <w:tc>
          <w:tcPr>
            <w:tcW w:w="817" w:type="pct"/>
          </w:tcPr>
          <w:p w14:paraId="41954411" w14:textId="77777777" w:rsidR="00A1192C" w:rsidRPr="00700C5F" w:rsidRDefault="00A1192C" w:rsidP="00A1192C">
            <w:pPr>
              <w:tabs>
                <w:tab w:val="left" w:pos="357"/>
              </w:tabs>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PN-B-06050</w:t>
            </w:r>
          </w:p>
        </w:tc>
        <w:tc>
          <w:tcPr>
            <w:tcW w:w="4183" w:type="pct"/>
          </w:tcPr>
          <w:p w14:paraId="16610FFA" w14:textId="77777777" w:rsidR="00A1192C" w:rsidRPr="00700C5F" w:rsidRDefault="00A1192C" w:rsidP="00A1192C">
            <w:pPr>
              <w:tabs>
                <w:tab w:val="left" w:pos="357"/>
              </w:tabs>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Geotechnika. Roboty ziemne. Wymagania ogólne</w:t>
            </w:r>
          </w:p>
        </w:tc>
      </w:tr>
      <w:tr w:rsidR="00A1192C" w:rsidRPr="00700C5F" w14:paraId="21616C85" w14:textId="77777777" w:rsidTr="00A1192C">
        <w:tc>
          <w:tcPr>
            <w:tcW w:w="817" w:type="pct"/>
          </w:tcPr>
          <w:p w14:paraId="5C6780AA" w14:textId="77777777" w:rsidR="00A1192C" w:rsidRPr="00700C5F" w:rsidRDefault="00A1192C" w:rsidP="00A1192C">
            <w:pPr>
              <w:tabs>
                <w:tab w:val="left" w:pos="357"/>
              </w:tabs>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val="de-DE" w:eastAsia="pl-PL"/>
              </w:rPr>
              <w:t>PN-EN 206-1</w:t>
            </w:r>
          </w:p>
        </w:tc>
        <w:tc>
          <w:tcPr>
            <w:tcW w:w="4183" w:type="pct"/>
          </w:tcPr>
          <w:p w14:paraId="09BFE283" w14:textId="77777777" w:rsidR="00A1192C" w:rsidRPr="00700C5F" w:rsidRDefault="00A1192C" w:rsidP="00A1192C">
            <w:pPr>
              <w:tabs>
                <w:tab w:val="left" w:pos="357"/>
              </w:tabs>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Beton. Część 1: Wymagania, właściwości, produkcja i zgodność</w:t>
            </w:r>
          </w:p>
        </w:tc>
      </w:tr>
      <w:tr w:rsidR="00A1192C" w:rsidRPr="00700C5F" w14:paraId="02BA080B" w14:textId="77777777" w:rsidTr="00A1192C">
        <w:tc>
          <w:tcPr>
            <w:tcW w:w="817" w:type="pct"/>
          </w:tcPr>
          <w:p w14:paraId="318CF53F" w14:textId="77777777" w:rsidR="00A1192C" w:rsidRPr="00700C5F" w:rsidRDefault="00A1192C" w:rsidP="00A1192C">
            <w:pPr>
              <w:tabs>
                <w:tab w:val="left" w:pos="357"/>
              </w:tabs>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PN-EN 13139</w:t>
            </w:r>
          </w:p>
        </w:tc>
        <w:tc>
          <w:tcPr>
            <w:tcW w:w="4183" w:type="pct"/>
          </w:tcPr>
          <w:p w14:paraId="07A93DF1" w14:textId="77777777" w:rsidR="00A1192C" w:rsidRPr="00700C5F" w:rsidRDefault="00A1192C" w:rsidP="00A1192C">
            <w:pPr>
              <w:tabs>
                <w:tab w:val="left" w:pos="357"/>
              </w:tabs>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Kruszywa do zaprawy</w:t>
            </w:r>
          </w:p>
        </w:tc>
      </w:tr>
      <w:tr w:rsidR="00A1192C" w:rsidRPr="00700C5F" w14:paraId="7FA842A7" w14:textId="77777777" w:rsidTr="00A1192C">
        <w:tc>
          <w:tcPr>
            <w:tcW w:w="817" w:type="pct"/>
          </w:tcPr>
          <w:p w14:paraId="35D33808" w14:textId="77777777" w:rsidR="00A1192C" w:rsidRPr="00700C5F" w:rsidRDefault="00A1192C" w:rsidP="00A1192C">
            <w:pPr>
              <w:tabs>
                <w:tab w:val="left" w:pos="357"/>
              </w:tabs>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lastRenderedPageBreak/>
              <w:t>PN-EN 12620</w:t>
            </w:r>
          </w:p>
        </w:tc>
        <w:tc>
          <w:tcPr>
            <w:tcW w:w="4183" w:type="pct"/>
          </w:tcPr>
          <w:p w14:paraId="031960EE" w14:textId="77777777" w:rsidR="00A1192C" w:rsidRPr="00700C5F" w:rsidRDefault="00A1192C" w:rsidP="00A1192C">
            <w:pPr>
              <w:tabs>
                <w:tab w:val="left" w:pos="357"/>
              </w:tabs>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Kruszywa do betonu</w:t>
            </w:r>
          </w:p>
        </w:tc>
      </w:tr>
      <w:tr w:rsidR="00A1192C" w:rsidRPr="00700C5F" w14:paraId="64E4266F" w14:textId="77777777" w:rsidTr="00A1192C">
        <w:tc>
          <w:tcPr>
            <w:tcW w:w="817" w:type="pct"/>
          </w:tcPr>
          <w:p w14:paraId="751209B6" w14:textId="77777777" w:rsidR="00A1192C" w:rsidRPr="00700C5F" w:rsidRDefault="00A1192C" w:rsidP="00A1192C">
            <w:pPr>
              <w:tabs>
                <w:tab w:val="left" w:pos="357"/>
              </w:tabs>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PN-EN 197-1</w:t>
            </w:r>
          </w:p>
        </w:tc>
        <w:tc>
          <w:tcPr>
            <w:tcW w:w="4183" w:type="pct"/>
          </w:tcPr>
          <w:p w14:paraId="500B846D" w14:textId="77777777" w:rsidR="00A1192C" w:rsidRPr="00700C5F" w:rsidRDefault="00A1192C" w:rsidP="00A1192C">
            <w:pPr>
              <w:tabs>
                <w:tab w:val="left" w:pos="357"/>
              </w:tabs>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Cement. Część 1: Skład, wymagania i kryteria zgodności dotyczące cementów powszechnego użytku</w:t>
            </w:r>
          </w:p>
        </w:tc>
      </w:tr>
      <w:tr w:rsidR="00A1192C" w:rsidRPr="00700C5F" w14:paraId="038DF4E7" w14:textId="77777777" w:rsidTr="00A1192C">
        <w:tc>
          <w:tcPr>
            <w:tcW w:w="817" w:type="pct"/>
          </w:tcPr>
          <w:p w14:paraId="1FA34C30" w14:textId="77777777" w:rsidR="00A1192C" w:rsidRPr="00700C5F" w:rsidRDefault="00A1192C" w:rsidP="00A1192C">
            <w:pPr>
              <w:tabs>
                <w:tab w:val="left" w:pos="357"/>
              </w:tabs>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PN-EN 1008</w:t>
            </w:r>
          </w:p>
        </w:tc>
        <w:tc>
          <w:tcPr>
            <w:tcW w:w="4183" w:type="pct"/>
          </w:tcPr>
          <w:p w14:paraId="56AE9B70" w14:textId="77777777" w:rsidR="00A1192C" w:rsidRPr="00700C5F" w:rsidRDefault="00A1192C" w:rsidP="00A1192C">
            <w:pPr>
              <w:tabs>
                <w:tab w:val="left" w:pos="357"/>
              </w:tabs>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Woda zarobowa do betonu. Specyfikacja pobierania próbek, badanie i ocena przydatności wody zarobowej do betonu, w tym wody odzyskanej z procesów produkcji betonu</w:t>
            </w:r>
          </w:p>
        </w:tc>
      </w:tr>
      <w:tr w:rsidR="00A1192C" w:rsidRPr="00700C5F" w14:paraId="47538483" w14:textId="77777777" w:rsidTr="00A1192C">
        <w:tc>
          <w:tcPr>
            <w:tcW w:w="817" w:type="pct"/>
          </w:tcPr>
          <w:p w14:paraId="77F8F3E4" w14:textId="77777777" w:rsidR="00A1192C" w:rsidRPr="00700C5F" w:rsidRDefault="00A1192C" w:rsidP="00A1192C">
            <w:pPr>
              <w:tabs>
                <w:tab w:val="left" w:pos="357"/>
              </w:tabs>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PN-EN 1340</w:t>
            </w:r>
          </w:p>
        </w:tc>
        <w:tc>
          <w:tcPr>
            <w:tcW w:w="4183" w:type="pct"/>
          </w:tcPr>
          <w:p w14:paraId="24B177F4" w14:textId="77777777" w:rsidR="00A1192C" w:rsidRPr="00700C5F" w:rsidRDefault="00A1192C" w:rsidP="00A1192C">
            <w:pPr>
              <w:tabs>
                <w:tab w:val="left" w:pos="357"/>
              </w:tabs>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Krawężniki betonowe. Wymagania i metody badań.</w:t>
            </w:r>
          </w:p>
        </w:tc>
      </w:tr>
    </w:tbl>
    <w:p w14:paraId="6A0F6A42"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14:paraId="6C6C498E"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14:paraId="114EB5CA"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14:paraId="5FA6600B" w14:textId="34B8C09C"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14:paraId="11561ED3" w14:textId="0DC409CD" w:rsidR="00A1192C" w:rsidRDefault="00C26FEB" w:rsidP="002E7603">
      <w:pPr>
        <w:spacing w:after="0" w:line="240" w:lineRule="auto"/>
        <w:jc w:val="center"/>
        <w:rPr>
          <w:rFonts w:ascii="Times New Roman" w:hAnsi="Times New Roman" w:cs="Times New Roman"/>
          <w:b/>
          <w:bCs/>
          <w:sz w:val="28"/>
          <w:szCs w:val="28"/>
        </w:rPr>
      </w:pPr>
      <w:r w:rsidRPr="00700C5F">
        <w:rPr>
          <w:rFonts w:ascii="Times New Roman" w:hAnsi="Times New Roman" w:cs="Times New Roman"/>
          <w:b/>
          <w:bCs/>
        </w:rPr>
        <w:br w:type="page"/>
      </w:r>
      <w:r w:rsidR="00A1192C" w:rsidRPr="002E7603">
        <w:rPr>
          <w:rFonts w:ascii="Times New Roman" w:hAnsi="Times New Roman" w:cs="Times New Roman"/>
          <w:b/>
          <w:bCs/>
          <w:sz w:val="28"/>
          <w:szCs w:val="28"/>
        </w:rPr>
        <w:lastRenderedPageBreak/>
        <w:t>SZCZEGÓŁOWA SPECYFIKACJA TECHNICZNA</w:t>
      </w:r>
    </w:p>
    <w:p w14:paraId="3892F88A" w14:textId="77777777" w:rsidR="002E7603" w:rsidRPr="002E7603" w:rsidRDefault="002E7603" w:rsidP="002E7603">
      <w:pPr>
        <w:spacing w:after="0" w:line="240" w:lineRule="auto"/>
        <w:jc w:val="center"/>
        <w:rPr>
          <w:rFonts w:ascii="Times New Roman" w:hAnsi="Times New Roman" w:cs="Times New Roman"/>
          <w:sz w:val="28"/>
          <w:szCs w:val="28"/>
        </w:rPr>
      </w:pPr>
    </w:p>
    <w:p w14:paraId="24067A0A" w14:textId="18F1841F" w:rsidR="00700C5F" w:rsidRPr="005B1504" w:rsidRDefault="00A1192C" w:rsidP="005B1504">
      <w:pPr>
        <w:pStyle w:val="Styl1"/>
      </w:pPr>
      <w:bookmarkStart w:id="858" w:name="_Toc169377258"/>
      <w:r w:rsidRPr="002E7603">
        <w:t>D</w:t>
      </w:r>
      <w:r w:rsidR="002E7603" w:rsidRPr="002E7603">
        <w:t>-</w:t>
      </w:r>
      <w:r w:rsidRPr="002E7603">
        <w:t>08.05.02</w:t>
      </w:r>
      <w:r w:rsidR="005B1504">
        <w:t xml:space="preserve"> - </w:t>
      </w:r>
      <w:r w:rsidRPr="002E7603">
        <w:t>ŚCIEK Z BETONOWEJ KOSTKI BRUKOWEJ</w:t>
      </w:r>
      <w:bookmarkEnd w:id="858"/>
    </w:p>
    <w:p w14:paraId="437E5E34" w14:textId="77777777" w:rsidR="00700C5F" w:rsidRDefault="00700C5F">
      <w:pPr>
        <w:rPr>
          <w:rFonts w:ascii="Times New Roman" w:eastAsia="Times New Roman" w:hAnsi="Times New Roman" w:cs="Times New Roman"/>
          <w:b/>
          <w:bCs/>
          <w:sz w:val="28"/>
          <w:szCs w:val="28"/>
          <w:lang w:eastAsia="pl-PL"/>
        </w:rPr>
      </w:pPr>
      <w:r>
        <w:rPr>
          <w:b/>
          <w:bCs/>
          <w:sz w:val="28"/>
          <w:szCs w:val="28"/>
        </w:rPr>
        <w:br w:type="page"/>
      </w:r>
    </w:p>
    <w:p w14:paraId="716C7F54" w14:textId="77777777" w:rsidR="00A1192C" w:rsidRPr="00700C5F" w:rsidRDefault="00A1192C" w:rsidP="00A1192C">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lastRenderedPageBreak/>
        <w:t>1. WSTĘP</w:t>
      </w:r>
    </w:p>
    <w:p w14:paraId="6A5DA7BC" w14:textId="77777777" w:rsidR="00A1192C" w:rsidRPr="00700C5F" w:rsidRDefault="00A1192C" w:rsidP="00A1192C">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1.1. Przedmiot ST</w:t>
      </w:r>
    </w:p>
    <w:p w14:paraId="25F8B8A1" w14:textId="1EC44E61" w:rsidR="00A1192C" w:rsidRPr="00700C5F" w:rsidRDefault="00A1192C" w:rsidP="00A1192C">
      <w:pPr>
        <w:tabs>
          <w:tab w:val="left" w:pos="720"/>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Przedmiotem niniejszej specyfikacji technicznej (ST) są wymagania ogólne dotyczące wykonania i odbioru robót drogowych</w:t>
      </w:r>
      <w:r w:rsidR="00C26FEB" w:rsidRPr="00700C5F">
        <w:rPr>
          <w:rFonts w:ascii="Times New Roman" w:eastAsia="Times New Roman" w:hAnsi="Times New Roman" w:cs="Times New Roman"/>
          <w:lang w:eastAsia="pl-PL"/>
        </w:rPr>
        <w:t>.</w:t>
      </w:r>
    </w:p>
    <w:p w14:paraId="51CFD074" w14:textId="77777777" w:rsidR="00A1192C" w:rsidRPr="00700C5F" w:rsidRDefault="00A1192C" w:rsidP="00A1192C">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1.2. Zakres stosowania ST</w:t>
      </w:r>
    </w:p>
    <w:p w14:paraId="2C7CD56C"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Specyfikacja techniczna stosowana jest jako dokument przetargowy i kontraktowy przy zlecaniu i realizacji robót na drogach wymienionych w pkt 1.1.</w:t>
      </w:r>
    </w:p>
    <w:p w14:paraId="4C145D8F" w14:textId="77777777" w:rsidR="00A1192C" w:rsidRPr="00700C5F" w:rsidRDefault="00A1192C" w:rsidP="00A1192C">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1.3. Zakres robót objętych ST</w:t>
      </w:r>
    </w:p>
    <w:p w14:paraId="4456222C" w14:textId="77777777" w:rsidR="00A1192C" w:rsidRPr="00700C5F" w:rsidRDefault="00A1192C" w:rsidP="00A1192C">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lang w:eastAsia="pl-PL"/>
        </w:rPr>
        <w:t>Ustalenia zawarte w niniejszej specyfikacji dotyczą zasad prowadzenia robót związanych z wykonaniem ścieków szerokości 20 cm z dwóch rzędów betonowej kostki brukowej typu „PROSTOKĄT” o grubości 8 cm.</w:t>
      </w:r>
    </w:p>
    <w:p w14:paraId="3769C90D" w14:textId="77777777" w:rsidR="00A1192C" w:rsidRPr="00700C5F" w:rsidRDefault="00A1192C" w:rsidP="00A1192C">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1.4. Określenia podstawowe</w:t>
      </w:r>
    </w:p>
    <w:p w14:paraId="7052D41B" w14:textId="77777777" w:rsidR="00A1192C" w:rsidRPr="00700C5F" w:rsidRDefault="00A1192C" w:rsidP="00A1192C">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1.4.1.</w:t>
      </w:r>
      <w:r w:rsidRPr="00700C5F">
        <w:rPr>
          <w:rFonts w:ascii="Times New Roman" w:eastAsia="Times New Roman" w:hAnsi="Times New Roman" w:cs="Times New Roman"/>
          <w:b/>
          <w:lang w:eastAsia="pl-PL"/>
        </w:rPr>
        <w:tab/>
      </w:r>
      <w:r w:rsidRPr="00700C5F">
        <w:rPr>
          <w:rFonts w:ascii="Times New Roman" w:eastAsia="Times New Roman" w:hAnsi="Times New Roman" w:cs="Times New Roman"/>
          <w:lang w:eastAsia="pl-PL"/>
        </w:rPr>
        <w:t>Ściek przykrawężnikowy - element konstrukcji jezdni służący do odprowadzenia wód opadowych z nawierzchni jezdni i chodników do projektowanych odbiorników (kanalizacji deszczowej).</w:t>
      </w:r>
    </w:p>
    <w:p w14:paraId="34A00E97" w14:textId="77777777" w:rsidR="00A1192C" w:rsidRPr="00700C5F" w:rsidRDefault="00A1192C" w:rsidP="00A1192C">
      <w:pPr>
        <w:tabs>
          <w:tab w:val="left" w:pos="567"/>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1.4.2.</w:t>
      </w:r>
      <w:r w:rsidRPr="00700C5F">
        <w:rPr>
          <w:rFonts w:ascii="Times New Roman" w:eastAsia="Times New Roman" w:hAnsi="Times New Roman" w:cs="Times New Roman"/>
          <w:b/>
          <w:lang w:eastAsia="pl-PL"/>
        </w:rPr>
        <w:tab/>
      </w:r>
      <w:r w:rsidRPr="00700C5F">
        <w:rPr>
          <w:rFonts w:ascii="Times New Roman" w:eastAsia="Times New Roman" w:hAnsi="Times New Roman" w:cs="Times New Roman"/>
          <w:lang w:eastAsia="pl-PL"/>
        </w:rPr>
        <w:t>Pozostałe określenia podstawowe są zgodne z obowiązują</w:t>
      </w:r>
      <w:r w:rsidRPr="00700C5F">
        <w:rPr>
          <w:rFonts w:ascii="Times New Roman" w:eastAsia="Times New Roman" w:hAnsi="Times New Roman" w:cs="Times New Roman"/>
          <w:lang w:eastAsia="pl-PL"/>
        </w:rPr>
        <w:softHyphen/>
        <w:t>cymi, odpowiednimi polskimi normami i z definicjami podanymi w ST D-00.00.00 „Wymagania ogólne” pkt 1.4.</w:t>
      </w:r>
    </w:p>
    <w:p w14:paraId="7B5C7737" w14:textId="77777777" w:rsidR="00A1192C" w:rsidRPr="00700C5F" w:rsidRDefault="00A1192C" w:rsidP="00A1192C">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1.5. Ogólne wymagania dotyczące robót</w:t>
      </w:r>
    </w:p>
    <w:p w14:paraId="25567A4F" w14:textId="77777777" w:rsidR="00A1192C" w:rsidRPr="00700C5F" w:rsidRDefault="00A1192C" w:rsidP="00A1192C">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Ogólne wymagania dotyczące robót podano w ST D-00.00.00 „Wymagania ogólne” pkt 1.5.</w:t>
      </w:r>
    </w:p>
    <w:p w14:paraId="019EEFF6" w14:textId="77777777" w:rsidR="00A1192C" w:rsidRPr="00700C5F" w:rsidRDefault="00A1192C" w:rsidP="00A1192C">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2. MATERIAŁY</w:t>
      </w:r>
    </w:p>
    <w:p w14:paraId="496859E1"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Beton klasy C8/10 użyty pod ściek powinien odpowiadać wymaganiom PN-EN 206-1. Kruszywo do betonu powinno odpowiadać wymaganiom PN-EN 12620. Kruszywo należy przechowywać w warunkach zabezpieczających je przed zanieczyszczeniem i zmieszaniem z kruszywami innych asortymentów. Cement portlandzki stosowany do betonu i sposób jego przechowywania powinny odpowiadać wymaganiom PN-EN 197-1. Cement stosowany do zaprawy cementowej i na podsypkę cementowo-piaskową powinien być klasy 32,5. Woda powinna odpowiadać wymaganiom PN-EN 1008. Do wykonania ścieku należy stosować betonową kostkę brukową typu „PROSTOKĄT” koloru szarego o grubości 8 cm spełniającą wymagania PN-EN 1338. Dopuszczalne odchyłki wymiarowe dla elementów kostki oraz parametry wytrzymałościowe powinny spełniać wymagania dla betonowej kostki brukowej zapisane w ST D-05.03.23. </w:t>
      </w:r>
    </w:p>
    <w:p w14:paraId="434CD858" w14:textId="77777777" w:rsidR="00A1192C" w:rsidRPr="00700C5F" w:rsidRDefault="00A1192C" w:rsidP="00A1192C">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3. sprzęt</w:t>
      </w:r>
    </w:p>
    <w:p w14:paraId="76147178"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Roboty można wykonywać ręcznie przy pomocy drobnego sprzętu, z zastosowaniem:</w:t>
      </w:r>
    </w:p>
    <w:p w14:paraId="09521011" w14:textId="77777777" w:rsidR="00A1192C" w:rsidRPr="00700C5F" w:rsidRDefault="00A1192C" w:rsidP="001A3E4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betoniarek do wytwarzania betonu i zapraw oraz przygotowania podsypki cementowo-piaskowej,</w:t>
      </w:r>
    </w:p>
    <w:p w14:paraId="2C3F1F3D" w14:textId="77777777" w:rsidR="00A1192C" w:rsidRPr="00700C5F" w:rsidRDefault="00A1192C" w:rsidP="001A3E4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wibratorów płytowych, ubijaków ręcznych lub mechanicznych.</w:t>
      </w:r>
    </w:p>
    <w:p w14:paraId="0C9E3072" w14:textId="77777777" w:rsidR="00A1192C" w:rsidRPr="00700C5F" w:rsidRDefault="00A1192C" w:rsidP="00A1192C">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4. transport</w:t>
      </w:r>
    </w:p>
    <w:p w14:paraId="2BB52B41"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Transport kostki brukowej powinien odbywać się wg ST D-05.03.23 „Nawierzchnia z betonowej kostki brukowej” pkt 4, transport kruszyw wg ST D-08.01.01, a transport cementu wg PN-EN 197-1.</w:t>
      </w:r>
    </w:p>
    <w:p w14:paraId="60492C09" w14:textId="77777777" w:rsidR="00A1192C" w:rsidRPr="00700C5F" w:rsidRDefault="00A1192C" w:rsidP="00A1192C">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5. wykonanie robót</w:t>
      </w:r>
    </w:p>
    <w:p w14:paraId="4DD1691D" w14:textId="77777777" w:rsidR="00A1192C"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Do wykonania ławy należy stosować beton klasy C12/15. Ogólne wymagania dotyczące układania kostki brukowej podano w ST D-05.03.23. Rodzaj i wymiary ścieku powinny być zgodne z dokumentacją projektową. Do wykonania ścieku należy stosować kostkę brukową, zgodnie z wymaganiami podanymi w pkt 2.8 niniejszej ST. Na zagęszczonej warstwie podsypki cementowo-piaskowej należy ułożyć dwa rzędy betonowej kostki brukowej, zachowując projektowaną niweletę ścieku. Spoiny między kostkami należy wypełnić piaskiem na pełną głębokość.</w:t>
      </w:r>
    </w:p>
    <w:p w14:paraId="61F0D96A" w14:textId="77777777" w:rsidR="00700C5F" w:rsidRPr="00700C5F" w:rsidRDefault="00700C5F"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14:paraId="0815D6CB"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14:paraId="00D47327" w14:textId="75BA532D"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caps/>
          <w:kern w:val="28"/>
          <w:lang w:eastAsia="pl-PL"/>
        </w:rPr>
        <w:lastRenderedPageBreak/>
        <w:t>6. kontrola jakości robót</w:t>
      </w:r>
    </w:p>
    <w:p w14:paraId="71525FD4"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Zakres pomiarów przedstawiony został w tablicy nr 1.</w:t>
      </w:r>
    </w:p>
    <w:p w14:paraId="00333EDB"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Tablica nr 1. Zakres i częstotliwość pomiarów oraz dopuszczalne tolerancje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1"/>
        <w:gridCol w:w="3262"/>
        <w:gridCol w:w="1563"/>
        <w:gridCol w:w="3666"/>
      </w:tblGrid>
      <w:tr w:rsidR="00A1192C" w:rsidRPr="00700C5F" w14:paraId="5B941F3F" w14:textId="77777777" w:rsidTr="00A1192C">
        <w:tc>
          <w:tcPr>
            <w:tcW w:w="298" w:type="pct"/>
            <w:shd w:val="clear" w:color="auto" w:fill="E6E6E6"/>
            <w:vAlign w:val="center"/>
          </w:tcPr>
          <w:p w14:paraId="48FF19B8"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L.p.</w:t>
            </w:r>
          </w:p>
        </w:tc>
        <w:tc>
          <w:tcPr>
            <w:tcW w:w="1806" w:type="pct"/>
            <w:shd w:val="clear" w:color="auto" w:fill="E6E6E6"/>
            <w:vAlign w:val="center"/>
          </w:tcPr>
          <w:p w14:paraId="7D8A9097"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Rodzaj pomiaru</w:t>
            </w:r>
          </w:p>
        </w:tc>
        <w:tc>
          <w:tcPr>
            <w:tcW w:w="868" w:type="pct"/>
            <w:shd w:val="clear" w:color="auto" w:fill="E6E6E6"/>
            <w:vAlign w:val="center"/>
          </w:tcPr>
          <w:p w14:paraId="47D9FCE5"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Częstotliwość pomiaru</w:t>
            </w:r>
          </w:p>
        </w:tc>
        <w:tc>
          <w:tcPr>
            <w:tcW w:w="2028" w:type="pct"/>
            <w:shd w:val="clear" w:color="auto" w:fill="E6E6E6"/>
            <w:vAlign w:val="center"/>
          </w:tcPr>
          <w:p w14:paraId="10C7C9C4"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Dopuszczalne tolerancje w stosunku do dokumentacji projektowej</w:t>
            </w:r>
          </w:p>
        </w:tc>
      </w:tr>
      <w:tr w:rsidR="00A1192C" w:rsidRPr="00700C5F" w14:paraId="3D760EA4" w14:textId="77777777" w:rsidTr="00A1192C">
        <w:tc>
          <w:tcPr>
            <w:tcW w:w="298" w:type="pct"/>
            <w:shd w:val="clear" w:color="auto" w:fill="auto"/>
            <w:vAlign w:val="center"/>
          </w:tcPr>
          <w:p w14:paraId="5C7F92D2"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1.</w:t>
            </w:r>
          </w:p>
        </w:tc>
        <w:tc>
          <w:tcPr>
            <w:tcW w:w="1806" w:type="pct"/>
            <w:shd w:val="clear" w:color="auto" w:fill="auto"/>
            <w:vAlign w:val="center"/>
          </w:tcPr>
          <w:p w14:paraId="25306173"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Wymiary ław betonowych</w:t>
            </w:r>
          </w:p>
        </w:tc>
        <w:tc>
          <w:tcPr>
            <w:tcW w:w="868" w:type="pct"/>
            <w:shd w:val="clear" w:color="auto" w:fill="auto"/>
            <w:vAlign w:val="center"/>
          </w:tcPr>
          <w:p w14:paraId="4C17467A"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co 50m</w:t>
            </w:r>
          </w:p>
        </w:tc>
        <w:tc>
          <w:tcPr>
            <w:tcW w:w="2028" w:type="pct"/>
            <w:shd w:val="clear" w:color="auto" w:fill="auto"/>
            <w:vAlign w:val="center"/>
          </w:tcPr>
          <w:p w14:paraId="33F79E06"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sym w:font="Symbol" w:char="00B1"/>
            </w:r>
            <w:r w:rsidRPr="00700C5F">
              <w:rPr>
                <w:rFonts w:ascii="Times New Roman" w:eastAsia="Times New Roman" w:hAnsi="Times New Roman" w:cs="Times New Roman"/>
                <w:lang w:eastAsia="pl-PL"/>
              </w:rPr>
              <w:t xml:space="preserve"> 10%</w:t>
            </w:r>
          </w:p>
        </w:tc>
      </w:tr>
      <w:tr w:rsidR="00A1192C" w:rsidRPr="00700C5F" w14:paraId="55B3B2B7" w14:textId="77777777" w:rsidTr="00A1192C">
        <w:tc>
          <w:tcPr>
            <w:tcW w:w="298" w:type="pct"/>
            <w:shd w:val="clear" w:color="auto" w:fill="auto"/>
            <w:vAlign w:val="center"/>
          </w:tcPr>
          <w:p w14:paraId="751C87D6"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2.</w:t>
            </w:r>
          </w:p>
        </w:tc>
        <w:tc>
          <w:tcPr>
            <w:tcW w:w="1806" w:type="pct"/>
            <w:shd w:val="clear" w:color="auto" w:fill="auto"/>
            <w:vAlign w:val="center"/>
          </w:tcPr>
          <w:p w14:paraId="629409E9"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Profil podłużny ław betonowych</w:t>
            </w:r>
          </w:p>
        </w:tc>
        <w:tc>
          <w:tcPr>
            <w:tcW w:w="868" w:type="pct"/>
            <w:shd w:val="clear" w:color="auto" w:fill="auto"/>
            <w:vAlign w:val="center"/>
          </w:tcPr>
          <w:p w14:paraId="644D2282"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co 50m</w:t>
            </w:r>
          </w:p>
        </w:tc>
        <w:tc>
          <w:tcPr>
            <w:tcW w:w="2028" w:type="pct"/>
            <w:shd w:val="clear" w:color="auto" w:fill="auto"/>
            <w:vAlign w:val="center"/>
          </w:tcPr>
          <w:p w14:paraId="7E31C085"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sym w:font="Symbol" w:char="00B1"/>
            </w:r>
            <w:r w:rsidRPr="00700C5F">
              <w:rPr>
                <w:rFonts w:ascii="Times New Roman" w:eastAsia="Times New Roman" w:hAnsi="Times New Roman" w:cs="Times New Roman"/>
                <w:lang w:eastAsia="pl-PL"/>
              </w:rPr>
              <w:t xml:space="preserve"> 1cm</w:t>
            </w:r>
          </w:p>
        </w:tc>
      </w:tr>
      <w:tr w:rsidR="00A1192C" w:rsidRPr="00700C5F" w14:paraId="6943AC43" w14:textId="77777777" w:rsidTr="00A1192C">
        <w:tc>
          <w:tcPr>
            <w:tcW w:w="298" w:type="pct"/>
            <w:shd w:val="clear" w:color="auto" w:fill="auto"/>
            <w:vAlign w:val="center"/>
          </w:tcPr>
          <w:p w14:paraId="69DBEED2"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3.</w:t>
            </w:r>
          </w:p>
        </w:tc>
        <w:tc>
          <w:tcPr>
            <w:tcW w:w="1806" w:type="pct"/>
            <w:shd w:val="clear" w:color="auto" w:fill="auto"/>
            <w:vAlign w:val="center"/>
          </w:tcPr>
          <w:p w14:paraId="3565CE0C"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Usytuowanie ścieku w planie</w:t>
            </w:r>
          </w:p>
        </w:tc>
        <w:tc>
          <w:tcPr>
            <w:tcW w:w="868" w:type="pct"/>
            <w:shd w:val="clear" w:color="auto" w:fill="auto"/>
            <w:vAlign w:val="center"/>
          </w:tcPr>
          <w:p w14:paraId="1D9E8172"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co 50m</w:t>
            </w:r>
          </w:p>
        </w:tc>
        <w:tc>
          <w:tcPr>
            <w:tcW w:w="2028" w:type="pct"/>
            <w:shd w:val="clear" w:color="auto" w:fill="auto"/>
            <w:vAlign w:val="center"/>
          </w:tcPr>
          <w:p w14:paraId="64D8B925"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sym w:font="Symbol" w:char="00B1"/>
            </w:r>
            <w:r w:rsidRPr="00700C5F">
              <w:rPr>
                <w:rFonts w:ascii="Times New Roman" w:eastAsia="Times New Roman" w:hAnsi="Times New Roman" w:cs="Times New Roman"/>
                <w:lang w:eastAsia="pl-PL"/>
              </w:rPr>
              <w:t xml:space="preserve"> 1cm</w:t>
            </w:r>
          </w:p>
        </w:tc>
      </w:tr>
      <w:tr w:rsidR="00A1192C" w:rsidRPr="00700C5F" w14:paraId="7B0D6334" w14:textId="77777777" w:rsidTr="00A1192C">
        <w:tc>
          <w:tcPr>
            <w:tcW w:w="298" w:type="pct"/>
            <w:shd w:val="clear" w:color="auto" w:fill="auto"/>
            <w:vAlign w:val="center"/>
          </w:tcPr>
          <w:p w14:paraId="64346ECA"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4.</w:t>
            </w:r>
          </w:p>
        </w:tc>
        <w:tc>
          <w:tcPr>
            <w:tcW w:w="1806" w:type="pct"/>
            <w:shd w:val="clear" w:color="auto" w:fill="auto"/>
            <w:vAlign w:val="center"/>
          </w:tcPr>
          <w:p w14:paraId="4A8B1D2A"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Profil podłużny górnej powierzchni ścieku</w:t>
            </w:r>
          </w:p>
        </w:tc>
        <w:tc>
          <w:tcPr>
            <w:tcW w:w="868" w:type="pct"/>
            <w:shd w:val="clear" w:color="auto" w:fill="auto"/>
            <w:vAlign w:val="center"/>
          </w:tcPr>
          <w:p w14:paraId="55EAAFAB"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co 50m</w:t>
            </w:r>
          </w:p>
        </w:tc>
        <w:tc>
          <w:tcPr>
            <w:tcW w:w="2028" w:type="pct"/>
            <w:shd w:val="clear" w:color="auto" w:fill="auto"/>
            <w:vAlign w:val="center"/>
          </w:tcPr>
          <w:p w14:paraId="2762240A"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sym w:font="Symbol" w:char="00B1"/>
            </w:r>
            <w:r w:rsidRPr="00700C5F">
              <w:rPr>
                <w:rFonts w:ascii="Times New Roman" w:eastAsia="Times New Roman" w:hAnsi="Times New Roman" w:cs="Times New Roman"/>
                <w:lang w:eastAsia="pl-PL"/>
              </w:rPr>
              <w:t xml:space="preserve"> 1cm</w:t>
            </w:r>
          </w:p>
        </w:tc>
      </w:tr>
      <w:tr w:rsidR="00A1192C" w:rsidRPr="00700C5F" w14:paraId="0AFFAC0C" w14:textId="77777777" w:rsidTr="00A1192C">
        <w:tc>
          <w:tcPr>
            <w:tcW w:w="298" w:type="pct"/>
            <w:shd w:val="clear" w:color="auto" w:fill="auto"/>
            <w:vAlign w:val="center"/>
          </w:tcPr>
          <w:p w14:paraId="4BA3BE59"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5,</w:t>
            </w:r>
          </w:p>
        </w:tc>
        <w:tc>
          <w:tcPr>
            <w:tcW w:w="1806" w:type="pct"/>
            <w:shd w:val="clear" w:color="auto" w:fill="auto"/>
            <w:vAlign w:val="center"/>
          </w:tcPr>
          <w:p w14:paraId="63CA2AEE"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Dokładność wypełnienia szczelin</w:t>
            </w:r>
          </w:p>
        </w:tc>
        <w:tc>
          <w:tcPr>
            <w:tcW w:w="868" w:type="pct"/>
            <w:shd w:val="clear" w:color="auto" w:fill="auto"/>
            <w:vAlign w:val="center"/>
          </w:tcPr>
          <w:p w14:paraId="5DDDDB0E"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co 50 m</w:t>
            </w:r>
          </w:p>
        </w:tc>
        <w:tc>
          <w:tcPr>
            <w:tcW w:w="2028" w:type="pct"/>
            <w:shd w:val="clear" w:color="auto" w:fill="auto"/>
            <w:vAlign w:val="center"/>
          </w:tcPr>
          <w:p w14:paraId="232985D3"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spoiny muszą być wypełnione całkowicie na pełną grubość</w:t>
            </w:r>
          </w:p>
        </w:tc>
      </w:tr>
      <w:tr w:rsidR="00A1192C" w:rsidRPr="00700C5F" w14:paraId="30C9506C" w14:textId="77777777" w:rsidTr="00A1192C">
        <w:tc>
          <w:tcPr>
            <w:tcW w:w="298" w:type="pct"/>
            <w:shd w:val="clear" w:color="auto" w:fill="auto"/>
            <w:vAlign w:val="center"/>
          </w:tcPr>
          <w:p w14:paraId="0D780B46"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6.</w:t>
            </w:r>
          </w:p>
        </w:tc>
        <w:tc>
          <w:tcPr>
            <w:tcW w:w="1806" w:type="pct"/>
            <w:shd w:val="clear" w:color="auto" w:fill="auto"/>
            <w:vAlign w:val="center"/>
          </w:tcPr>
          <w:p w14:paraId="515537C6"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Ocena wizualna jakości użytych kostek brukowych</w:t>
            </w:r>
          </w:p>
        </w:tc>
        <w:tc>
          <w:tcPr>
            <w:tcW w:w="868" w:type="pct"/>
            <w:shd w:val="clear" w:color="auto" w:fill="auto"/>
            <w:vAlign w:val="center"/>
          </w:tcPr>
          <w:p w14:paraId="4D497B60"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Kontrola prowadzona</w:t>
            </w:r>
            <w:r w:rsidRPr="00700C5F">
              <w:rPr>
                <w:rFonts w:ascii="Times New Roman" w:eastAsia="Times New Roman" w:hAnsi="Times New Roman" w:cs="Times New Roman"/>
                <w:lang w:eastAsia="pl-PL"/>
              </w:rPr>
              <w:br/>
              <w:t>w sposób ciągły.</w:t>
            </w:r>
          </w:p>
        </w:tc>
        <w:tc>
          <w:tcPr>
            <w:tcW w:w="2028" w:type="pct"/>
            <w:shd w:val="clear" w:color="auto" w:fill="auto"/>
            <w:vAlign w:val="center"/>
          </w:tcPr>
          <w:p w14:paraId="170EE08D"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kostki muszą spełniać wymagania odpowiednich norm, w szczególności </w:t>
            </w:r>
            <w:r w:rsidRPr="00700C5F">
              <w:rPr>
                <w:rFonts w:ascii="Times New Roman" w:eastAsia="Times New Roman" w:hAnsi="Times New Roman" w:cs="Times New Roman"/>
                <w:lang w:eastAsia="pl-PL"/>
              </w:rPr>
              <w:br/>
              <w:t>w zakresie tolerancji wymiarów oraz braku widocznych uszkodzeń</w:t>
            </w:r>
          </w:p>
        </w:tc>
      </w:tr>
    </w:tbl>
    <w:p w14:paraId="361F18D9" w14:textId="77777777" w:rsidR="00A1192C" w:rsidRPr="00700C5F" w:rsidRDefault="00A1192C" w:rsidP="00A1192C">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7. obmiar robót</w:t>
      </w:r>
    </w:p>
    <w:p w14:paraId="62091FF6"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Jednostką obmiarową jest m (metr) wykonanego ścieku z dwóch rzędów betonowej kostki brukowej.</w:t>
      </w:r>
    </w:p>
    <w:p w14:paraId="131C061F" w14:textId="77777777" w:rsidR="00A1192C" w:rsidRPr="00700C5F" w:rsidRDefault="00A1192C" w:rsidP="00A1192C">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8. ODBIÓR ROBÓT</w:t>
      </w:r>
    </w:p>
    <w:p w14:paraId="3523A05D"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Roboty uznaje się za wykonane zgodnie z dokumentacją projektową, ST i wymaganiami Zamawiającego, jeżeli wszystkie pomiary i ocena wizualna dały wynik pozytywny.</w:t>
      </w:r>
    </w:p>
    <w:p w14:paraId="32CBE61B" w14:textId="77777777" w:rsidR="00A1192C" w:rsidRPr="00700C5F" w:rsidRDefault="00A1192C" w:rsidP="00A1192C">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9. Podstawa płatności</w:t>
      </w:r>
    </w:p>
    <w:p w14:paraId="534756E0" w14:textId="77777777" w:rsidR="00A1192C" w:rsidRPr="00700C5F" w:rsidRDefault="00A1192C" w:rsidP="00A1192C">
      <w:pPr>
        <w:keepNext/>
        <w:tabs>
          <w:tab w:val="left" w:pos="357"/>
        </w:tabs>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9.1. Ogólne ustalenia dotyczące podstawy płatności</w:t>
      </w:r>
    </w:p>
    <w:p w14:paraId="72DCAAA3" w14:textId="6FD1A041" w:rsidR="00A1192C" w:rsidRPr="00700C5F" w:rsidRDefault="00A1192C" w:rsidP="00A1192C">
      <w:p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Ogólne ustalenia dotyczące podstawy płatności podano w ST D-00.00.00 „Wymagania ogólne” </w:t>
      </w:r>
      <w:r w:rsidR="00700C5F">
        <w:rPr>
          <w:rFonts w:ascii="Times New Roman" w:eastAsia="Times New Roman" w:hAnsi="Times New Roman" w:cs="Times New Roman"/>
          <w:lang w:eastAsia="pl-PL"/>
        </w:rPr>
        <w:br/>
      </w:r>
      <w:r w:rsidRPr="00700C5F">
        <w:rPr>
          <w:rFonts w:ascii="Times New Roman" w:eastAsia="Times New Roman" w:hAnsi="Times New Roman" w:cs="Times New Roman"/>
          <w:lang w:eastAsia="pl-PL"/>
        </w:rPr>
        <w:t>pkt. 9.</w:t>
      </w:r>
    </w:p>
    <w:p w14:paraId="168B1233" w14:textId="77777777" w:rsidR="00A1192C" w:rsidRPr="00700C5F" w:rsidRDefault="00A1192C" w:rsidP="00A1192C">
      <w:pPr>
        <w:keepNext/>
        <w:tabs>
          <w:tab w:val="left" w:pos="357"/>
        </w:tabs>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9.2. Cena jednostki obmiarowej</w:t>
      </w:r>
    </w:p>
    <w:p w14:paraId="7045E00D" w14:textId="77777777" w:rsidR="00A1192C" w:rsidRPr="00700C5F" w:rsidRDefault="00A1192C" w:rsidP="00A1192C">
      <w:pPr>
        <w:keepNext/>
        <w:tabs>
          <w:tab w:val="left" w:pos="357"/>
        </w:tabs>
        <w:overflowPunct w:val="0"/>
        <w:autoSpaceDE w:val="0"/>
        <w:autoSpaceDN w:val="0"/>
        <w:adjustRightInd w:val="0"/>
        <w:spacing w:after="12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Cena wykonania robót obejmuje:</w:t>
      </w:r>
    </w:p>
    <w:p w14:paraId="43B15566" w14:textId="77777777" w:rsidR="00A1192C" w:rsidRPr="00700C5F" w:rsidRDefault="00A1192C" w:rsidP="001A3E44">
      <w:pPr>
        <w:numPr>
          <w:ilvl w:val="0"/>
          <w:numId w:val="60"/>
        </w:num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prace pomiarowe i roboty przygotowawcze,</w:t>
      </w:r>
    </w:p>
    <w:p w14:paraId="0525FB81" w14:textId="77777777" w:rsidR="00A1192C" w:rsidRPr="00700C5F" w:rsidRDefault="00A1192C" w:rsidP="001A3E44">
      <w:pPr>
        <w:numPr>
          <w:ilvl w:val="0"/>
          <w:numId w:val="60"/>
        </w:num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oznakowanie prowadzonych robót,</w:t>
      </w:r>
    </w:p>
    <w:p w14:paraId="1D2E485A" w14:textId="77777777" w:rsidR="00A1192C" w:rsidRPr="00700C5F" w:rsidRDefault="00A1192C" w:rsidP="001A3E44">
      <w:pPr>
        <w:numPr>
          <w:ilvl w:val="0"/>
          <w:numId w:val="60"/>
        </w:num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zakup, dostarczenie i składowanie materiałów niezbędnych do wykonania robót,</w:t>
      </w:r>
      <w:r w:rsidRPr="00700C5F">
        <w:rPr>
          <w:rFonts w:ascii="Times New Roman" w:eastAsia="Times New Roman" w:hAnsi="Times New Roman" w:cs="Times New Roman"/>
          <w:color w:val="000000"/>
          <w:lang w:eastAsia="pl-PL"/>
        </w:rPr>
        <w:t xml:space="preserve"> </w:t>
      </w:r>
    </w:p>
    <w:p w14:paraId="139A58EC" w14:textId="77777777" w:rsidR="00A1192C" w:rsidRPr="00700C5F" w:rsidRDefault="00A1192C" w:rsidP="001A3E44">
      <w:pPr>
        <w:numPr>
          <w:ilvl w:val="0"/>
          <w:numId w:val="60"/>
        </w:num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wykonanie koryta pod ściek,</w:t>
      </w:r>
    </w:p>
    <w:p w14:paraId="2352205D" w14:textId="77777777" w:rsidR="00A1192C" w:rsidRPr="00700C5F" w:rsidRDefault="00A1192C" w:rsidP="001A3E44">
      <w:pPr>
        <w:numPr>
          <w:ilvl w:val="0"/>
          <w:numId w:val="60"/>
        </w:num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wykonanie warstw konstrukcyjnych</w:t>
      </w:r>
    </w:p>
    <w:p w14:paraId="20B06654" w14:textId="77777777" w:rsidR="00A1192C" w:rsidRPr="00700C5F" w:rsidRDefault="00A1192C" w:rsidP="001A3E44">
      <w:pPr>
        <w:numPr>
          <w:ilvl w:val="0"/>
          <w:numId w:val="60"/>
        </w:num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pielęgnacja podbudowy betonowej,</w:t>
      </w:r>
    </w:p>
    <w:p w14:paraId="2A52767D" w14:textId="77777777" w:rsidR="00A1192C" w:rsidRPr="00700C5F" w:rsidRDefault="00A1192C" w:rsidP="001A3E44">
      <w:pPr>
        <w:numPr>
          <w:ilvl w:val="0"/>
          <w:numId w:val="60"/>
        </w:num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wykonanie podsypki cementowo-piaskowej,</w:t>
      </w:r>
    </w:p>
    <w:p w14:paraId="3898684F" w14:textId="77777777" w:rsidR="00A1192C" w:rsidRPr="00700C5F" w:rsidRDefault="00A1192C" w:rsidP="001A3E44">
      <w:pPr>
        <w:numPr>
          <w:ilvl w:val="0"/>
          <w:numId w:val="60"/>
        </w:num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wykonanie ścieku </w:t>
      </w:r>
      <w:proofErr w:type="spellStart"/>
      <w:r w:rsidRPr="00700C5F">
        <w:rPr>
          <w:rFonts w:ascii="Times New Roman" w:eastAsia="Times New Roman" w:hAnsi="Times New Roman" w:cs="Times New Roman"/>
          <w:lang w:eastAsia="pl-PL"/>
        </w:rPr>
        <w:t>przykrawężnikowego</w:t>
      </w:r>
      <w:proofErr w:type="spellEnd"/>
      <w:r w:rsidRPr="00700C5F">
        <w:rPr>
          <w:rFonts w:ascii="Times New Roman" w:eastAsia="Times New Roman" w:hAnsi="Times New Roman" w:cs="Times New Roman"/>
          <w:lang w:eastAsia="pl-PL"/>
        </w:rPr>
        <w:t xml:space="preserve"> z 2 rzędów kostki betonowej,</w:t>
      </w:r>
    </w:p>
    <w:p w14:paraId="49E682CE" w14:textId="77777777" w:rsidR="00A1192C" w:rsidRPr="00700C5F" w:rsidRDefault="00A1192C" w:rsidP="001A3E44">
      <w:pPr>
        <w:numPr>
          <w:ilvl w:val="0"/>
          <w:numId w:val="60"/>
        </w:num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wypełnienie spoin zapra</w:t>
      </w:r>
      <w:r w:rsidRPr="00700C5F">
        <w:rPr>
          <w:rFonts w:ascii="Times New Roman" w:eastAsia="TimesNewRoman" w:hAnsi="Times New Roman" w:cs="Times New Roman"/>
          <w:lang w:eastAsia="pl-PL"/>
        </w:rPr>
        <w:t xml:space="preserve">wą </w:t>
      </w:r>
      <w:r w:rsidRPr="00700C5F">
        <w:rPr>
          <w:rFonts w:ascii="Times New Roman" w:eastAsia="Times New Roman" w:hAnsi="Times New Roman" w:cs="Times New Roman"/>
          <w:lang w:eastAsia="pl-PL"/>
        </w:rPr>
        <w:t>cementowo-piasko</w:t>
      </w:r>
      <w:r w:rsidRPr="00700C5F">
        <w:rPr>
          <w:rFonts w:ascii="Times New Roman" w:eastAsia="TimesNewRoman" w:hAnsi="Times New Roman" w:cs="Times New Roman"/>
          <w:lang w:eastAsia="pl-PL"/>
        </w:rPr>
        <w:t>wą</w:t>
      </w:r>
      <w:r w:rsidRPr="00700C5F">
        <w:rPr>
          <w:rFonts w:ascii="Times New Roman" w:eastAsia="Times New Roman" w:hAnsi="Times New Roman" w:cs="Times New Roman"/>
          <w:lang w:eastAsia="pl-PL"/>
        </w:rPr>
        <w:t>,</w:t>
      </w:r>
    </w:p>
    <w:p w14:paraId="2B34E617" w14:textId="77777777" w:rsidR="00A1192C" w:rsidRPr="00700C5F" w:rsidRDefault="00A1192C" w:rsidP="001A3E44">
      <w:pPr>
        <w:numPr>
          <w:ilvl w:val="0"/>
          <w:numId w:val="60"/>
        </w:num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pielęgnacja ścieku,</w:t>
      </w:r>
    </w:p>
    <w:p w14:paraId="276BBE40" w14:textId="77777777" w:rsidR="00A1192C" w:rsidRPr="00700C5F" w:rsidRDefault="00A1192C" w:rsidP="001A3E44">
      <w:pPr>
        <w:numPr>
          <w:ilvl w:val="0"/>
          <w:numId w:val="60"/>
        </w:num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przeprowadzenie pomiarów i badań wymaganych w specyfikacji technicznej,</w:t>
      </w:r>
    </w:p>
    <w:p w14:paraId="6B6E5212" w14:textId="77777777" w:rsidR="00A1192C" w:rsidRPr="00700C5F" w:rsidRDefault="00A1192C" w:rsidP="001A3E44">
      <w:pPr>
        <w:numPr>
          <w:ilvl w:val="0"/>
          <w:numId w:val="60"/>
        </w:numPr>
        <w:tabs>
          <w:tab w:val="left" w:pos="357"/>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uporz</w:t>
      </w:r>
      <w:r w:rsidRPr="00700C5F">
        <w:rPr>
          <w:rFonts w:ascii="Times New Roman" w:eastAsia="TimesNewRoman" w:hAnsi="Times New Roman" w:cs="Times New Roman"/>
          <w:lang w:eastAsia="pl-PL"/>
        </w:rPr>
        <w:t>ą</w:t>
      </w:r>
      <w:r w:rsidRPr="00700C5F">
        <w:rPr>
          <w:rFonts w:ascii="Times New Roman" w:eastAsia="Times New Roman" w:hAnsi="Times New Roman" w:cs="Times New Roman"/>
          <w:lang w:eastAsia="pl-PL"/>
        </w:rPr>
        <w:t>dkowanie miejsca prowadzonych robót.</w:t>
      </w:r>
    </w:p>
    <w:p w14:paraId="024F7EEB" w14:textId="77777777" w:rsidR="00A1192C" w:rsidRPr="00700C5F" w:rsidRDefault="00A1192C" w:rsidP="00A1192C">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10. Przepisy związane</w:t>
      </w:r>
    </w:p>
    <w:tbl>
      <w:tblPr>
        <w:tblW w:w="5000" w:type="pct"/>
        <w:tblCellMar>
          <w:left w:w="70" w:type="dxa"/>
          <w:right w:w="70" w:type="dxa"/>
        </w:tblCellMar>
        <w:tblLook w:val="0000" w:firstRow="0" w:lastRow="0" w:firstColumn="0" w:lastColumn="0" w:noHBand="0" w:noVBand="0"/>
      </w:tblPr>
      <w:tblGrid>
        <w:gridCol w:w="1713"/>
        <w:gridCol w:w="7359"/>
      </w:tblGrid>
      <w:tr w:rsidR="00A1192C" w:rsidRPr="00700C5F" w14:paraId="136E4833" w14:textId="77777777" w:rsidTr="00A1192C">
        <w:tc>
          <w:tcPr>
            <w:tcW w:w="944" w:type="pct"/>
          </w:tcPr>
          <w:p w14:paraId="3EC4B2F2" w14:textId="77777777" w:rsidR="00A1192C" w:rsidRPr="00700C5F" w:rsidRDefault="00A1192C" w:rsidP="00A1192C">
            <w:pPr>
              <w:tabs>
                <w:tab w:val="left" w:pos="357"/>
              </w:tabs>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PN-EN 1338</w:t>
            </w:r>
          </w:p>
        </w:tc>
        <w:tc>
          <w:tcPr>
            <w:tcW w:w="4056" w:type="pct"/>
          </w:tcPr>
          <w:p w14:paraId="1B11C2E3" w14:textId="77777777" w:rsidR="00A1192C" w:rsidRPr="00700C5F" w:rsidRDefault="00A1192C" w:rsidP="00A1192C">
            <w:pPr>
              <w:tabs>
                <w:tab w:val="left" w:pos="357"/>
              </w:tabs>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Betonowe kostki brukowe. Wymagania i metody badań</w:t>
            </w:r>
          </w:p>
        </w:tc>
      </w:tr>
      <w:tr w:rsidR="00A1192C" w:rsidRPr="00700C5F" w14:paraId="17848988" w14:textId="77777777" w:rsidTr="00A1192C">
        <w:tc>
          <w:tcPr>
            <w:tcW w:w="944" w:type="pct"/>
          </w:tcPr>
          <w:p w14:paraId="08D475D1" w14:textId="77777777" w:rsidR="00A1192C" w:rsidRPr="00700C5F" w:rsidRDefault="00A1192C" w:rsidP="00A1192C">
            <w:pPr>
              <w:tabs>
                <w:tab w:val="left" w:pos="357"/>
              </w:tabs>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PN-EN 206-1</w:t>
            </w:r>
          </w:p>
        </w:tc>
        <w:tc>
          <w:tcPr>
            <w:tcW w:w="4056" w:type="pct"/>
          </w:tcPr>
          <w:p w14:paraId="59B8899F" w14:textId="77777777" w:rsidR="00A1192C" w:rsidRPr="00700C5F" w:rsidRDefault="00A1192C" w:rsidP="00A1192C">
            <w:pPr>
              <w:tabs>
                <w:tab w:val="left" w:pos="357"/>
              </w:tabs>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Beton zwykły</w:t>
            </w:r>
          </w:p>
        </w:tc>
      </w:tr>
      <w:tr w:rsidR="00A1192C" w:rsidRPr="00700C5F" w14:paraId="6371A6A7" w14:textId="77777777" w:rsidTr="00A1192C">
        <w:tc>
          <w:tcPr>
            <w:tcW w:w="944" w:type="pct"/>
          </w:tcPr>
          <w:p w14:paraId="529CE80B" w14:textId="77777777" w:rsidR="00A1192C" w:rsidRPr="00700C5F" w:rsidRDefault="00A1192C" w:rsidP="00A1192C">
            <w:pPr>
              <w:tabs>
                <w:tab w:val="left" w:pos="357"/>
              </w:tabs>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PN-B-06265:2004</w:t>
            </w:r>
          </w:p>
        </w:tc>
        <w:tc>
          <w:tcPr>
            <w:tcW w:w="4056" w:type="pct"/>
          </w:tcPr>
          <w:p w14:paraId="687ECC54" w14:textId="77777777" w:rsidR="00A1192C" w:rsidRPr="00700C5F" w:rsidRDefault="00A1192C" w:rsidP="00A1192C">
            <w:pPr>
              <w:tabs>
                <w:tab w:val="left" w:pos="357"/>
              </w:tabs>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Krajowe uzupełnienie PN-EN 206-1:2003. Beton. Część 1: Wymagania, właściwości, produkcja i zgodność</w:t>
            </w:r>
          </w:p>
        </w:tc>
      </w:tr>
      <w:tr w:rsidR="00A1192C" w:rsidRPr="00700C5F" w14:paraId="75AF088C" w14:textId="77777777" w:rsidTr="00A1192C">
        <w:tc>
          <w:tcPr>
            <w:tcW w:w="944" w:type="pct"/>
          </w:tcPr>
          <w:p w14:paraId="1A134357" w14:textId="77777777" w:rsidR="00A1192C" w:rsidRPr="00700C5F" w:rsidRDefault="00A1192C" w:rsidP="00A1192C">
            <w:pPr>
              <w:tabs>
                <w:tab w:val="left" w:pos="357"/>
              </w:tabs>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PN-EN 13139</w:t>
            </w:r>
          </w:p>
        </w:tc>
        <w:tc>
          <w:tcPr>
            <w:tcW w:w="4056" w:type="pct"/>
          </w:tcPr>
          <w:p w14:paraId="700B1EF1" w14:textId="77777777" w:rsidR="00A1192C" w:rsidRPr="00700C5F" w:rsidRDefault="00A1192C" w:rsidP="00A1192C">
            <w:pPr>
              <w:tabs>
                <w:tab w:val="left" w:pos="357"/>
              </w:tabs>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Kruszywa mineralne. Piasek do betonów i zapraw</w:t>
            </w:r>
          </w:p>
        </w:tc>
      </w:tr>
      <w:tr w:rsidR="00A1192C" w:rsidRPr="00700C5F" w14:paraId="42F76D1C" w14:textId="77777777" w:rsidTr="00A1192C">
        <w:tc>
          <w:tcPr>
            <w:tcW w:w="944" w:type="pct"/>
          </w:tcPr>
          <w:p w14:paraId="56E7CC95" w14:textId="77777777" w:rsidR="00A1192C" w:rsidRPr="00700C5F" w:rsidRDefault="00A1192C" w:rsidP="00A1192C">
            <w:pPr>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PN-EN 12620</w:t>
            </w:r>
          </w:p>
        </w:tc>
        <w:tc>
          <w:tcPr>
            <w:tcW w:w="4056" w:type="pct"/>
          </w:tcPr>
          <w:p w14:paraId="15A0555C" w14:textId="77777777" w:rsidR="00A1192C" w:rsidRPr="00700C5F" w:rsidRDefault="00A1192C" w:rsidP="00A1192C">
            <w:pPr>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Kruszywa do betonu</w:t>
            </w:r>
          </w:p>
        </w:tc>
      </w:tr>
      <w:tr w:rsidR="00A1192C" w:rsidRPr="00700C5F" w14:paraId="30735A41" w14:textId="77777777" w:rsidTr="00A1192C">
        <w:tc>
          <w:tcPr>
            <w:tcW w:w="944" w:type="pct"/>
          </w:tcPr>
          <w:p w14:paraId="292197FA" w14:textId="77777777" w:rsidR="00A1192C" w:rsidRPr="00700C5F" w:rsidRDefault="00A1192C" w:rsidP="00A1192C">
            <w:pPr>
              <w:tabs>
                <w:tab w:val="left" w:pos="357"/>
              </w:tabs>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PN-EN 13242</w:t>
            </w:r>
          </w:p>
        </w:tc>
        <w:tc>
          <w:tcPr>
            <w:tcW w:w="4056" w:type="pct"/>
          </w:tcPr>
          <w:p w14:paraId="08D00C45" w14:textId="77777777" w:rsidR="00A1192C" w:rsidRPr="00700C5F" w:rsidRDefault="00A1192C" w:rsidP="00A1192C">
            <w:pPr>
              <w:tabs>
                <w:tab w:val="left" w:pos="357"/>
              </w:tabs>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Kruszywa do niezwiązanych i związanych hydraulicznie materiałów stosowanych w obiektach budowlanych i budownictwie drogowym</w:t>
            </w:r>
          </w:p>
        </w:tc>
      </w:tr>
      <w:tr w:rsidR="00A1192C" w:rsidRPr="00700C5F" w14:paraId="5C38730F" w14:textId="77777777" w:rsidTr="00A1192C">
        <w:tc>
          <w:tcPr>
            <w:tcW w:w="944" w:type="pct"/>
          </w:tcPr>
          <w:p w14:paraId="545A4960" w14:textId="77777777" w:rsidR="00A1192C" w:rsidRPr="00700C5F" w:rsidRDefault="00A1192C" w:rsidP="00A1192C">
            <w:pPr>
              <w:tabs>
                <w:tab w:val="left" w:pos="357"/>
              </w:tabs>
              <w:overflowPunct w:val="0"/>
              <w:autoSpaceDE w:val="0"/>
              <w:autoSpaceDN w:val="0"/>
              <w:adjustRightInd w:val="0"/>
              <w:spacing w:after="0" w:line="240" w:lineRule="auto"/>
              <w:textAlignment w:val="baseline"/>
              <w:rPr>
                <w:rFonts w:ascii="Times New Roman" w:eastAsia="Times New Roman" w:hAnsi="Times New Roman" w:cs="Times New Roman"/>
                <w:lang w:val="de-DE" w:eastAsia="pl-PL"/>
              </w:rPr>
            </w:pPr>
            <w:r w:rsidRPr="00700C5F">
              <w:rPr>
                <w:rFonts w:ascii="Times New Roman" w:eastAsia="Times New Roman" w:hAnsi="Times New Roman" w:cs="Times New Roman"/>
                <w:lang w:val="de-DE" w:eastAsia="pl-PL"/>
              </w:rPr>
              <w:lastRenderedPageBreak/>
              <w:t>PN-EN 197-1</w:t>
            </w:r>
          </w:p>
        </w:tc>
        <w:tc>
          <w:tcPr>
            <w:tcW w:w="4056" w:type="pct"/>
          </w:tcPr>
          <w:p w14:paraId="26BDD8F2" w14:textId="77777777" w:rsidR="00A1192C" w:rsidRPr="00700C5F" w:rsidRDefault="00A1192C" w:rsidP="00A1192C">
            <w:pPr>
              <w:tabs>
                <w:tab w:val="left" w:pos="357"/>
              </w:tabs>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Cement. Część 1: Skład, wymagania i kryteria zgodności dotyczące cementów powszechnego użytku</w:t>
            </w:r>
          </w:p>
        </w:tc>
      </w:tr>
      <w:tr w:rsidR="00A1192C" w:rsidRPr="00700C5F" w14:paraId="5B54E2A3" w14:textId="77777777" w:rsidTr="00A1192C">
        <w:tc>
          <w:tcPr>
            <w:tcW w:w="944" w:type="pct"/>
          </w:tcPr>
          <w:p w14:paraId="7CA2FAA9" w14:textId="77777777" w:rsidR="00A1192C" w:rsidRPr="00700C5F" w:rsidRDefault="00A1192C" w:rsidP="00A1192C">
            <w:pPr>
              <w:tabs>
                <w:tab w:val="left" w:pos="357"/>
              </w:tabs>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PN-EN 1008:2004</w:t>
            </w:r>
          </w:p>
        </w:tc>
        <w:tc>
          <w:tcPr>
            <w:tcW w:w="4056" w:type="pct"/>
          </w:tcPr>
          <w:p w14:paraId="13771B09" w14:textId="77777777" w:rsidR="00A1192C" w:rsidRPr="00700C5F" w:rsidRDefault="00A1192C" w:rsidP="00A1192C">
            <w:pPr>
              <w:tabs>
                <w:tab w:val="left" w:pos="357"/>
              </w:tabs>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Materiały budowlane. Woda do betonów i zapraw</w:t>
            </w:r>
          </w:p>
        </w:tc>
      </w:tr>
      <w:tr w:rsidR="00A1192C" w:rsidRPr="00700C5F" w14:paraId="2C5C90FD" w14:textId="77777777" w:rsidTr="00A1192C">
        <w:tc>
          <w:tcPr>
            <w:tcW w:w="944" w:type="pct"/>
          </w:tcPr>
          <w:p w14:paraId="62877429" w14:textId="77777777" w:rsidR="00A1192C" w:rsidRPr="00700C5F" w:rsidRDefault="00A1192C" w:rsidP="00A1192C">
            <w:pPr>
              <w:tabs>
                <w:tab w:val="left" w:pos="357"/>
              </w:tabs>
              <w:overflowPunct w:val="0"/>
              <w:autoSpaceDE w:val="0"/>
              <w:autoSpaceDN w:val="0"/>
              <w:adjustRightInd w:val="0"/>
              <w:spacing w:after="0" w:line="240" w:lineRule="auto"/>
              <w:textAlignment w:val="baseline"/>
              <w:rPr>
                <w:rFonts w:ascii="Times New Roman" w:eastAsia="Times New Roman" w:hAnsi="Times New Roman" w:cs="Times New Roman"/>
                <w:iCs/>
                <w:lang w:eastAsia="pl-PL"/>
              </w:rPr>
            </w:pPr>
            <w:r w:rsidRPr="00700C5F">
              <w:rPr>
                <w:rFonts w:ascii="Times New Roman" w:eastAsia="Times New Roman" w:hAnsi="Times New Roman" w:cs="Times New Roman"/>
                <w:iCs/>
                <w:lang w:eastAsia="pl-PL"/>
              </w:rPr>
              <w:t>BN-88/6731-08</w:t>
            </w:r>
          </w:p>
        </w:tc>
        <w:tc>
          <w:tcPr>
            <w:tcW w:w="4056" w:type="pct"/>
          </w:tcPr>
          <w:p w14:paraId="018026C9" w14:textId="77777777" w:rsidR="00A1192C" w:rsidRPr="00700C5F" w:rsidRDefault="00A1192C" w:rsidP="00A1192C">
            <w:pPr>
              <w:tabs>
                <w:tab w:val="left" w:pos="357"/>
              </w:tabs>
              <w:overflowPunct w:val="0"/>
              <w:autoSpaceDE w:val="0"/>
              <w:autoSpaceDN w:val="0"/>
              <w:adjustRightInd w:val="0"/>
              <w:spacing w:after="0" w:line="240" w:lineRule="auto"/>
              <w:textAlignment w:val="baseline"/>
              <w:rPr>
                <w:rFonts w:ascii="Times New Roman" w:eastAsia="Times New Roman" w:hAnsi="Times New Roman" w:cs="Times New Roman"/>
                <w:iCs/>
                <w:lang w:eastAsia="pl-PL"/>
              </w:rPr>
            </w:pPr>
            <w:r w:rsidRPr="00700C5F">
              <w:rPr>
                <w:rFonts w:ascii="Times New Roman" w:eastAsia="Times New Roman" w:hAnsi="Times New Roman" w:cs="Times New Roman"/>
                <w:iCs/>
                <w:lang w:eastAsia="pl-PL"/>
              </w:rPr>
              <w:t>Cement. Transport i przechowywanie</w:t>
            </w:r>
          </w:p>
        </w:tc>
      </w:tr>
      <w:tr w:rsidR="00A1192C" w:rsidRPr="00700C5F" w14:paraId="2510F84C" w14:textId="77777777" w:rsidTr="00A1192C">
        <w:tc>
          <w:tcPr>
            <w:tcW w:w="944" w:type="pct"/>
          </w:tcPr>
          <w:p w14:paraId="7632F494" w14:textId="77777777" w:rsidR="00A1192C" w:rsidRPr="00700C5F" w:rsidRDefault="00A1192C" w:rsidP="00A1192C">
            <w:pPr>
              <w:tabs>
                <w:tab w:val="left" w:pos="357"/>
              </w:tabs>
              <w:overflowPunct w:val="0"/>
              <w:autoSpaceDE w:val="0"/>
              <w:autoSpaceDN w:val="0"/>
              <w:adjustRightInd w:val="0"/>
              <w:spacing w:after="0" w:line="240" w:lineRule="auto"/>
              <w:textAlignment w:val="baseline"/>
              <w:rPr>
                <w:rFonts w:ascii="Times New Roman" w:eastAsia="Times New Roman" w:hAnsi="Times New Roman" w:cs="Times New Roman"/>
                <w:iCs/>
                <w:lang w:eastAsia="pl-PL"/>
              </w:rPr>
            </w:pPr>
            <w:r w:rsidRPr="00700C5F">
              <w:rPr>
                <w:rFonts w:ascii="Times New Roman" w:eastAsia="Times New Roman" w:hAnsi="Times New Roman" w:cs="Times New Roman"/>
                <w:lang w:eastAsia="pl-PL"/>
              </w:rPr>
              <w:t>PN-B-06050</w:t>
            </w:r>
          </w:p>
        </w:tc>
        <w:tc>
          <w:tcPr>
            <w:tcW w:w="4056" w:type="pct"/>
          </w:tcPr>
          <w:p w14:paraId="1BDDBFBA" w14:textId="77777777" w:rsidR="00A1192C" w:rsidRPr="00700C5F" w:rsidRDefault="00A1192C" w:rsidP="00A1192C">
            <w:pPr>
              <w:tabs>
                <w:tab w:val="left" w:pos="357"/>
              </w:tabs>
              <w:overflowPunct w:val="0"/>
              <w:autoSpaceDE w:val="0"/>
              <w:autoSpaceDN w:val="0"/>
              <w:adjustRightInd w:val="0"/>
              <w:spacing w:after="0" w:line="240" w:lineRule="auto"/>
              <w:textAlignment w:val="baseline"/>
              <w:rPr>
                <w:rFonts w:ascii="Times New Roman" w:eastAsia="Times New Roman" w:hAnsi="Times New Roman" w:cs="Times New Roman"/>
                <w:iCs/>
                <w:lang w:eastAsia="pl-PL"/>
              </w:rPr>
            </w:pPr>
            <w:r w:rsidRPr="00700C5F">
              <w:rPr>
                <w:rFonts w:ascii="Times New Roman" w:eastAsia="Times New Roman" w:hAnsi="Times New Roman" w:cs="Times New Roman"/>
                <w:lang w:eastAsia="pl-PL"/>
              </w:rPr>
              <w:t>Roboty ziemne budowlane</w:t>
            </w:r>
          </w:p>
        </w:tc>
      </w:tr>
    </w:tbl>
    <w:p w14:paraId="4A3DEE53"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14:paraId="44ECC90F"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14:paraId="4AEA154C" w14:textId="77777777" w:rsidR="00A1192C" w:rsidRPr="00700C5F" w:rsidRDefault="00A1192C"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14:paraId="14B0DD8B" w14:textId="77777777" w:rsidR="00C26FEB" w:rsidRPr="00700C5F" w:rsidRDefault="00C26FEB"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14:paraId="240F220A" w14:textId="77777777" w:rsidR="00C26FEB" w:rsidRPr="00700C5F" w:rsidRDefault="00C26FEB"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14:paraId="65EF4F85" w14:textId="77777777" w:rsidR="00C26FEB" w:rsidRPr="00700C5F" w:rsidRDefault="00C26FEB"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14:paraId="003601E8" w14:textId="77777777" w:rsidR="00C26FEB" w:rsidRPr="00700C5F" w:rsidRDefault="00C26FEB"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14:paraId="4F9D637E" w14:textId="77777777" w:rsidR="00C26FEB" w:rsidRPr="00700C5F" w:rsidRDefault="00C26FEB"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14:paraId="3FF121DC" w14:textId="77777777" w:rsidR="00C26FEB" w:rsidRPr="00700C5F" w:rsidRDefault="00C26FEB"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14:paraId="1ECFF42C" w14:textId="77777777" w:rsidR="00C26FEB" w:rsidRPr="00700C5F" w:rsidRDefault="00C26FEB"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14:paraId="147EFE97" w14:textId="77777777" w:rsidR="00C26FEB" w:rsidRPr="00700C5F" w:rsidRDefault="00C26FEB"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14:paraId="1400D9C2" w14:textId="77777777" w:rsidR="00C26FEB" w:rsidRPr="00700C5F" w:rsidRDefault="00C26FEB"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14:paraId="671CA417" w14:textId="77777777" w:rsidR="00C26FEB" w:rsidRPr="00700C5F" w:rsidRDefault="00C26FEB"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14:paraId="5262A9A1" w14:textId="77777777" w:rsidR="00C26FEB" w:rsidRPr="00700C5F" w:rsidRDefault="00C26FEB"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14:paraId="10E8B650" w14:textId="77777777" w:rsidR="00C26FEB" w:rsidRPr="00700C5F" w:rsidRDefault="00C26FEB"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14:paraId="7D9BC6CD" w14:textId="77777777" w:rsidR="00C26FEB" w:rsidRPr="00700C5F" w:rsidRDefault="00C26FEB"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14:paraId="4F1D6BE4" w14:textId="77777777" w:rsidR="00C26FEB" w:rsidRPr="00700C5F" w:rsidRDefault="00C26FEB"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14:paraId="21DF3DCD" w14:textId="77777777" w:rsidR="00C26FEB" w:rsidRPr="00700C5F" w:rsidRDefault="00C26FEB"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14:paraId="5C16E72C" w14:textId="77777777" w:rsidR="00C26FEB" w:rsidRPr="00700C5F" w:rsidRDefault="00C26FEB"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14:paraId="684E855C" w14:textId="77777777" w:rsidR="00C26FEB" w:rsidRPr="00700C5F" w:rsidRDefault="00C26FEB"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14:paraId="02BBE9C6" w14:textId="77777777" w:rsidR="00C26FEB" w:rsidRPr="00700C5F" w:rsidRDefault="00C26FEB"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14:paraId="785B3BC9" w14:textId="77777777" w:rsidR="00C26FEB" w:rsidRPr="00700C5F" w:rsidRDefault="00C26FEB"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14:paraId="3C59972F" w14:textId="77777777" w:rsidR="00C26FEB" w:rsidRPr="00700C5F" w:rsidRDefault="00C26FEB"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14:paraId="1339FB05" w14:textId="77777777" w:rsidR="00C26FEB" w:rsidRPr="00700C5F" w:rsidRDefault="00C26FEB"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14:paraId="1DFB19B7" w14:textId="77777777" w:rsidR="00C26FEB" w:rsidRPr="00700C5F" w:rsidRDefault="00C26FEB"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14:paraId="04755914" w14:textId="77777777" w:rsidR="00C26FEB" w:rsidRPr="00700C5F" w:rsidRDefault="00C26FEB"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14:paraId="4EDBAD4A" w14:textId="77777777" w:rsidR="00C26FEB" w:rsidRPr="00700C5F" w:rsidRDefault="00C26FEB"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14:paraId="2CB72F7E" w14:textId="77777777" w:rsidR="00C26FEB" w:rsidRPr="00700C5F" w:rsidRDefault="00C26FEB"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14:paraId="1408A4D3" w14:textId="77777777" w:rsidR="00C26FEB" w:rsidRPr="00700C5F" w:rsidRDefault="00C26FEB"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14:paraId="084259FF" w14:textId="77777777" w:rsidR="00C26FEB" w:rsidRPr="00700C5F" w:rsidRDefault="00C26FEB"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14:paraId="6BFED759" w14:textId="77777777" w:rsidR="00C26FEB" w:rsidRPr="00700C5F" w:rsidRDefault="00C26FEB"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14:paraId="3456F161" w14:textId="77777777" w:rsidR="00C26FEB" w:rsidRPr="00700C5F" w:rsidRDefault="00C26FEB"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14:paraId="1D019423" w14:textId="77777777" w:rsidR="00C26FEB" w:rsidRPr="00700C5F" w:rsidRDefault="00C26FEB" w:rsidP="00A1192C">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14:paraId="51B1EC7A" w14:textId="77777777" w:rsidR="00C26FEB" w:rsidRPr="00700C5F" w:rsidRDefault="00C26FEB">
      <w:pPr>
        <w:rPr>
          <w:rFonts w:ascii="Times New Roman" w:eastAsia="Times New Roman" w:hAnsi="Times New Roman" w:cs="Times New Roman"/>
          <w:b/>
          <w:bCs/>
          <w:lang w:eastAsia="pl-PL"/>
        </w:rPr>
      </w:pPr>
      <w:r w:rsidRPr="00700C5F">
        <w:rPr>
          <w:rFonts w:ascii="Times New Roman" w:hAnsi="Times New Roman" w:cs="Times New Roman"/>
          <w:b/>
          <w:bCs/>
        </w:rPr>
        <w:br w:type="page"/>
      </w:r>
    </w:p>
    <w:p w14:paraId="1FE5CD7F" w14:textId="31C9F610" w:rsidR="00C26FEB" w:rsidRDefault="00C26FEB" w:rsidP="002E7603">
      <w:pPr>
        <w:pStyle w:val="western"/>
        <w:spacing w:before="0" w:beforeAutospacing="0" w:after="0"/>
        <w:jc w:val="center"/>
        <w:rPr>
          <w:b/>
          <w:bCs/>
          <w:color w:val="auto"/>
          <w:sz w:val="28"/>
          <w:szCs w:val="28"/>
        </w:rPr>
      </w:pPr>
      <w:r w:rsidRPr="002E7603">
        <w:rPr>
          <w:b/>
          <w:bCs/>
          <w:color w:val="auto"/>
          <w:sz w:val="28"/>
          <w:szCs w:val="28"/>
        </w:rPr>
        <w:lastRenderedPageBreak/>
        <w:t>SZCZEGÓŁOWA SPECYFIKACJA TECHNICZNA</w:t>
      </w:r>
    </w:p>
    <w:p w14:paraId="5DECFF30" w14:textId="77777777" w:rsidR="002E7603" w:rsidRPr="002E7603" w:rsidRDefault="002E7603" w:rsidP="002E7603">
      <w:pPr>
        <w:pStyle w:val="western"/>
        <w:spacing w:before="0" w:beforeAutospacing="0" w:after="0"/>
        <w:jc w:val="center"/>
        <w:rPr>
          <w:color w:val="auto"/>
          <w:sz w:val="28"/>
          <w:szCs w:val="28"/>
        </w:rPr>
      </w:pPr>
    </w:p>
    <w:p w14:paraId="51C141E1" w14:textId="60BDB9FB" w:rsidR="00700C5F" w:rsidRPr="005B1504" w:rsidRDefault="00C26FEB" w:rsidP="005B1504">
      <w:pPr>
        <w:pStyle w:val="Styl1"/>
      </w:pPr>
      <w:bookmarkStart w:id="859" w:name="_Toc169377259"/>
      <w:r w:rsidRPr="002E7603">
        <w:t>D</w:t>
      </w:r>
      <w:r w:rsidR="002E7603">
        <w:t>-</w:t>
      </w:r>
      <w:r w:rsidRPr="002E7603">
        <w:t>09.01.01</w:t>
      </w:r>
      <w:r w:rsidR="005B1504">
        <w:t xml:space="preserve"> - </w:t>
      </w:r>
      <w:r w:rsidRPr="002E7603">
        <w:t>REGULACJA PIONOWA URZĄDZEN INFRASTRUKTURY</w:t>
      </w:r>
      <w:bookmarkEnd w:id="859"/>
    </w:p>
    <w:p w14:paraId="776532FB" w14:textId="77777777" w:rsidR="00700C5F" w:rsidRDefault="00700C5F">
      <w:pPr>
        <w:rPr>
          <w:rFonts w:ascii="Times New Roman" w:eastAsia="Times New Roman" w:hAnsi="Times New Roman" w:cs="Times New Roman"/>
          <w:b/>
          <w:bCs/>
          <w:sz w:val="28"/>
          <w:szCs w:val="28"/>
          <w:lang w:eastAsia="pl-PL"/>
        </w:rPr>
      </w:pPr>
      <w:r>
        <w:rPr>
          <w:b/>
          <w:bCs/>
          <w:sz w:val="28"/>
          <w:szCs w:val="28"/>
        </w:rPr>
        <w:br w:type="page"/>
      </w:r>
    </w:p>
    <w:p w14:paraId="42F0628E" w14:textId="77777777" w:rsidR="00C26FEB" w:rsidRPr="00700C5F" w:rsidRDefault="00C26FEB" w:rsidP="00C26FE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lastRenderedPageBreak/>
        <w:t>1. WSTĘP</w:t>
      </w:r>
    </w:p>
    <w:p w14:paraId="1B01C71E" w14:textId="77777777" w:rsidR="00C26FEB" w:rsidRPr="00700C5F" w:rsidRDefault="00C26FEB" w:rsidP="00C26FE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1.1. Przedmiot ST</w:t>
      </w:r>
    </w:p>
    <w:p w14:paraId="2E408219" w14:textId="77777777" w:rsidR="00C26FEB" w:rsidRPr="00700C5F" w:rsidRDefault="00C26FEB" w:rsidP="00C26FEB">
      <w:pPr>
        <w:tabs>
          <w:tab w:val="left" w:pos="720"/>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Przedmiotem niniejszej specyfikacji technicznej (ST) są wymagania ogólne dotyczące wykonania i odbioru robót drogowych.</w:t>
      </w:r>
    </w:p>
    <w:p w14:paraId="7BCBB565" w14:textId="77777777" w:rsidR="00C26FEB" w:rsidRPr="00700C5F" w:rsidRDefault="00C26FEB" w:rsidP="00C26FE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1.2. Zakres stosowania ST</w:t>
      </w:r>
    </w:p>
    <w:p w14:paraId="50FAEC5C" w14:textId="77777777" w:rsidR="00C26FEB" w:rsidRPr="00700C5F" w:rsidRDefault="00C26FEB" w:rsidP="00C26FE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Specyfikacja techniczna stosowana jest jako dokument przetargowy i kontraktowy przy zlecaniu i realizacji robót na drogach wymienionych w pkt 1.1.</w:t>
      </w:r>
    </w:p>
    <w:p w14:paraId="454A6B40" w14:textId="77777777" w:rsidR="00C26FEB" w:rsidRPr="00700C5F" w:rsidRDefault="00C26FEB" w:rsidP="00C26FE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1.3. Zakres robót objętych ST</w:t>
      </w:r>
    </w:p>
    <w:p w14:paraId="53014A52" w14:textId="77777777" w:rsidR="00C26FEB" w:rsidRPr="00700C5F" w:rsidRDefault="00C26FEB" w:rsidP="00C26FEB">
      <w:pPr>
        <w:tabs>
          <w:tab w:val="left" w:pos="284"/>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 Ustalenia zawarte w niniejszej specyfikacji dotyczą zasad prowadzenia robót związanych z wykonaniem i odbiorem przypowierzchniowej regulacji pionowej urządzeń infrastruktury podziemnej.</w:t>
      </w:r>
    </w:p>
    <w:p w14:paraId="738CFDFC" w14:textId="77777777" w:rsidR="00C26FEB" w:rsidRPr="00700C5F" w:rsidRDefault="00C26FEB" w:rsidP="00C26FE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1.4. Określenia podstawowe</w:t>
      </w:r>
    </w:p>
    <w:p w14:paraId="02F8905B" w14:textId="77777777" w:rsidR="00C26FEB" w:rsidRPr="00700C5F" w:rsidRDefault="00C26FEB" w:rsidP="001A3E44">
      <w:pPr>
        <w:numPr>
          <w:ilvl w:val="0"/>
          <w:numId w:val="65"/>
        </w:numPr>
        <w:tabs>
          <w:tab w:val="left" w:pos="0"/>
          <w:tab w:val="right" w:leader="dot" w:pos="8505"/>
        </w:tabs>
        <w:overflowPunct w:val="0"/>
        <w:autoSpaceDE w:val="0"/>
        <w:autoSpaceDN w:val="0"/>
        <w:adjustRightInd w:val="0"/>
        <w:spacing w:after="0" w:line="240" w:lineRule="auto"/>
        <w:ind w:left="0" w:firstLine="0"/>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Studzienka kanalizacyjna - urządzenie połączone z kanałem, przeznaczone do kontroli lub prawidłowej eksploatacji kanału.</w:t>
      </w:r>
    </w:p>
    <w:p w14:paraId="14C6A470" w14:textId="77777777" w:rsidR="00C26FEB" w:rsidRPr="00700C5F" w:rsidRDefault="00C26FEB" w:rsidP="001A3E44">
      <w:pPr>
        <w:numPr>
          <w:ilvl w:val="0"/>
          <w:numId w:val="65"/>
        </w:numPr>
        <w:tabs>
          <w:tab w:val="left" w:pos="0"/>
          <w:tab w:val="right" w:leader="dot" w:pos="8505"/>
        </w:tabs>
        <w:overflowPunct w:val="0"/>
        <w:autoSpaceDE w:val="0"/>
        <w:autoSpaceDN w:val="0"/>
        <w:adjustRightInd w:val="0"/>
        <w:spacing w:before="120" w:after="0" w:line="240" w:lineRule="auto"/>
        <w:ind w:left="0" w:firstLine="0"/>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Studzienka rewizyjna (kontrolna) - urządzenie do kontroli kanałów </w:t>
      </w:r>
      <w:proofErr w:type="spellStart"/>
      <w:r w:rsidRPr="00700C5F">
        <w:rPr>
          <w:rFonts w:ascii="Times New Roman" w:eastAsia="Times New Roman" w:hAnsi="Times New Roman" w:cs="Times New Roman"/>
          <w:lang w:eastAsia="pl-PL"/>
        </w:rPr>
        <w:t>nieprzełazowych</w:t>
      </w:r>
      <w:proofErr w:type="spellEnd"/>
      <w:r w:rsidRPr="00700C5F">
        <w:rPr>
          <w:rFonts w:ascii="Times New Roman" w:eastAsia="Times New Roman" w:hAnsi="Times New Roman" w:cs="Times New Roman"/>
          <w:lang w:eastAsia="pl-PL"/>
        </w:rPr>
        <w:t>, ich konserwacji i przewietrzania.</w:t>
      </w:r>
    </w:p>
    <w:p w14:paraId="239F2B11" w14:textId="0061C00C" w:rsidR="00C26FEB" w:rsidRPr="00700C5F" w:rsidRDefault="00C26FEB" w:rsidP="001A3E44">
      <w:pPr>
        <w:numPr>
          <w:ilvl w:val="0"/>
          <w:numId w:val="65"/>
        </w:numPr>
        <w:tabs>
          <w:tab w:val="left" w:pos="0"/>
          <w:tab w:val="right" w:leader="dot" w:pos="8505"/>
        </w:tabs>
        <w:overflowPunct w:val="0"/>
        <w:autoSpaceDE w:val="0"/>
        <w:autoSpaceDN w:val="0"/>
        <w:adjustRightInd w:val="0"/>
        <w:spacing w:before="120" w:after="0" w:line="240" w:lineRule="auto"/>
        <w:ind w:left="0" w:firstLine="0"/>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Wpust uliczny (wpust ściekowy, studzienka ściekowa) - urządzenie do przejęcia wód opadowych z powierzchni i odprowadzenia poprzez </w:t>
      </w:r>
      <w:proofErr w:type="spellStart"/>
      <w:r w:rsidRPr="00700C5F">
        <w:rPr>
          <w:rFonts w:ascii="Times New Roman" w:eastAsia="Times New Roman" w:hAnsi="Times New Roman" w:cs="Times New Roman"/>
          <w:lang w:eastAsia="pl-PL"/>
        </w:rPr>
        <w:t>przykanalik</w:t>
      </w:r>
      <w:proofErr w:type="spellEnd"/>
      <w:r w:rsidRPr="00700C5F">
        <w:rPr>
          <w:rFonts w:ascii="Times New Roman" w:eastAsia="Times New Roman" w:hAnsi="Times New Roman" w:cs="Times New Roman"/>
          <w:lang w:eastAsia="pl-PL"/>
        </w:rPr>
        <w:t xml:space="preserve"> do kanalizacji deszczowej lub ogólnospławnej.</w:t>
      </w:r>
    </w:p>
    <w:p w14:paraId="2C43F582" w14:textId="77777777" w:rsidR="00C26FEB" w:rsidRPr="00700C5F" w:rsidRDefault="00C26FEB" w:rsidP="001A3E44">
      <w:pPr>
        <w:numPr>
          <w:ilvl w:val="0"/>
          <w:numId w:val="65"/>
        </w:numPr>
        <w:tabs>
          <w:tab w:val="left" w:pos="0"/>
          <w:tab w:val="right" w:leader="dot" w:pos="8505"/>
        </w:tabs>
        <w:overflowPunct w:val="0"/>
        <w:autoSpaceDE w:val="0"/>
        <w:autoSpaceDN w:val="0"/>
        <w:adjustRightInd w:val="0"/>
        <w:spacing w:before="120" w:after="0" w:line="240" w:lineRule="auto"/>
        <w:ind w:left="0" w:firstLine="0"/>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Właz studzienki - element żeliwny przeznaczony do przykrycia podziemnych studzienek rewizyjnych, umożliwiający dostęp do urządzeń kanalizacyjnych.</w:t>
      </w:r>
    </w:p>
    <w:p w14:paraId="462E36E5" w14:textId="77777777" w:rsidR="00C26FEB" w:rsidRPr="00700C5F" w:rsidRDefault="00C26FEB" w:rsidP="001A3E44">
      <w:pPr>
        <w:numPr>
          <w:ilvl w:val="0"/>
          <w:numId w:val="65"/>
        </w:numPr>
        <w:tabs>
          <w:tab w:val="left" w:pos="0"/>
          <w:tab w:val="right" w:leader="dot" w:pos="8505"/>
        </w:tabs>
        <w:overflowPunct w:val="0"/>
        <w:autoSpaceDE w:val="0"/>
        <w:autoSpaceDN w:val="0"/>
        <w:adjustRightInd w:val="0"/>
        <w:spacing w:before="120" w:after="0" w:line="240" w:lineRule="auto"/>
        <w:ind w:left="0" w:firstLine="0"/>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Kratka ściekowa - urządzenie, przez które wody opadowe przedostają się od góry do wpustu ulicznego.</w:t>
      </w:r>
    </w:p>
    <w:p w14:paraId="75FCD1A5" w14:textId="41114AED" w:rsidR="00C26FEB" w:rsidRPr="00700C5F" w:rsidRDefault="00C26FEB" w:rsidP="001A3E44">
      <w:pPr>
        <w:numPr>
          <w:ilvl w:val="0"/>
          <w:numId w:val="65"/>
        </w:numPr>
        <w:tabs>
          <w:tab w:val="left" w:pos="0"/>
          <w:tab w:val="right" w:leader="dot" w:pos="8505"/>
        </w:tabs>
        <w:overflowPunct w:val="0"/>
        <w:autoSpaceDE w:val="0"/>
        <w:autoSpaceDN w:val="0"/>
        <w:adjustRightInd w:val="0"/>
        <w:spacing w:before="120" w:after="0" w:line="240" w:lineRule="auto"/>
        <w:ind w:left="0" w:firstLine="0"/>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Nasada (żeliwna) z wlewem bocznym (w krawężniku) - urządzenie, przez które wody opadowe przedostają się w płaszczyźnie krawężnika do wpustu ulicznego.</w:t>
      </w:r>
    </w:p>
    <w:p w14:paraId="7F039AB4" w14:textId="77777777" w:rsidR="00C26FEB" w:rsidRPr="00700C5F" w:rsidRDefault="00C26FEB" w:rsidP="00C26FEB">
      <w:pPr>
        <w:tabs>
          <w:tab w:val="left" w:pos="284"/>
          <w:tab w:val="right" w:leader="dot" w:pos="850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1.4.7.</w:t>
      </w:r>
      <w:r w:rsidRPr="00700C5F">
        <w:rPr>
          <w:rFonts w:ascii="Times New Roman" w:eastAsia="Times New Roman" w:hAnsi="Times New Roman" w:cs="Times New Roman"/>
          <w:lang w:eastAsia="pl-PL"/>
        </w:rPr>
        <w:t xml:space="preserve"> Pozostałe określenia podstawowe są zgodne z obowiązującymi, odpowiednimi polskimi normami i z definicjami podanymi w ST D-00.00.00 „Wymagania ogólne” pkt 1.4.</w:t>
      </w:r>
    </w:p>
    <w:p w14:paraId="4852DDA8" w14:textId="77777777" w:rsidR="00C26FEB" w:rsidRPr="00700C5F" w:rsidRDefault="00C26FEB" w:rsidP="00C26FE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1.5. Ogólne wymagania dotyczące robót</w:t>
      </w:r>
    </w:p>
    <w:p w14:paraId="2E0E5006" w14:textId="77777777" w:rsidR="00C26FEB" w:rsidRPr="00700C5F" w:rsidRDefault="00C26FEB" w:rsidP="00C26FEB">
      <w:pPr>
        <w:tabs>
          <w:tab w:val="left" w:pos="284"/>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 Ogólne wymagania dotyczące robót podano w ST D-00.00.00 „Wymagania ogólne” pkt 1.5.</w:t>
      </w:r>
    </w:p>
    <w:p w14:paraId="7620AF6C" w14:textId="77777777" w:rsidR="00C26FEB" w:rsidRPr="00700C5F" w:rsidRDefault="00C26FEB" w:rsidP="00C26FE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860" w:name="_Toc424534466"/>
      <w:bookmarkStart w:id="861" w:name="_Toc46643997"/>
      <w:bookmarkStart w:id="862" w:name="_Toc51995830"/>
      <w:r w:rsidRPr="00700C5F">
        <w:rPr>
          <w:rFonts w:ascii="Times New Roman" w:eastAsia="Times New Roman" w:hAnsi="Times New Roman" w:cs="Times New Roman"/>
          <w:b/>
          <w:caps/>
          <w:kern w:val="28"/>
          <w:lang w:eastAsia="pl-PL"/>
        </w:rPr>
        <w:t>2. MATERIAŁY</w:t>
      </w:r>
      <w:bookmarkEnd w:id="860"/>
      <w:bookmarkEnd w:id="861"/>
      <w:bookmarkEnd w:id="862"/>
    </w:p>
    <w:p w14:paraId="5EF6B9BE" w14:textId="77777777" w:rsidR="00C26FEB" w:rsidRPr="00700C5F" w:rsidRDefault="00C26FEB" w:rsidP="00C26FE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Do przypowierzchniowej naprawy należy użyć:</w:t>
      </w:r>
    </w:p>
    <w:p w14:paraId="3A40A370" w14:textId="77777777" w:rsidR="00C26FEB" w:rsidRPr="00700C5F" w:rsidRDefault="00C26FEB" w:rsidP="001A3E44">
      <w:pPr>
        <w:numPr>
          <w:ilvl w:val="0"/>
          <w:numId w:val="69"/>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materiały otrzymane z rozbiórki studzienki oraz z rozbiórki otaczającej nawierzchni, nadające się do ponownego wbudowania,</w:t>
      </w:r>
    </w:p>
    <w:p w14:paraId="5CCACB5D" w14:textId="77777777" w:rsidR="00C26FEB" w:rsidRPr="00700C5F" w:rsidRDefault="00C26FEB" w:rsidP="001A3E44">
      <w:pPr>
        <w:numPr>
          <w:ilvl w:val="0"/>
          <w:numId w:val="69"/>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materiały nowe, będące materiałem uzupełniającym, tego samego typu, gatunku i wymiarów, jak materiał rozbiórkowy, odpowiadające wymaganiom ST, wymienionych w </w:t>
      </w:r>
      <w:proofErr w:type="spellStart"/>
      <w:r w:rsidRPr="00700C5F">
        <w:rPr>
          <w:rFonts w:ascii="Times New Roman" w:eastAsia="Times New Roman" w:hAnsi="Times New Roman" w:cs="Times New Roman"/>
          <w:lang w:eastAsia="pl-PL"/>
        </w:rPr>
        <w:t>pkcie</w:t>
      </w:r>
      <w:proofErr w:type="spellEnd"/>
      <w:r w:rsidRPr="00700C5F">
        <w:rPr>
          <w:rFonts w:ascii="Times New Roman" w:eastAsia="Times New Roman" w:hAnsi="Times New Roman" w:cs="Times New Roman"/>
          <w:lang w:eastAsia="pl-PL"/>
        </w:rPr>
        <w:t xml:space="preserve"> 5.6 niniejszej specyfikacji, w przypadku materiałów potrzebnych do ułożenia nowej nawierzchni.</w:t>
      </w:r>
    </w:p>
    <w:p w14:paraId="6AE89A28" w14:textId="77777777" w:rsidR="00C26FEB" w:rsidRPr="00700C5F" w:rsidRDefault="00C26FEB" w:rsidP="00C26FEB">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863" w:name="_Toc424534467"/>
      <w:bookmarkStart w:id="864" w:name="_Toc46643998"/>
      <w:bookmarkStart w:id="865" w:name="_Toc51995831"/>
      <w:r w:rsidRPr="00700C5F">
        <w:rPr>
          <w:rFonts w:ascii="Times New Roman" w:eastAsia="Times New Roman" w:hAnsi="Times New Roman" w:cs="Times New Roman"/>
          <w:b/>
          <w:caps/>
          <w:kern w:val="28"/>
          <w:lang w:eastAsia="pl-PL"/>
        </w:rPr>
        <w:t>3. SPRZĘT</w:t>
      </w:r>
      <w:bookmarkEnd w:id="863"/>
      <w:bookmarkEnd w:id="864"/>
      <w:bookmarkEnd w:id="865"/>
    </w:p>
    <w:p w14:paraId="786ED588" w14:textId="77777777" w:rsidR="00C26FEB" w:rsidRPr="00700C5F" w:rsidRDefault="00C26FEB" w:rsidP="00C26FEB">
      <w:pPr>
        <w:numPr>
          <w:ilvl w:val="12"/>
          <w:numId w:val="0"/>
        </w:numPr>
        <w:tabs>
          <w:tab w:val="left" w:pos="284"/>
          <w:tab w:val="righ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 Wykonawca przystępujący do wykonania naprawy, powinien wykazać się możliwością korzystania z następującego sprzętu:</w:t>
      </w:r>
    </w:p>
    <w:p w14:paraId="4F02BCEA" w14:textId="77777777" w:rsidR="00C26FEB" w:rsidRPr="00700C5F" w:rsidRDefault="00C26FEB" w:rsidP="001A3E44">
      <w:pPr>
        <w:numPr>
          <w:ilvl w:val="0"/>
          <w:numId w:val="66"/>
        </w:numPr>
        <w:tabs>
          <w:tab w:val="left" w:pos="284"/>
          <w:tab w:val="right" w:leader="dot" w:pos="8505"/>
        </w:tabs>
        <w:overflowPunct w:val="0"/>
        <w:autoSpaceDE w:val="0"/>
        <w:autoSpaceDN w:val="0"/>
        <w:adjustRightInd w:val="0"/>
        <w:spacing w:after="0" w:line="240" w:lineRule="auto"/>
        <w:ind w:left="283"/>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piły tarczowej,</w:t>
      </w:r>
    </w:p>
    <w:p w14:paraId="37163640" w14:textId="77777777" w:rsidR="00C26FEB" w:rsidRPr="00700C5F" w:rsidRDefault="00C26FEB" w:rsidP="001A3E44">
      <w:pPr>
        <w:numPr>
          <w:ilvl w:val="0"/>
          <w:numId w:val="66"/>
        </w:numPr>
        <w:tabs>
          <w:tab w:val="left" w:pos="284"/>
          <w:tab w:val="right" w:leader="dot" w:pos="8505"/>
        </w:tabs>
        <w:overflowPunct w:val="0"/>
        <w:autoSpaceDE w:val="0"/>
        <w:autoSpaceDN w:val="0"/>
        <w:adjustRightInd w:val="0"/>
        <w:spacing w:after="0" w:line="240" w:lineRule="auto"/>
        <w:ind w:left="283"/>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młota pneumatycznego,</w:t>
      </w:r>
    </w:p>
    <w:p w14:paraId="6A2BF589" w14:textId="77777777" w:rsidR="00C26FEB" w:rsidRPr="00700C5F" w:rsidRDefault="00C26FEB" w:rsidP="001A3E44">
      <w:pPr>
        <w:numPr>
          <w:ilvl w:val="0"/>
          <w:numId w:val="66"/>
        </w:numPr>
        <w:tabs>
          <w:tab w:val="left" w:pos="284"/>
          <w:tab w:val="right" w:leader="dot" w:pos="8505"/>
        </w:tabs>
        <w:overflowPunct w:val="0"/>
        <w:autoSpaceDE w:val="0"/>
        <w:autoSpaceDN w:val="0"/>
        <w:adjustRightInd w:val="0"/>
        <w:spacing w:after="0" w:line="240" w:lineRule="auto"/>
        <w:ind w:left="283"/>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sprężarki powietrza,</w:t>
      </w:r>
    </w:p>
    <w:p w14:paraId="33778321" w14:textId="77777777" w:rsidR="00C26FEB" w:rsidRPr="00700C5F" w:rsidRDefault="00C26FEB" w:rsidP="001A3E44">
      <w:pPr>
        <w:numPr>
          <w:ilvl w:val="0"/>
          <w:numId w:val="66"/>
        </w:numPr>
        <w:tabs>
          <w:tab w:val="left" w:pos="284"/>
          <w:tab w:val="right" w:leader="dot" w:pos="8505"/>
        </w:tabs>
        <w:overflowPunct w:val="0"/>
        <w:autoSpaceDE w:val="0"/>
        <w:autoSpaceDN w:val="0"/>
        <w:adjustRightInd w:val="0"/>
        <w:spacing w:after="0" w:line="240" w:lineRule="auto"/>
        <w:ind w:left="283"/>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dźwigu samochodowego,</w:t>
      </w:r>
    </w:p>
    <w:p w14:paraId="0AEE5438" w14:textId="77777777" w:rsidR="00C26FEB" w:rsidRPr="00700C5F" w:rsidRDefault="00C26FEB" w:rsidP="001A3E44">
      <w:pPr>
        <w:numPr>
          <w:ilvl w:val="0"/>
          <w:numId w:val="66"/>
        </w:numPr>
        <w:tabs>
          <w:tab w:val="left" w:pos="284"/>
          <w:tab w:val="right" w:leader="dot" w:pos="8505"/>
        </w:tabs>
        <w:overflowPunct w:val="0"/>
        <w:autoSpaceDE w:val="0"/>
        <w:autoSpaceDN w:val="0"/>
        <w:adjustRightInd w:val="0"/>
        <w:spacing w:after="0" w:line="240" w:lineRule="auto"/>
        <w:ind w:left="283"/>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zagęszczarki wibracyjnej,</w:t>
      </w:r>
    </w:p>
    <w:p w14:paraId="7421A9E7" w14:textId="77777777" w:rsidR="00C26FEB" w:rsidRPr="00700C5F" w:rsidRDefault="00C26FEB" w:rsidP="001A3E44">
      <w:pPr>
        <w:numPr>
          <w:ilvl w:val="0"/>
          <w:numId w:val="66"/>
        </w:numPr>
        <w:tabs>
          <w:tab w:val="left" w:pos="284"/>
          <w:tab w:val="right" w:leader="dot" w:pos="8505"/>
        </w:tabs>
        <w:overflowPunct w:val="0"/>
        <w:autoSpaceDE w:val="0"/>
        <w:autoSpaceDN w:val="0"/>
        <w:adjustRightInd w:val="0"/>
        <w:spacing w:after="0" w:line="240" w:lineRule="auto"/>
        <w:ind w:left="283"/>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sprzętu pomocniczego (szczotka, łopata, szablon itp.).</w:t>
      </w:r>
    </w:p>
    <w:p w14:paraId="4A8000A6" w14:textId="77777777" w:rsidR="00C26FEB" w:rsidRPr="00700C5F" w:rsidRDefault="00C26FEB" w:rsidP="00C26FE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lastRenderedPageBreak/>
        <w:t>4. TRANSPORT</w:t>
      </w:r>
    </w:p>
    <w:p w14:paraId="2BA5B25A" w14:textId="77777777" w:rsidR="00C26FEB" w:rsidRPr="00700C5F" w:rsidRDefault="00C26FEB" w:rsidP="00C26FE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Ewentualne materiały potrzebne do wykonania robót można przewozić dowolnymi środkami transportu, </w:t>
      </w:r>
      <w:r w:rsidRPr="00700C5F">
        <w:rPr>
          <w:rFonts w:ascii="Times New Roman" w:eastAsia="Times New Roman" w:hAnsi="Times New Roman" w:cs="Times New Roman"/>
          <w:lang w:eastAsia="pl-PL"/>
        </w:rPr>
        <w:br/>
        <w:t>w sposób zabezpieczający je przed uszkodzeniem. W razie konieczności odtworzenie konstrukcji nawierzchni, materiały do tych robót muszą być przewożone zgodnie z zapisami odpowiednich specyfikacji technicznych dla poszczególnych warstw konstrukcyjnych nawierzchni.</w:t>
      </w:r>
    </w:p>
    <w:p w14:paraId="0EB7FC91" w14:textId="77777777" w:rsidR="00C26FEB" w:rsidRPr="00700C5F" w:rsidRDefault="00C26FEB" w:rsidP="00C26FE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5. WYKONANIE ROBÓT</w:t>
      </w:r>
    </w:p>
    <w:p w14:paraId="4361004C" w14:textId="77777777" w:rsidR="00C26FEB" w:rsidRPr="00700C5F" w:rsidRDefault="00C26FEB" w:rsidP="00C26FE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Jeżeli dokumentacja projektowa lub ST nie przewiduje inaczej, to wykonanie przypowierzchniowej regulacji studzienki obejmuje:</w:t>
      </w:r>
    </w:p>
    <w:p w14:paraId="7B55313B" w14:textId="77777777" w:rsidR="00C26FEB" w:rsidRPr="00700C5F" w:rsidRDefault="00C26FEB" w:rsidP="001A3E44">
      <w:pPr>
        <w:numPr>
          <w:ilvl w:val="0"/>
          <w:numId w:val="68"/>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zdjęcie przykrycia urządzenia podziemnego,</w:t>
      </w:r>
    </w:p>
    <w:p w14:paraId="0E4EAB88" w14:textId="77777777" w:rsidR="00C26FEB" w:rsidRPr="00700C5F" w:rsidRDefault="00C26FEB" w:rsidP="001A3E44">
      <w:pPr>
        <w:numPr>
          <w:ilvl w:val="0"/>
          <w:numId w:val="68"/>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rozebranie nawierzchni wokół urządzenia:</w:t>
      </w:r>
    </w:p>
    <w:p w14:paraId="7B17470F" w14:textId="77777777" w:rsidR="00C26FEB" w:rsidRPr="00700C5F" w:rsidRDefault="00C26FEB" w:rsidP="001A3E44">
      <w:pPr>
        <w:numPr>
          <w:ilvl w:val="0"/>
          <w:numId w:val="67"/>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ręczne (dłutami, haczykami z drutu, młotkami brukarskimi, ew. drągami stalowymi itp. - w przypadku nawierzchni typu kostkowego),</w:t>
      </w:r>
    </w:p>
    <w:p w14:paraId="470E15AA" w14:textId="77777777" w:rsidR="00C26FEB" w:rsidRPr="00700C5F" w:rsidRDefault="00C26FEB" w:rsidP="001A3E44">
      <w:pPr>
        <w:numPr>
          <w:ilvl w:val="0"/>
          <w:numId w:val="67"/>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mechaniczne (w przypadku nawierzchni typu monolitycznego, np. nawierzchni asfaltowej, betonowej) - z pionowym wycięciem krawędzi uszkodzenia piłą tarczową i rozebraniem konstrukcji jezdni przy pomocy młotów pneumatycznych, drągów stalowych itp.,</w:t>
      </w:r>
    </w:p>
    <w:p w14:paraId="0262077C" w14:textId="77777777" w:rsidR="00C26FEB" w:rsidRPr="00700C5F" w:rsidRDefault="00C26FEB" w:rsidP="001A3E44">
      <w:pPr>
        <w:numPr>
          <w:ilvl w:val="0"/>
          <w:numId w:val="68"/>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rozebranie górnej części studzienki (np. części żeliwnych, płyt żelbetowych pod studzienką, kręgów podporowych itp.),</w:t>
      </w:r>
    </w:p>
    <w:p w14:paraId="05C5C2AB" w14:textId="77777777" w:rsidR="00C26FEB" w:rsidRPr="00700C5F" w:rsidRDefault="00C26FEB" w:rsidP="001A3E44">
      <w:pPr>
        <w:numPr>
          <w:ilvl w:val="0"/>
          <w:numId w:val="68"/>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zebranie i odwiezienie lub odrzucenie elementów nawierzchni i gruzu na pobocze, chodnik lub miejsce składowania, </w:t>
      </w:r>
      <w:r w:rsidRPr="00700C5F">
        <w:rPr>
          <w:rFonts w:ascii="Times New Roman" w:eastAsia="Times New Roman" w:hAnsi="Times New Roman" w:cs="Times New Roman"/>
          <w:lang w:eastAsia="pl-PL"/>
        </w:rPr>
        <w:br/>
        <w:t>z posortowaniem i zabezpieczeniem materiału przydatnego do dalszych robót,</w:t>
      </w:r>
    </w:p>
    <w:p w14:paraId="0EC9CA75" w14:textId="77777777" w:rsidR="00C26FEB" w:rsidRPr="00700C5F" w:rsidRDefault="00C26FEB" w:rsidP="001A3E44">
      <w:pPr>
        <w:numPr>
          <w:ilvl w:val="0"/>
          <w:numId w:val="68"/>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poziomowanie górnej części komina włazowego, nasady wpustu itp. przy użyciu zaprawy cementowo-piaskowej, a w razie konieczności - wykonanie deskowania oraz ułożenie i zagęszczenie mieszanki betonowej klasy co najmniej C16/20, według wymiarów dostosowanych do rodzaju uszkodzenia i poziomu powierzchni (jezdni, chodnika, pasa dzielącego itp.), a także rozebranie deskowania (lub przy wykorzystaniu gotowych prefabrykowanych kręgów betonowych),</w:t>
      </w:r>
    </w:p>
    <w:p w14:paraId="6E6894AD" w14:textId="77777777" w:rsidR="00C26FEB" w:rsidRPr="00700C5F" w:rsidRDefault="00C26FEB" w:rsidP="001A3E44">
      <w:pPr>
        <w:numPr>
          <w:ilvl w:val="0"/>
          <w:numId w:val="68"/>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osadzenie przykrycia studzienki lub kratki ściekowej z wykorzystaniem istniejących lub nowych materiałów oraz </w:t>
      </w:r>
      <w:r w:rsidRPr="00700C5F">
        <w:rPr>
          <w:rFonts w:ascii="Times New Roman" w:eastAsia="Times New Roman" w:hAnsi="Times New Roman" w:cs="Times New Roman"/>
          <w:lang w:eastAsia="pl-PL"/>
        </w:rPr>
        <w:br/>
        <w:t>ew. wyrównaniem zaprawą cementową.</w:t>
      </w:r>
    </w:p>
    <w:p w14:paraId="3D1CABEB" w14:textId="77777777" w:rsidR="00C26FEB" w:rsidRPr="00700C5F" w:rsidRDefault="00C26FEB" w:rsidP="00C26FEB">
      <w:pPr>
        <w:keepNext/>
        <w:keepLines/>
        <w:suppressAutoHyphens/>
        <w:overflowPunct w:val="0"/>
        <w:autoSpaceDE w:val="0"/>
        <w:autoSpaceDN w:val="0"/>
        <w:adjustRightInd w:val="0"/>
        <w:spacing w:before="120" w:after="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6. KONTROLA JAKOŚCI ROBÓT</w:t>
      </w:r>
    </w:p>
    <w:p w14:paraId="0FFC2A5E" w14:textId="77777777" w:rsidR="00C26FEB" w:rsidRPr="00700C5F" w:rsidRDefault="00C26FEB" w:rsidP="00C26FEB">
      <w:pPr>
        <w:keepNext/>
        <w:numPr>
          <w:ilvl w:val="12"/>
          <w:numId w:val="0"/>
        </w:numPr>
        <w:overflowPunct w:val="0"/>
        <w:autoSpaceDE w:val="0"/>
        <w:autoSpaceDN w:val="0"/>
        <w:adjustRightInd w:val="0"/>
        <w:spacing w:before="120" w:after="120" w:line="240" w:lineRule="auto"/>
        <w:ind w:firstLine="709"/>
        <w:jc w:val="both"/>
        <w:textAlignment w:val="baseline"/>
        <w:outlineLvl w:val="1"/>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Należy przeprowadzić wizualną kontrolę wykonanej regulacji powierzchniowej studzienek i włazów kanałowych, oraz należy sprawdzić poprawność wypoziomowania studzienek względem nowej niwelety jezdni.</w:t>
      </w:r>
    </w:p>
    <w:p w14:paraId="57F22360" w14:textId="77777777" w:rsidR="00C26FEB" w:rsidRPr="00700C5F" w:rsidRDefault="00C26FEB" w:rsidP="00C26FEB">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7. OBMIAR ROBÓT</w:t>
      </w:r>
    </w:p>
    <w:p w14:paraId="7F4401CC" w14:textId="77777777" w:rsidR="00C26FEB" w:rsidRPr="00700C5F" w:rsidRDefault="00C26FEB" w:rsidP="00C26FEB">
      <w:pPr>
        <w:numPr>
          <w:ilvl w:val="12"/>
          <w:numId w:val="0"/>
        </w:num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Jednostką obmiarową jest 1 obiekt wykonanej naprawionej studzienki.</w:t>
      </w:r>
    </w:p>
    <w:p w14:paraId="6F05ECD6" w14:textId="77777777" w:rsidR="00C26FEB" w:rsidRPr="00700C5F" w:rsidRDefault="00C26FEB" w:rsidP="00C26FEB">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8. ODBIÓR ROBÓT</w:t>
      </w:r>
    </w:p>
    <w:p w14:paraId="515BC627" w14:textId="77777777" w:rsidR="00C26FEB" w:rsidRPr="00700C5F" w:rsidRDefault="00C26FEB" w:rsidP="00C26FEB">
      <w:pPr>
        <w:numPr>
          <w:ilvl w:val="12"/>
          <w:numId w:val="0"/>
        </w:num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Roboty uznaje się za wykonane zgodnie z dokumentacją projektową, ST i wymaganiami Zamawiającego, jeżeli ocena wizualna wykonanej regulacji dała wynik pozytywny.</w:t>
      </w:r>
    </w:p>
    <w:p w14:paraId="48CD9C1C" w14:textId="77777777" w:rsidR="00C26FEB" w:rsidRPr="00700C5F" w:rsidRDefault="00C26FEB" w:rsidP="00C26FEB">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9. PODSTAWA PŁATNOŚCI</w:t>
      </w:r>
    </w:p>
    <w:p w14:paraId="12EAC520" w14:textId="77777777" w:rsidR="00C26FEB" w:rsidRPr="00700C5F" w:rsidRDefault="00C26FEB" w:rsidP="00C26FEB">
      <w:pPr>
        <w:numPr>
          <w:ilvl w:val="12"/>
          <w:numId w:val="0"/>
        </w:num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Cena wykonania regulacji pionowej studzienki obejmuje:</w:t>
      </w:r>
    </w:p>
    <w:p w14:paraId="53992621" w14:textId="77777777" w:rsidR="00C26FEB" w:rsidRPr="00700C5F" w:rsidRDefault="00C26FEB" w:rsidP="001A3E44">
      <w:pPr>
        <w:numPr>
          <w:ilvl w:val="0"/>
          <w:numId w:val="5"/>
        </w:num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prace pomiarowe i roboty przygotowawcze,</w:t>
      </w:r>
    </w:p>
    <w:p w14:paraId="3558A119" w14:textId="77777777" w:rsidR="00C26FEB" w:rsidRPr="00700C5F" w:rsidRDefault="00C26FEB" w:rsidP="001A3E44">
      <w:pPr>
        <w:numPr>
          <w:ilvl w:val="0"/>
          <w:numId w:val="5"/>
        </w:num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oznakowanie robót,</w:t>
      </w:r>
    </w:p>
    <w:p w14:paraId="2428FF25" w14:textId="77777777" w:rsidR="00C26FEB" w:rsidRPr="00700C5F" w:rsidRDefault="00C26FEB" w:rsidP="001A3E44">
      <w:pPr>
        <w:numPr>
          <w:ilvl w:val="0"/>
          <w:numId w:val="5"/>
        </w:num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roboty rozbiórkowe,</w:t>
      </w:r>
    </w:p>
    <w:p w14:paraId="53D0F7B8" w14:textId="77777777" w:rsidR="00C26FEB" w:rsidRPr="00700C5F" w:rsidRDefault="00C26FEB" w:rsidP="001A3E44">
      <w:pPr>
        <w:numPr>
          <w:ilvl w:val="0"/>
          <w:numId w:val="5"/>
        </w:num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dostarczenie materiałów i sprzętu,</w:t>
      </w:r>
    </w:p>
    <w:p w14:paraId="12BC406A" w14:textId="77777777" w:rsidR="00C26FEB" w:rsidRPr="00700C5F" w:rsidRDefault="00C26FEB" w:rsidP="001A3E44">
      <w:pPr>
        <w:numPr>
          <w:ilvl w:val="0"/>
          <w:numId w:val="5"/>
        </w:num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wykonanie naprawy studzienki,</w:t>
      </w:r>
    </w:p>
    <w:p w14:paraId="5AFFCB91" w14:textId="77777777" w:rsidR="00C26FEB" w:rsidRPr="00700C5F" w:rsidRDefault="00C26FEB" w:rsidP="001A3E44">
      <w:pPr>
        <w:numPr>
          <w:ilvl w:val="0"/>
          <w:numId w:val="5"/>
        </w:num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ułożenie nawierzchni,</w:t>
      </w:r>
    </w:p>
    <w:p w14:paraId="22316832" w14:textId="77777777" w:rsidR="00C26FEB" w:rsidRPr="00700C5F" w:rsidRDefault="00C26FEB" w:rsidP="001A3E44">
      <w:pPr>
        <w:numPr>
          <w:ilvl w:val="0"/>
          <w:numId w:val="5"/>
        </w:num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odwiezienie nieprzydatnych materiałów rozbiórkowych na składowisko,</w:t>
      </w:r>
    </w:p>
    <w:p w14:paraId="5C771CEE" w14:textId="77777777" w:rsidR="00C26FEB" w:rsidRPr="00700C5F" w:rsidRDefault="00C26FEB" w:rsidP="001A3E44">
      <w:pPr>
        <w:numPr>
          <w:ilvl w:val="0"/>
          <w:numId w:val="5"/>
        </w:numPr>
        <w:tabs>
          <w:tab w:val="left" w:pos="-709"/>
        </w:tabs>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odwiezienie sprzętu.</w:t>
      </w:r>
    </w:p>
    <w:p w14:paraId="609DBD56" w14:textId="77777777" w:rsidR="00C26FEB" w:rsidRPr="00700C5F" w:rsidRDefault="00C26FEB" w:rsidP="00C26FEB">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lastRenderedPageBreak/>
        <w:t>10. PRZEPISY ZWIĄZANE</w:t>
      </w:r>
    </w:p>
    <w:p w14:paraId="1E757525" w14:textId="77777777" w:rsidR="00C26FEB" w:rsidRPr="00700C5F" w:rsidRDefault="00C26FEB" w:rsidP="00C26FEB">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Nie występują.</w:t>
      </w:r>
    </w:p>
    <w:p w14:paraId="1B1BCB4F" w14:textId="37DFF01A" w:rsidR="00C26FEB" w:rsidRPr="00700C5F" w:rsidRDefault="00C26FEB" w:rsidP="00C26FEB">
      <w:pPr>
        <w:rPr>
          <w:rFonts w:ascii="Times New Roman" w:eastAsia="Times New Roman" w:hAnsi="Times New Roman" w:cs="Times New Roman"/>
          <w:lang w:eastAsia="pl-PL"/>
        </w:rPr>
      </w:pPr>
    </w:p>
    <w:p w14:paraId="54B27CEA" w14:textId="4F743346" w:rsidR="00A1192C" w:rsidRDefault="00C26FEB" w:rsidP="00DE4DA0">
      <w:pPr>
        <w:spacing w:after="0" w:line="240" w:lineRule="auto"/>
        <w:jc w:val="center"/>
        <w:rPr>
          <w:rFonts w:ascii="Times New Roman" w:hAnsi="Times New Roman" w:cs="Times New Roman"/>
          <w:b/>
          <w:bCs/>
          <w:sz w:val="28"/>
          <w:szCs w:val="28"/>
        </w:rPr>
      </w:pPr>
      <w:r w:rsidRPr="00700C5F">
        <w:rPr>
          <w:rFonts w:ascii="Times New Roman" w:hAnsi="Times New Roman" w:cs="Times New Roman"/>
          <w:b/>
          <w:bCs/>
        </w:rPr>
        <w:br w:type="page"/>
      </w:r>
      <w:r w:rsidR="00A1192C" w:rsidRPr="00DE4DA0">
        <w:rPr>
          <w:rFonts w:ascii="Times New Roman" w:hAnsi="Times New Roman" w:cs="Times New Roman"/>
          <w:b/>
          <w:bCs/>
          <w:sz w:val="28"/>
          <w:szCs w:val="28"/>
        </w:rPr>
        <w:lastRenderedPageBreak/>
        <w:t>SZCZEGÓŁOWA SPECYFIKACJA TECHNICZNA</w:t>
      </w:r>
    </w:p>
    <w:p w14:paraId="1310F77C" w14:textId="77777777" w:rsidR="00DE4DA0" w:rsidRPr="00DE4DA0" w:rsidRDefault="00DE4DA0" w:rsidP="00DE4DA0">
      <w:pPr>
        <w:spacing w:after="0" w:line="240" w:lineRule="auto"/>
        <w:jc w:val="center"/>
        <w:rPr>
          <w:rFonts w:ascii="Times New Roman" w:hAnsi="Times New Roman" w:cs="Times New Roman"/>
          <w:sz w:val="28"/>
          <w:szCs w:val="28"/>
        </w:rPr>
      </w:pPr>
    </w:p>
    <w:p w14:paraId="646AB8B2" w14:textId="1BD46694" w:rsidR="000A2FA4" w:rsidRPr="005B1504" w:rsidRDefault="00A1192C" w:rsidP="005B1504">
      <w:pPr>
        <w:pStyle w:val="Styl1"/>
      </w:pPr>
      <w:bookmarkStart w:id="866" w:name="_Toc169377260"/>
      <w:r w:rsidRPr="00DE4DA0">
        <w:t>D</w:t>
      </w:r>
      <w:r w:rsidR="00DE4DA0" w:rsidRPr="00DE4DA0">
        <w:t>-</w:t>
      </w:r>
      <w:r w:rsidRPr="00DE4DA0">
        <w:t>10.10.03</w:t>
      </w:r>
      <w:r w:rsidR="005B1504">
        <w:t xml:space="preserve"> - </w:t>
      </w:r>
      <w:r w:rsidRPr="00DE4DA0">
        <w:t>PRZYGOTOWANIE MIEJSC POD PRZYDROŻNA ZIELEŃ</w:t>
      </w:r>
      <w:bookmarkEnd w:id="866"/>
    </w:p>
    <w:p w14:paraId="686B71BE" w14:textId="77777777" w:rsidR="000A2FA4" w:rsidRDefault="000A2FA4">
      <w:pPr>
        <w:rPr>
          <w:rFonts w:ascii="Times New Roman" w:eastAsia="Times New Roman" w:hAnsi="Times New Roman" w:cs="Times New Roman"/>
          <w:b/>
          <w:bCs/>
          <w:sz w:val="28"/>
          <w:szCs w:val="28"/>
          <w:lang w:eastAsia="pl-PL"/>
        </w:rPr>
      </w:pPr>
      <w:r>
        <w:rPr>
          <w:b/>
          <w:bCs/>
          <w:sz w:val="28"/>
          <w:szCs w:val="28"/>
        </w:rPr>
        <w:br w:type="page"/>
      </w:r>
    </w:p>
    <w:p w14:paraId="35ADE983" w14:textId="77777777" w:rsidR="00A1192C" w:rsidRPr="00700C5F" w:rsidRDefault="00A1192C" w:rsidP="00A1192C">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lastRenderedPageBreak/>
        <w:t>1. WSTĘP</w:t>
      </w:r>
    </w:p>
    <w:p w14:paraId="6BE412CA" w14:textId="77777777" w:rsidR="00A1192C" w:rsidRPr="00700C5F" w:rsidRDefault="00A1192C" w:rsidP="00A1192C">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1.1. Przedmiot ST</w:t>
      </w:r>
    </w:p>
    <w:p w14:paraId="27B1C52C" w14:textId="5A39BC86" w:rsidR="00A1192C" w:rsidRPr="00700C5F" w:rsidRDefault="00A1192C" w:rsidP="00A1192C">
      <w:pPr>
        <w:tabs>
          <w:tab w:val="left" w:pos="720"/>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Przedmiotem niniejszej specyfikacji technicznej (ST) są wymagania ogólne dotyczące wykonania i odbioru robót drogowych</w:t>
      </w:r>
      <w:r w:rsidR="00C26FEB" w:rsidRPr="00700C5F">
        <w:rPr>
          <w:rFonts w:ascii="Times New Roman" w:eastAsia="Times New Roman" w:hAnsi="Times New Roman" w:cs="Times New Roman"/>
          <w:lang w:eastAsia="pl-PL"/>
        </w:rPr>
        <w:t>.</w:t>
      </w:r>
    </w:p>
    <w:p w14:paraId="69E5F123" w14:textId="77777777" w:rsidR="00A1192C" w:rsidRPr="00700C5F" w:rsidRDefault="00A1192C" w:rsidP="00A1192C">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1.2. Zakres stosowania ST</w:t>
      </w:r>
    </w:p>
    <w:p w14:paraId="3560C8D9"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Specyfikacja techniczna stosowana jest jako dokument przetargowy i kontraktowy przy zlecaniu i realizacji robót na drogach wymienionych w pkt 1.1.</w:t>
      </w:r>
    </w:p>
    <w:p w14:paraId="5D05ED58" w14:textId="77777777" w:rsidR="00A1192C" w:rsidRPr="00700C5F" w:rsidRDefault="00A1192C" w:rsidP="00A1192C">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1.3. Zakres robót objętych ST</w:t>
      </w:r>
    </w:p>
    <w:p w14:paraId="476F31DE"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Ustalenia zawarte w niniejszej specyfikacji dotyczą zasad prowadzenia robót związanych z wykonaniem i odbiorem rekultywacji terenu (gruntów przydrożnych), należącej do robót wykończeniowych, wykonywanych po zakończeniu budowy drogi. W ramach tych robót należy nawieźć warstwę ziemi urodzajnej oraz splantowaniem, zgodnie z planem z dokumentacją projektową.</w:t>
      </w:r>
    </w:p>
    <w:p w14:paraId="0FD8F6E1" w14:textId="77777777" w:rsidR="00A1192C" w:rsidRPr="00700C5F" w:rsidRDefault="00A1192C" w:rsidP="00A1192C">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1.4. Określenia podstawowe</w:t>
      </w:r>
    </w:p>
    <w:p w14:paraId="1183D86D" w14:textId="77777777" w:rsidR="00A1192C" w:rsidRPr="00700C5F" w:rsidRDefault="00A1192C" w:rsidP="001A3E44">
      <w:pPr>
        <w:numPr>
          <w:ilvl w:val="0"/>
          <w:numId w:val="62"/>
        </w:numPr>
        <w:overflowPunct w:val="0"/>
        <w:autoSpaceDE w:val="0"/>
        <w:autoSpaceDN w:val="0"/>
        <w:adjustRightInd w:val="0"/>
        <w:spacing w:after="0" w:line="240" w:lineRule="auto"/>
        <w:ind w:left="0" w:firstLine="0"/>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Rekultywacja gruntów – nadanie lub przywrócenie gruntom zdegradowanym lub zdewastowanym wartości użytkowych lub przyrodniczych przez właściwe ukształtowanie rzeźby terenu i poprawienie właściwości fizycznych i chemicznych.</w:t>
      </w:r>
    </w:p>
    <w:p w14:paraId="0A129A67" w14:textId="77777777" w:rsidR="00A1192C" w:rsidRPr="00700C5F" w:rsidRDefault="00A1192C" w:rsidP="001A3E44">
      <w:pPr>
        <w:numPr>
          <w:ilvl w:val="0"/>
          <w:numId w:val="62"/>
        </w:numPr>
        <w:overflowPunct w:val="0"/>
        <w:autoSpaceDE w:val="0"/>
        <w:autoSpaceDN w:val="0"/>
        <w:adjustRightInd w:val="0"/>
        <w:spacing w:before="120" w:after="0" w:line="240" w:lineRule="auto"/>
        <w:ind w:left="0" w:firstLine="0"/>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Grunt (teren) zdegradowany – grunt, którego rolnicza lub leśna wartość użytkowa zmalała wskutek niekorzystnych zmian w środowisku, jak działalności budowlanej, przemysłowej, rolniczej itp. lub w wyniku pogorszenia się warunków przyrodniczych.</w:t>
      </w:r>
    </w:p>
    <w:p w14:paraId="06BA1BDE" w14:textId="77777777" w:rsidR="00A1192C" w:rsidRPr="00700C5F" w:rsidRDefault="00A1192C" w:rsidP="001A3E44">
      <w:pPr>
        <w:numPr>
          <w:ilvl w:val="0"/>
          <w:numId w:val="62"/>
        </w:numPr>
        <w:overflowPunct w:val="0"/>
        <w:autoSpaceDE w:val="0"/>
        <w:autoSpaceDN w:val="0"/>
        <w:adjustRightInd w:val="0"/>
        <w:spacing w:before="120" w:after="0" w:line="240" w:lineRule="auto"/>
        <w:ind w:left="0" w:firstLine="0"/>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Grunt (teren) zdewastowany – grunt, który utracił całkowicie wartość rolniczą lub leśną.</w:t>
      </w:r>
    </w:p>
    <w:p w14:paraId="2CCBBAD6" w14:textId="77777777" w:rsidR="00A1192C" w:rsidRPr="00700C5F" w:rsidRDefault="00A1192C" w:rsidP="00A1192C">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1.4.4. </w:t>
      </w:r>
      <w:r w:rsidRPr="00700C5F">
        <w:rPr>
          <w:rFonts w:ascii="Times New Roman" w:eastAsia="Times New Roman" w:hAnsi="Times New Roman" w:cs="Times New Roman"/>
          <w:lang w:eastAsia="pl-PL"/>
        </w:rPr>
        <w:t xml:space="preserve">Pozostałe określenia podstawowe są zgodne z obowiązującymi, odpowiednimi polskimi normami i z definicjami podanymi w ST D-00.00.00 „Wymagania ogólne” pkt 1.4. </w:t>
      </w:r>
    </w:p>
    <w:p w14:paraId="1ECB7D82" w14:textId="77777777" w:rsidR="00A1192C" w:rsidRPr="00700C5F" w:rsidRDefault="00A1192C" w:rsidP="00A1192C">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1.5. Ogólne wymagania dotyczące robót</w:t>
      </w:r>
    </w:p>
    <w:p w14:paraId="7F9AAEED"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Ogólne wymagania dotyczące robót podano w ST D-00.00.00 „Wymagania ogólne” pkt 1.5.</w:t>
      </w:r>
    </w:p>
    <w:p w14:paraId="6C35BDF8" w14:textId="77777777" w:rsidR="00A1192C" w:rsidRPr="00700C5F" w:rsidRDefault="00A1192C" w:rsidP="00A1192C">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867" w:name="_Toc507909780"/>
      <w:bookmarkStart w:id="868" w:name="_Toc507909887"/>
      <w:bookmarkStart w:id="869" w:name="_Toc138042846"/>
      <w:bookmarkStart w:id="870" w:name="_Toc178394043"/>
      <w:bookmarkStart w:id="871" w:name="_Toc199824754"/>
      <w:bookmarkStart w:id="872" w:name="_Toc199904820"/>
      <w:bookmarkStart w:id="873" w:name="_Toc204750996"/>
      <w:r w:rsidRPr="00700C5F">
        <w:rPr>
          <w:rFonts w:ascii="Times New Roman" w:eastAsia="Times New Roman" w:hAnsi="Times New Roman" w:cs="Times New Roman"/>
          <w:b/>
          <w:caps/>
          <w:kern w:val="28"/>
          <w:lang w:eastAsia="pl-PL"/>
        </w:rPr>
        <w:t xml:space="preserve">2. </w:t>
      </w:r>
      <w:bookmarkEnd w:id="867"/>
      <w:bookmarkEnd w:id="868"/>
      <w:bookmarkEnd w:id="869"/>
      <w:bookmarkEnd w:id="870"/>
      <w:bookmarkEnd w:id="871"/>
      <w:bookmarkEnd w:id="872"/>
      <w:r w:rsidRPr="00700C5F">
        <w:rPr>
          <w:rFonts w:ascii="Times New Roman" w:eastAsia="Times New Roman" w:hAnsi="Times New Roman" w:cs="Times New Roman"/>
          <w:b/>
          <w:caps/>
          <w:kern w:val="28"/>
          <w:lang w:eastAsia="pl-PL"/>
        </w:rPr>
        <w:t>MATERIAŁY</w:t>
      </w:r>
      <w:bookmarkEnd w:id="873"/>
    </w:p>
    <w:p w14:paraId="64C5C74E"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Przy rekultywacji gruntów należy stosować ziemię urodzajną. Ziemia urodzajna powinna zawierać co najmniej 2 % części organicznych. Ziemia urodzajna powinna być wilgotna i pozbawiona kamieni większych od 5 cm oraz wolna od zanieczyszczeń obcych. Zaleca się, aby do robót rekultywacyjnych, w największym stopniu, wykorzystywać miejscową ziemię urodzajną zdjętą z pasa robót ziemnych i składowaną w sposób zabezpieczony przed zanieczyszczeniami obcymi.</w:t>
      </w:r>
    </w:p>
    <w:p w14:paraId="127BF10D" w14:textId="77777777" w:rsidR="00A1192C" w:rsidRPr="00700C5F" w:rsidRDefault="00A1192C" w:rsidP="00A1192C">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874" w:name="_Toc204750997"/>
      <w:r w:rsidRPr="00700C5F">
        <w:rPr>
          <w:rFonts w:ascii="Times New Roman" w:eastAsia="Times New Roman" w:hAnsi="Times New Roman" w:cs="Times New Roman"/>
          <w:b/>
          <w:caps/>
          <w:kern w:val="28"/>
          <w:lang w:eastAsia="pl-PL"/>
        </w:rPr>
        <w:t>3. SPRZĘT</w:t>
      </w:r>
      <w:bookmarkEnd w:id="874"/>
    </w:p>
    <w:p w14:paraId="37DB40E9"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Przy wykonywaniu robót Wykonawca w zależności od potrzeb, powinien wykazać się możliwością korzystania ze sprzętu dostosowanego do przyjętej metody robót, jak:</w:t>
      </w:r>
    </w:p>
    <w:p w14:paraId="71560588" w14:textId="77777777" w:rsidR="00A1192C" w:rsidRPr="00700C5F" w:rsidRDefault="00A1192C" w:rsidP="001A3E44">
      <w:pPr>
        <w:numPr>
          <w:ilvl w:val="1"/>
          <w:numId w:val="63"/>
        </w:numPr>
        <w:tabs>
          <w:tab w:val="num" w:pos="709"/>
        </w:tabs>
        <w:overflowPunct w:val="0"/>
        <w:autoSpaceDE w:val="0"/>
        <w:autoSpaceDN w:val="0"/>
        <w:adjustRightInd w:val="0"/>
        <w:spacing w:after="0" w:line="240" w:lineRule="auto"/>
        <w:ind w:left="709" w:hanging="283"/>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pługi, brony, kultywatory, do ewentualnego spulchnienia gruntów,</w:t>
      </w:r>
    </w:p>
    <w:p w14:paraId="0C1F18E9" w14:textId="77777777" w:rsidR="00A1192C" w:rsidRPr="00700C5F" w:rsidRDefault="00A1192C" w:rsidP="001A3E44">
      <w:pPr>
        <w:numPr>
          <w:ilvl w:val="1"/>
          <w:numId w:val="63"/>
        </w:numPr>
        <w:tabs>
          <w:tab w:val="num" w:pos="709"/>
        </w:tabs>
        <w:overflowPunct w:val="0"/>
        <w:autoSpaceDE w:val="0"/>
        <w:autoSpaceDN w:val="0"/>
        <w:adjustRightInd w:val="0"/>
        <w:spacing w:after="0" w:line="240" w:lineRule="auto"/>
        <w:ind w:left="709" w:hanging="283"/>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spycharki, równiarki do wyrównania terenu,</w:t>
      </w:r>
    </w:p>
    <w:p w14:paraId="200B68B4" w14:textId="77777777" w:rsidR="00A1192C" w:rsidRPr="00700C5F" w:rsidRDefault="00A1192C" w:rsidP="001A3E44">
      <w:pPr>
        <w:numPr>
          <w:ilvl w:val="1"/>
          <w:numId w:val="63"/>
        </w:numPr>
        <w:tabs>
          <w:tab w:val="num" w:pos="709"/>
        </w:tabs>
        <w:overflowPunct w:val="0"/>
        <w:autoSpaceDE w:val="0"/>
        <w:autoSpaceDN w:val="0"/>
        <w:adjustRightInd w:val="0"/>
        <w:spacing w:after="0" w:line="240" w:lineRule="auto"/>
        <w:ind w:left="709" w:hanging="283"/>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narzędzia ręczne łopaty, szpadle, grabie, motyki itp.</w:t>
      </w:r>
    </w:p>
    <w:p w14:paraId="70BC94DC" w14:textId="77777777" w:rsidR="00A1192C" w:rsidRPr="00700C5F" w:rsidRDefault="00A1192C" w:rsidP="00A1192C">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875" w:name="_Toc204750998"/>
      <w:r w:rsidRPr="00700C5F">
        <w:rPr>
          <w:rFonts w:ascii="Times New Roman" w:eastAsia="Times New Roman" w:hAnsi="Times New Roman" w:cs="Times New Roman"/>
          <w:b/>
          <w:caps/>
          <w:kern w:val="28"/>
          <w:lang w:eastAsia="pl-PL"/>
        </w:rPr>
        <w:t>4. TRANSPORT</w:t>
      </w:r>
      <w:bookmarkEnd w:id="875"/>
    </w:p>
    <w:p w14:paraId="0DA7A31A"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 xml:space="preserve">Materiały stosowane do rekultywacji można przewozić dowolnymi środkami transportu, w warunkach zabezpieczających je przed zanieczyszczeniem i zmieszaniem z innymi materiałami. </w:t>
      </w:r>
    </w:p>
    <w:p w14:paraId="7328D490" w14:textId="74024E39" w:rsidR="00A1192C" w:rsidRPr="00700C5F" w:rsidRDefault="00A1192C" w:rsidP="00A1192C">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876" w:name="_Toc204750999"/>
      <w:r w:rsidRPr="00700C5F">
        <w:rPr>
          <w:rFonts w:ascii="Times New Roman" w:eastAsia="Times New Roman" w:hAnsi="Times New Roman" w:cs="Times New Roman"/>
          <w:b/>
          <w:caps/>
          <w:kern w:val="28"/>
          <w:lang w:eastAsia="pl-PL"/>
        </w:rPr>
        <w:t>5. WYKONANIE ROBÓT</w:t>
      </w:r>
      <w:bookmarkEnd w:id="876"/>
    </w:p>
    <w:p w14:paraId="006F9A64"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Teren, przed rekultywacją, powinien być oczyszczony z wszelkich zanieczyszczeń jak:</w:t>
      </w:r>
    </w:p>
    <w:p w14:paraId="5482AE64" w14:textId="77777777" w:rsidR="00A1192C" w:rsidRPr="00700C5F" w:rsidRDefault="00A1192C" w:rsidP="001A3E44">
      <w:pPr>
        <w:numPr>
          <w:ilvl w:val="0"/>
          <w:numId w:val="61"/>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pozostałości po ewentualnych rozbiórkach,</w:t>
      </w:r>
    </w:p>
    <w:p w14:paraId="346917C9" w14:textId="77777777" w:rsidR="00A1192C" w:rsidRPr="00700C5F" w:rsidRDefault="00A1192C" w:rsidP="001A3E44">
      <w:pPr>
        <w:numPr>
          <w:ilvl w:val="0"/>
          <w:numId w:val="61"/>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kamienie, gruz, odpadki kamienne,</w:t>
      </w:r>
    </w:p>
    <w:p w14:paraId="3EC236B6" w14:textId="77777777" w:rsidR="00A1192C" w:rsidRPr="00700C5F" w:rsidRDefault="00A1192C" w:rsidP="001A3E44">
      <w:pPr>
        <w:numPr>
          <w:ilvl w:val="0"/>
          <w:numId w:val="61"/>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części roślinności do głębokości około 60 cm poniżej projektowanego poziomu terenu,</w:t>
      </w:r>
    </w:p>
    <w:p w14:paraId="3BB9C2E7" w14:textId="77777777" w:rsidR="00A1192C" w:rsidRPr="00700C5F" w:rsidRDefault="00A1192C" w:rsidP="001A3E44">
      <w:pPr>
        <w:numPr>
          <w:ilvl w:val="0"/>
          <w:numId w:val="61"/>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inne zanieczyszczenia określone przez Zamawiającego.</w:t>
      </w:r>
    </w:p>
    <w:p w14:paraId="6076E923" w14:textId="77777777" w:rsidR="00A1192C" w:rsidRPr="00700C5F" w:rsidRDefault="00A1192C" w:rsidP="00A1192C">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lastRenderedPageBreak/>
        <w:t>Usunięte zanieczyszczenia powinny być składowane tymczasowo w pryzmach, a następnie wywiezione przez Wykonawcę w miejsce ustalone przez Zamawiającego.</w:t>
      </w:r>
    </w:p>
    <w:p w14:paraId="4CDAE005"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Jeśli dokumentacja projektowa nie przewiduje inaczej, to teren pod rekultywację należy wyrównać (wyprofilować) lub spulchnić. Po usunięciu z powierzchni wszelkich zanieczyszczeń należy sprawdzić czy istniejące rzędne terenu umożliwiają uzyskanie, po profilowaniu, zaprojektowanych rzędnych projektowanych. Zaleca się, aby rzędne terenu, przed profilowaniem, były o co najmniej 3 cm wyższe niż rzędne projektowane. Jeśli występują zaniżenia poziomu w podłożu przewidzianym do profilowania, to należy spulchnić podłoże na głębokość ok. 10-15 cm, dowieźć dodatkowy grunt spełniający wymagania dokumentacji projektowej, w ilości koniecznej do uzyskania niezbędnych rzędnych wysokościowych i zagęścić warstwę do uzyskania wartości wymaganego wskaźnika zagęszczenia. Do profilowania można stosować np. równiarki, spycharki itp. W miejscach istniejącego terenu, gdzie nie przewiduje się jego wyrównania lecz wyłączne spulchnienie gruntu, można tego dokonać przy użyciu przede wszystkim sprzętu rolniczego, jak pługi, brony talerzowe, kultywatory itp. Do wstępnego spulchnienia i ewentualnego częściowego mieszania gruntów można stosować pługi (np. jednoskibowe lub wieloskibowe); lżejsze grunty można spulchniać bez użycia pługów zwykłą broną rolniczą z ramą przegubową. Zadaniem takiej brony jest rozbicie brył, leżących na gruncie, płytkie spulchnienie oraz wyrównanie powierzchni. Do rozdrobnienia i mieszania składników gruntu można użyć kultywatora i brony talerzowej, przyczepionych do ciągnika. Rozłożoną warstwę ziemi urodzajnej należy wyrównać (zagrabić) i lekko zagęścić.</w:t>
      </w:r>
    </w:p>
    <w:p w14:paraId="03D106C6" w14:textId="77777777" w:rsidR="00A1192C" w:rsidRPr="00700C5F" w:rsidRDefault="00A1192C" w:rsidP="00A1192C">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877" w:name="_Toc204751000"/>
      <w:r w:rsidRPr="00700C5F">
        <w:rPr>
          <w:rFonts w:ascii="Times New Roman" w:eastAsia="Times New Roman" w:hAnsi="Times New Roman" w:cs="Times New Roman"/>
          <w:b/>
          <w:caps/>
          <w:kern w:val="28"/>
          <w:lang w:eastAsia="pl-PL"/>
        </w:rPr>
        <w:t>6. KONTROLA JAKOŚCI ROBÓT</w:t>
      </w:r>
      <w:bookmarkEnd w:id="877"/>
      <w:r w:rsidRPr="00700C5F">
        <w:rPr>
          <w:rFonts w:ascii="Times New Roman" w:eastAsia="Times New Roman" w:hAnsi="Times New Roman" w:cs="Times New Roman"/>
          <w:b/>
          <w:caps/>
          <w:kern w:val="28"/>
          <w:lang w:eastAsia="pl-PL"/>
        </w:rPr>
        <w:t xml:space="preserve"> </w:t>
      </w:r>
    </w:p>
    <w:p w14:paraId="04FD7D13" w14:textId="77777777" w:rsidR="00A1192C" w:rsidRPr="00700C5F" w:rsidRDefault="00A1192C" w:rsidP="00A1192C">
      <w:pPr>
        <w:numPr>
          <w:ilvl w:val="12"/>
          <w:numId w:val="0"/>
        </w:num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 xml:space="preserve">Kontrola polega na wizualnej ocenie wykonanych robót związanych z przygotowaniem miejsc do </w:t>
      </w:r>
      <w:proofErr w:type="spellStart"/>
      <w:r w:rsidRPr="00700C5F">
        <w:rPr>
          <w:rFonts w:ascii="Times New Roman" w:eastAsia="Times New Roman" w:hAnsi="Times New Roman" w:cs="Times New Roman"/>
          <w:lang w:eastAsia="pl-PL"/>
        </w:rPr>
        <w:t>nasadzeń</w:t>
      </w:r>
      <w:proofErr w:type="spellEnd"/>
      <w:r w:rsidRPr="00700C5F">
        <w:rPr>
          <w:rFonts w:ascii="Times New Roman" w:eastAsia="Times New Roman" w:hAnsi="Times New Roman" w:cs="Times New Roman"/>
          <w:lang w:eastAsia="pl-PL"/>
        </w:rPr>
        <w:t>.</w:t>
      </w:r>
    </w:p>
    <w:p w14:paraId="0BB3FCA6" w14:textId="77777777" w:rsidR="00A1192C" w:rsidRPr="00700C5F" w:rsidRDefault="00A1192C" w:rsidP="00A1192C">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878" w:name="_Toc199904825"/>
      <w:bookmarkStart w:id="879" w:name="_Toc204751001"/>
      <w:r w:rsidRPr="00700C5F">
        <w:rPr>
          <w:rFonts w:ascii="Times New Roman" w:eastAsia="Times New Roman" w:hAnsi="Times New Roman" w:cs="Times New Roman"/>
          <w:b/>
          <w:caps/>
          <w:kern w:val="28"/>
          <w:lang w:eastAsia="pl-PL"/>
        </w:rPr>
        <w:t xml:space="preserve">7. </w:t>
      </w:r>
      <w:bookmarkEnd w:id="878"/>
      <w:r w:rsidRPr="00700C5F">
        <w:rPr>
          <w:rFonts w:ascii="Times New Roman" w:eastAsia="Times New Roman" w:hAnsi="Times New Roman" w:cs="Times New Roman"/>
          <w:b/>
          <w:caps/>
          <w:kern w:val="28"/>
          <w:lang w:eastAsia="pl-PL"/>
        </w:rPr>
        <w:t>OBMIAR ROBÓT</w:t>
      </w:r>
      <w:bookmarkEnd w:id="879"/>
    </w:p>
    <w:p w14:paraId="12F02F5E" w14:textId="77777777" w:rsidR="00A1192C" w:rsidRPr="00700C5F" w:rsidRDefault="00A1192C" w:rsidP="00A1192C">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Jednostką obmiarową jest m</w:t>
      </w:r>
      <w:r w:rsidRPr="00700C5F">
        <w:rPr>
          <w:rFonts w:ascii="Times New Roman" w:eastAsia="Times New Roman" w:hAnsi="Times New Roman" w:cs="Times New Roman"/>
          <w:vertAlign w:val="superscript"/>
          <w:lang w:eastAsia="pl-PL"/>
        </w:rPr>
        <w:t>2</w:t>
      </w:r>
      <w:r w:rsidRPr="00700C5F">
        <w:rPr>
          <w:rFonts w:ascii="Times New Roman" w:eastAsia="Times New Roman" w:hAnsi="Times New Roman" w:cs="Times New Roman"/>
          <w:lang w:eastAsia="pl-PL"/>
        </w:rPr>
        <w:t xml:space="preserve"> (metr kwadratowy) wykonanej rekultywacji terenu.</w:t>
      </w:r>
    </w:p>
    <w:p w14:paraId="2355F26E" w14:textId="77777777" w:rsidR="00A1192C" w:rsidRPr="00700C5F" w:rsidRDefault="00A1192C" w:rsidP="00A1192C">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 xml:space="preserve"> </w:t>
      </w:r>
      <w:bookmarkStart w:id="880" w:name="_Toc199904826"/>
      <w:bookmarkStart w:id="881" w:name="_Toc204751002"/>
      <w:r w:rsidRPr="00700C5F">
        <w:rPr>
          <w:rFonts w:ascii="Times New Roman" w:eastAsia="Times New Roman" w:hAnsi="Times New Roman" w:cs="Times New Roman"/>
          <w:b/>
          <w:caps/>
          <w:kern w:val="28"/>
          <w:lang w:eastAsia="pl-PL"/>
        </w:rPr>
        <w:t xml:space="preserve">8. </w:t>
      </w:r>
      <w:bookmarkEnd w:id="880"/>
      <w:r w:rsidRPr="00700C5F">
        <w:rPr>
          <w:rFonts w:ascii="Times New Roman" w:eastAsia="Times New Roman" w:hAnsi="Times New Roman" w:cs="Times New Roman"/>
          <w:b/>
          <w:caps/>
          <w:kern w:val="28"/>
          <w:lang w:eastAsia="pl-PL"/>
        </w:rPr>
        <w:t>ODBIÓR ROBÓT</w:t>
      </w:r>
      <w:bookmarkEnd w:id="881"/>
    </w:p>
    <w:p w14:paraId="3342322A" w14:textId="77777777" w:rsidR="00A1192C" w:rsidRPr="00700C5F" w:rsidRDefault="00A1192C" w:rsidP="00A1192C">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Roboty uznaje się za wykonane zgodnie z dokumentacją projektową, ST i wymaganiami Zamawiającego, jeżeli ocena wizualna przeprowadzona w obecności Zamawiającego dała wynik pozytywny.</w:t>
      </w:r>
    </w:p>
    <w:p w14:paraId="0D8B44AF" w14:textId="77777777" w:rsidR="00A1192C" w:rsidRPr="00700C5F" w:rsidRDefault="00A1192C" w:rsidP="00A1192C">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882" w:name="_Toc199904827"/>
      <w:bookmarkStart w:id="883" w:name="_Toc204751003"/>
      <w:r w:rsidRPr="00700C5F">
        <w:rPr>
          <w:rFonts w:ascii="Times New Roman" w:eastAsia="Times New Roman" w:hAnsi="Times New Roman" w:cs="Times New Roman"/>
          <w:b/>
          <w:caps/>
          <w:kern w:val="28"/>
          <w:lang w:eastAsia="pl-PL"/>
        </w:rPr>
        <w:t xml:space="preserve">9. </w:t>
      </w:r>
      <w:bookmarkEnd w:id="882"/>
      <w:r w:rsidRPr="00700C5F">
        <w:rPr>
          <w:rFonts w:ascii="Times New Roman" w:eastAsia="Times New Roman" w:hAnsi="Times New Roman" w:cs="Times New Roman"/>
          <w:b/>
          <w:caps/>
          <w:kern w:val="28"/>
          <w:lang w:eastAsia="pl-PL"/>
        </w:rPr>
        <w:t>PODSTAWA PŁATNOŚCI</w:t>
      </w:r>
      <w:bookmarkEnd w:id="883"/>
    </w:p>
    <w:p w14:paraId="32D6B5BB" w14:textId="77777777" w:rsidR="00A1192C" w:rsidRPr="00700C5F" w:rsidRDefault="00A1192C" w:rsidP="00A1192C">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Cena wykonania 1m</w:t>
      </w:r>
      <w:r w:rsidRPr="00700C5F">
        <w:rPr>
          <w:rFonts w:ascii="Times New Roman" w:eastAsia="Times New Roman" w:hAnsi="Times New Roman" w:cs="Times New Roman"/>
          <w:vertAlign w:val="superscript"/>
          <w:lang w:eastAsia="pl-PL"/>
        </w:rPr>
        <w:t>2</w:t>
      </w:r>
      <w:r w:rsidRPr="00700C5F">
        <w:rPr>
          <w:rFonts w:ascii="Times New Roman" w:eastAsia="Times New Roman" w:hAnsi="Times New Roman" w:cs="Times New Roman"/>
          <w:lang w:eastAsia="pl-PL"/>
        </w:rPr>
        <w:t xml:space="preserve"> obsiewu mieszanką traw obejmuje:</w:t>
      </w:r>
    </w:p>
    <w:p w14:paraId="72069DB3" w14:textId="77777777" w:rsidR="00A1192C" w:rsidRPr="00700C5F" w:rsidRDefault="00A1192C" w:rsidP="001A3E4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prace pomiarowe i roboty przygotowawcze,</w:t>
      </w:r>
    </w:p>
    <w:p w14:paraId="02DCC2E8" w14:textId="77777777" w:rsidR="00A1192C" w:rsidRPr="00700C5F" w:rsidRDefault="00A1192C" w:rsidP="001A3E4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oznakowanie robót,</w:t>
      </w:r>
    </w:p>
    <w:p w14:paraId="6A2E00E4" w14:textId="77777777" w:rsidR="00A1192C" w:rsidRPr="00700C5F" w:rsidRDefault="00A1192C" w:rsidP="001A3E4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zakup i dostarczenie materiałów oraz sprzętu,</w:t>
      </w:r>
    </w:p>
    <w:p w14:paraId="01E51708" w14:textId="77777777" w:rsidR="00A1192C" w:rsidRPr="00700C5F" w:rsidRDefault="00A1192C" w:rsidP="001A3E4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oczyszczenie i wyrównanie terenu,</w:t>
      </w:r>
    </w:p>
    <w:p w14:paraId="4CB13D1C" w14:textId="77777777" w:rsidR="00A1192C" w:rsidRPr="00700C5F" w:rsidRDefault="00A1192C" w:rsidP="001A3E4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dostarczenie ziemi urodzajnej,</w:t>
      </w:r>
    </w:p>
    <w:p w14:paraId="468245A6" w14:textId="77777777" w:rsidR="00A1192C" w:rsidRPr="00700C5F" w:rsidRDefault="00A1192C" w:rsidP="001A3E4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wykonanie rekultywacji terenu według wymagań dokumentacji projektowej, ST i Zamawiającego,</w:t>
      </w:r>
    </w:p>
    <w:p w14:paraId="0EB6C00F" w14:textId="77777777" w:rsidR="00A1192C" w:rsidRPr="00700C5F" w:rsidRDefault="00A1192C" w:rsidP="001A3E4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przeprowadzenie kontroli wymaganej w ST i przez Zamawiającego,</w:t>
      </w:r>
    </w:p>
    <w:p w14:paraId="13F2AF42" w14:textId="77777777" w:rsidR="00A1192C" w:rsidRPr="00700C5F" w:rsidRDefault="00A1192C" w:rsidP="001A3E4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lang w:eastAsia="pl-PL"/>
        </w:rPr>
        <w:t>odwiezienie sprzętu.</w:t>
      </w:r>
    </w:p>
    <w:p w14:paraId="603A261B" w14:textId="77777777" w:rsidR="00A1192C" w:rsidRPr="00700C5F" w:rsidRDefault="00A1192C" w:rsidP="00A1192C">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884" w:name="_Toc199904828"/>
      <w:bookmarkStart w:id="885" w:name="_Toc204751004"/>
      <w:r w:rsidRPr="00700C5F">
        <w:rPr>
          <w:rFonts w:ascii="Times New Roman" w:eastAsia="Times New Roman" w:hAnsi="Times New Roman" w:cs="Times New Roman"/>
          <w:b/>
          <w:caps/>
          <w:kern w:val="28"/>
          <w:lang w:eastAsia="pl-PL"/>
        </w:rPr>
        <w:t xml:space="preserve">10. </w:t>
      </w:r>
      <w:bookmarkEnd w:id="884"/>
      <w:r w:rsidRPr="00700C5F">
        <w:rPr>
          <w:rFonts w:ascii="Times New Roman" w:eastAsia="Times New Roman" w:hAnsi="Times New Roman" w:cs="Times New Roman"/>
          <w:b/>
          <w:caps/>
          <w:kern w:val="28"/>
          <w:lang w:eastAsia="pl-PL"/>
        </w:rPr>
        <w:t>PRZEPISY ZWIĄZANE</w:t>
      </w:r>
      <w:bookmarkEnd w:id="885"/>
    </w:p>
    <w:p w14:paraId="31D4BD51" w14:textId="77777777" w:rsidR="00A1192C" w:rsidRPr="00700C5F" w:rsidRDefault="00A1192C" w:rsidP="00A1192C">
      <w:pPr>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Zasady ochrony środowiska w drogownictwie. Dział 13. Ochrona gleb i upraw w otoczeniu dróg. Generalna Dyrekcja Dróg Publicznych, Warszawa 2002 r.</w:t>
      </w:r>
    </w:p>
    <w:p w14:paraId="496F884B"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14:paraId="508FD41F" w14:textId="77777777" w:rsidR="00A1192C" w:rsidRPr="00700C5F" w:rsidRDefault="00A1192C" w:rsidP="00A1192C">
      <w:pPr>
        <w:overflowPunct w:val="0"/>
        <w:autoSpaceDE w:val="0"/>
        <w:autoSpaceDN w:val="0"/>
        <w:adjustRightInd w:val="0"/>
        <w:spacing w:after="120" w:line="240" w:lineRule="auto"/>
        <w:ind w:left="567" w:hanging="567"/>
        <w:jc w:val="center"/>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br w:type="page"/>
      </w:r>
    </w:p>
    <w:p w14:paraId="6842634C" w14:textId="77777777" w:rsidR="005B1504" w:rsidRDefault="005B1504">
      <w:pPr>
        <w:rPr>
          <w:rFonts w:ascii="Times New Roman" w:eastAsia="Times New Roman" w:hAnsi="Times New Roman" w:cs="Times New Roman"/>
          <w:b/>
          <w:bCs/>
          <w:sz w:val="28"/>
          <w:szCs w:val="28"/>
          <w:lang w:eastAsia="pl-PL"/>
        </w:rPr>
      </w:pPr>
      <w:r>
        <w:rPr>
          <w:b/>
          <w:bCs/>
          <w:sz w:val="28"/>
          <w:szCs w:val="28"/>
        </w:rPr>
        <w:lastRenderedPageBreak/>
        <w:br w:type="page"/>
      </w:r>
    </w:p>
    <w:p w14:paraId="2D9BE01B" w14:textId="3E6FF623" w:rsidR="00A1192C" w:rsidRDefault="00A1192C" w:rsidP="00DE4DA0">
      <w:pPr>
        <w:pStyle w:val="western"/>
        <w:spacing w:before="0" w:beforeAutospacing="0" w:after="0"/>
        <w:jc w:val="center"/>
        <w:rPr>
          <w:b/>
          <w:bCs/>
          <w:color w:val="auto"/>
          <w:sz w:val="28"/>
          <w:szCs w:val="28"/>
        </w:rPr>
      </w:pPr>
      <w:r w:rsidRPr="00DE4DA0">
        <w:rPr>
          <w:b/>
          <w:bCs/>
          <w:color w:val="auto"/>
          <w:sz w:val="28"/>
          <w:szCs w:val="28"/>
        </w:rPr>
        <w:lastRenderedPageBreak/>
        <w:t>SZCZEGÓŁOWA SPECYFIKACJA TECHNICZNA</w:t>
      </w:r>
    </w:p>
    <w:p w14:paraId="711EF66F" w14:textId="77777777" w:rsidR="00DE4DA0" w:rsidRPr="00DE4DA0" w:rsidRDefault="00DE4DA0" w:rsidP="00DE4DA0">
      <w:pPr>
        <w:pStyle w:val="western"/>
        <w:spacing w:before="0" w:beforeAutospacing="0" w:after="0"/>
        <w:jc w:val="center"/>
        <w:rPr>
          <w:color w:val="auto"/>
          <w:sz w:val="28"/>
          <w:szCs w:val="28"/>
        </w:rPr>
      </w:pPr>
    </w:p>
    <w:p w14:paraId="762681AE" w14:textId="3D9204CC" w:rsidR="000A2FA4" w:rsidRPr="005B1504" w:rsidRDefault="00A1192C" w:rsidP="005B1504">
      <w:pPr>
        <w:pStyle w:val="Styl1"/>
      </w:pPr>
      <w:bookmarkStart w:id="886" w:name="_Toc169377261"/>
      <w:r w:rsidRPr="00DE4DA0">
        <w:t>D</w:t>
      </w:r>
      <w:r w:rsidR="00DE4DA0" w:rsidRPr="00DE4DA0">
        <w:t>-</w:t>
      </w:r>
      <w:r w:rsidRPr="00DE4DA0">
        <w:t>10.01.04</w:t>
      </w:r>
      <w:r w:rsidR="005B1504">
        <w:t xml:space="preserve"> - </w:t>
      </w:r>
      <w:r w:rsidRPr="00DE4DA0">
        <w:t>OBSIEW MIESZANKA TRAW</w:t>
      </w:r>
      <w:bookmarkEnd w:id="886"/>
    </w:p>
    <w:p w14:paraId="00AE45BA" w14:textId="77777777" w:rsidR="000A2FA4" w:rsidRDefault="000A2FA4">
      <w:pPr>
        <w:rPr>
          <w:rFonts w:ascii="Times New Roman" w:eastAsia="Times New Roman" w:hAnsi="Times New Roman" w:cs="Times New Roman"/>
          <w:b/>
          <w:bCs/>
          <w:sz w:val="28"/>
          <w:lang w:eastAsia="pl-PL"/>
        </w:rPr>
      </w:pPr>
      <w:r>
        <w:rPr>
          <w:b/>
          <w:bCs/>
          <w:sz w:val="28"/>
        </w:rPr>
        <w:br w:type="page"/>
      </w:r>
    </w:p>
    <w:p w14:paraId="120F49D3" w14:textId="77777777" w:rsidR="00A1192C" w:rsidRPr="00700C5F" w:rsidRDefault="00A1192C" w:rsidP="00A1192C">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lastRenderedPageBreak/>
        <w:t>1. WSTĘP</w:t>
      </w:r>
    </w:p>
    <w:p w14:paraId="6F8FE49D" w14:textId="77777777" w:rsidR="00A1192C" w:rsidRPr="00700C5F" w:rsidRDefault="00A1192C" w:rsidP="00A1192C">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1.1. Przedmiot ST</w:t>
      </w:r>
    </w:p>
    <w:p w14:paraId="7E424761" w14:textId="5626DABB" w:rsidR="00A1192C" w:rsidRPr="00700C5F" w:rsidRDefault="00A1192C" w:rsidP="00A1192C">
      <w:pPr>
        <w:tabs>
          <w:tab w:val="left" w:pos="720"/>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Przedmiotem niniejszej specyfikacji technicznej (ST) są wymagania ogólne dotyczące wykonania i odbioru robót drogowych</w:t>
      </w:r>
      <w:r w:rsidR="00C26FEB" w:rsidRPr="00700C5F">
        <w:rPr>
          <w:rFonts w:ascii="Times New Roman" w:eastAsia="Times New Roman" w:hAnsi="Times New Roman" w:cs="Times New Roman"/>
          <w:lang w:eastAsia="pl-PL"/>
        </w:rPr>
        <w:t>.</w:t>
      </w:r>
    </w:p>
    <w:p w14:paraId="4FB94741" w14:textId="77777777" w:rsidR="00A1192C" w:rsidRPr="00700C5F" w:rsidRDefault="00A1192C" w:rsidP="00A1192C">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1.2. Zakres stosowania ST</w:t>
      </w:r>
    </w:p>
    <w:p w14:paraId="11EF5B90"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Specyfikacja techniczna stosowana jest jako dokument przetargowy i kontraktowy przy zlecaniu i realizacji robót na drogach wymienionych w pkt 1.1.</w:t>
      </w:r>
    </w:p>
    <w:p w14:paraId="269859B6" w14:textId="77777777" w:rsidR="00A1192C" w:rsidRPr="00700C5F" w:rsidRDefault="00A1192C" w:rsidP="00A1192C">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1.3. Zakres robót objętych ST</w:t>
      </w:r>
    </w:p>
    <w:p w14:paraId="3DB67003"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Ustalenia zawarte w niniejszej specyfikacji dotyczą zasad prowadzenia robót związanych z wykonaniem i odbiorem rekultywacji terenu (gruntów przydrożnych), należącej do robót wykończeniowych, wykonywanych po zakończeniu budowy drogi. W ramach tych robót należy wykonać trawniki dywanowe siewem.</w:t>
      </w:r>
    </w:p>
    <w:p w14:paraId="1AF3F537" w14:textId="77777777" w:rsidR="00A1192C" w:rsidRPr="00700C5F" w:rsidRDefault="00A1192C" w:rsidP="00A1192C">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1.4. Określenia podstawowe</w:t>
      </w:r>
    </w:p>
    <w:p w14:paraId="1C12F575" w14:textId="77777777" w:rsidR="00A1192C" w:rsidRPr="00700C5F" w:rsidRDefault="00A1192C" w:rsidP="001A3E44">
      <w:pPr>
        <w:numPr>
          <w:ilvl w:val="0"/>
          <w:numId w:val="62"/>
        </w:numPr>
        <w:overflowPunct w:val="0"/>
        <w:autoSpaceDE w:val="0"/>
        <w:autoSpaceDN w:val="0"/>
        <w:adjustRightInd w:val="0"/>
        <w:spacing w:after="0" w:line="240" w:lineRule="auto"/>
        <w:ind w:left="0" w:firstLine="0"/>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Rekultywacja gruntów – nadanie lub przywrócenie gruntom zdegradowanym lub zdewastowanym wartości użytkowych lub przyrodniczych przez właściwe ukształtowanie rzeźby terenu i poprawienie właściwości fizycznych i chemicznych.</w:t>
      </w:r>
    </w:p>
    <w:p w14:paraId="1E5F3F01" w14:textId="77777777" w:rsidR="00A1192C" w:rsidRPr="00700C5F" w:rsidRDefault="00A1192C" w:rsidP="001A3E44">
      <w:pPr>
        <w:numPr>
          <w:ilvl w:val="0"/>
          <w:numId w:val="62"/>
        </w:numPr>
        <w:overflowPunct w:val="0"/>
        <w:autoSpaceDE w:val="0"/>
        <w:autoSpaceDN w:val="0"/>
        <w:adjustRightInd w:val="0"/>
        <w:spacing w:before="120" w:after="0" w:line="240" w:lineRule="auto"/>
        <w:ind w:left="0" w:firstLine="0"/>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Grunt (teren) zdegradowany – grunt, którego rolnicza lub leśna wartość użytkowa zmalała wskutek niekorzystnych zmian w środowisku, jak działalności budowlanej, przemysłowej, rolniczej itp. lub w wyniku pogorszenia się warunków przyrodniczych.</w:t>
      </w:r>
    </w:p>
    <w:p w14:paraId="4700D75D" w14:textId="77777777" w:rsidR="00A1192C" w:rsidRPr="00700C5F" w:rsidRDefault="00A1192C" w:rsidP="001A3E44">
      <w:pPr>
        <w:numPr>
          <w:ilvl w:val="0"/>
          <w:numId w:val="62"/>
        </w:numPr>
        <w:overflowPunct w:val="0"/>
        <w:autoSpaceDE w:val="0"/>
        <w:autoSpaceDN w:val="0"/>
        <w:adjustRightInd w:val="0"/>
        <w:spacing w:before="120" w:after="0" w:line="240" w:lineRule="auto"/>
        <w:ind w:left="0" w:firstLine="0"/>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Grunt (teren) zdewastowany – grunt, który utracił całkowicie wartość rolniczą lub leśną.</w:t>
      </w:r>
    </w:p>
    <w:p w14:paraId="0652E800" w14:textId="77777777" w:rsidR="00A1192C" w:rsidRPr="00700C5F" w:rsidRDefault="00A1192C" w:rsidP="00A1192C">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b/>
          <w:lang w:eastAsia="pl-PL"/>
        </w:rPr>
        <w:t xml:space="preserve">1.4.4. </w:t>
      </w:r>
      <w:r w:rsidRPr="00700C5F">
        <w:rPr>
          <w:rFonts w:ascii="Times New Roman" w:eastAsia="Times New Roman" w:hAnsi="Times New Roman" w:cs="Times New Roman"/>
          <w:lang w:eastAsia="pl-PL"/>
        </w:rPr>
        <w:t xml:space="preserve">Pozostałe określenia podstawowe są zgodne z obowiązującymi, odpowiednimi polskimi normami i z definicjami podanymi w ST D-00.00.00 „Wymagania ogólne” pkt 1.4. </w:t>
      </w:r>
    </w:p>
    <w:p w14:paraId="359AF9FA" w14:textId="77777777" w:rsidR="00A1192C" w:rsidRPr="00700C5F" w:rsidRDefault="00A1192C" w:rsidP="00A1192C">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700C5F">
        <w:rPr>
          <w:rFonts w:ascii="Times New Roman" w:eastAsia="Times New Roman" w:hAnsi="Times New Roman" w:cs="Times New Roman"/>
          <w:b/>
          <w:lang w:eastAsia="pl-PL"/>
        </w:rPr>
        <w:t>1.5. Ogólne wymagania dotyczące robót</w:t>
      </w:r>
    </w:p>
    <w:p w14:paraId="1574CB95"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Ogólne wymagania dotyczące robót podano w ST D-00.00.00 „Wymagania ogólne” pkt 1.5.</w:t>
      </w:r>
    </w:p>
    <w:p w14:paraId="3CB2CBDA" w14:textId="77777777" w:rsidR="00A1192C" w:rsidRPr="00700C5F" w:rsidRDefault="00A1192C" w:rsidP="00A1192C">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2. MATERIAŁY</w:t>
      </w:r>
    </w:p>
    <w:p w14:paraId="324330EE"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Przy rekultywacji gruntów należy stosować ziemię urodzajną, nasiona traw oraz nawozy mineralne. Ziemia urodzajna powinna zawierać co najmniej 2% części organicznych. Ziemia urodzajna powinna być wilgotna i pozbawiona kamieni większych od 5 cm oraz wolna od zanieczyszczeń obcych. Zaleca się, aby do robót rekultywacyjnych, w największym stopniu, wykorzystywać miejscową ziemię urodzajną zdjętą z pasa robót ziemnych i składowaną w sposób zabezpieczony przed zanieczyszczeniami obcymi. Wybór gatunku traw należy dostosować do warunków miejscowych, tj. do rodzaju gleby i stopnia jej zawilgocenia. Najlepiej nadają się do tego celu specjalne mieszanki traw wieloletnich o gęstym i drobnym ukorzenieniu i gwarantowanej jakości. Gotowa mieszanka traw powinna mieć oznaczony procentowy skład gatunkowy, klasę, zdolność kiełkowania i numer normy, której wymaganiom odpowiada. Nasiona traw należy przechowywać w oryginalnych opakowaniach dostawcy, w miejscach suchych, nie narażonych na uszkodzenia. Nawozy mineralne powinny być mieszanką, zawierającą azot, fosfor i potas. Nawozy mineralne powinny być dostarczane w opakowaniach z podanym składem chemicznym. Nawozy mineralne należy przechowywać w sposób zabezpieczający je przed zawilgoceniem i zbryleniem.</w:t>
      </w:r>
    </w:p>
    <w:p w14:paraId="56B8DFEB" w14:textId="77777777" w:rsidR="00A1192C" w:rsidRPr="00700C5F" w:rsidRDefault="00A1192C" w:rsidP="00A1192C">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3. SPRZĘT</w:t>
      </w:r>
    </w:p>
    <w:p w14:paraId="0D7322D3"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Przy wykonywaniu robót Wykonawca w zależności od potrzeb, powinien wykazać się możliwością korzystania ze sprzętu dostosowanego do przyjętej metody robót, jak:</w:t>
      </w:r>
    </w:p>
    <w:p w14:paraId="150BB413" w14:textId="77777777" w:rsidR="00A1192C" w:rsidRPr="00700C5F" w:rsidRDefault="00A1192C" w:rsidP="001A3E44">
      <w:pPr>
        <w:numPr>
          <w:ilvl w:val="1"/>
          <w:numId w:val="63"/>
        </w:numPr>
        <w:tabs>
          <w:tab w:val="num" w:pos="240"/>
        </w:tabs>
        <w:overflowPunct w:val="0"/>
        <w:autoSpaceDE w:val="0"/>
        <w:autoSpaceDN w:val="0"/>
        <w:adjustRightInd w:val="0"/>
        <w:spacing w:after="0" w:line="240" w:lineRule="auto"/>
        <w:ind w:left="709" w:hanging="709"/>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pługi, brony, kultywatory, do ewentualnego spulchnienia gruntów,</w:t>
      </w:r>
    </w:p>
    <w:p w14:paraId="7D07F1F3" w14:textId="77777777" w:rsidR="00A1192C" w:rsidRPr="00700C5F" w:rsidRDefault="00A1192C" w:rsidP="001A3E44">
      <w:pPr>
        <w:numPr>
          <w:ilvl w:val="1"/>
          <w:numId w:val="63"/>
        </w:numPr>
        <w:tabs>
          <w:tab w:val="num" w:pos="240"/>
        </w:tabs>
        <w:overflowPunct w:val="0"/>
        <w:autoSpaceDE w:val="0"/>
        <w:autoSpaceDN w:val="0"/>
        <w:adjustRightInd w:val="0"/>
        <w:spacing w:after="0" w:line="240" w:lineRule="auto"/>
        <w:ind w:left="709" w:hanging="709"/>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spycharki, równiarki do wyrównania terenu,</w:t>
      </w:r>
    </w:p>
    <w:p w14:paraId="34D9E832" w14:textId="77777777" w:rsidR="00A1192C" w:rsidRPr="00700C5F" w:rsidRDefault="00A1192C" w:rsidP="001A3E44">
      <w:pPr>
        <w:numPr>
          <w:ilvl w:val="1"/>
          <w:numId w:val="63"/>
        </w:numPr>
        <w:tabs>
          <w:tab w:val="num" w:pos="240"/>
        </w:tabs>
        <w:overflowPunct w:val="0"/>
        <w:autoSpaceDE w:val="0"/>
        <w:autoSpaceDN w:val="0"/>
        <w:adjustRightInd w:val="0"/>
        <w:spacing w:after="0" w:line="240" w:lineRule="auto"/>
        <w:ind w:left="709" w:hanging="709"/>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walce gładkie, ogumione, ew. wibracyjne lub płytowe zagęszczarki wibracyjne, ew. wały kolczatki, wały gładkie,</w:t>
      </w:r>
    </w:p>
    <w:p w14:paraId="26AD95D1" w14:textId="77777777" w:rsidR="00A1192C" w:rsidRPr="00700C5F" w:rsidRDefault="00A1192C" w:rsidP="001A3E44">
      <w:pPr>
        <w:numPr>
          <w:ilvl w:val="1"/>
          <w:numId w:val="63"/>
        </w:numPr>
        <w:tabs>
          <w:tab w:val="num" w:pos="240"/>
        </w:tabs>
        <w:overflowPunct w:val="0"/>
        <w:autoSpaceDE w:val="0"/>
        <w:autoSpaceDN w:val="0"/>
        <w:adjustRightInd w:val="0"/>
        <w:spacing w:after="0" w:line="240" w:lineRule="auto"/>
        <w:ind w:left="709" w:hanging="709"/>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przewoźne zbiorniki na wodę, wyposażone w urządzenia do rozpryskiwania wody.</w:t>
      </w:r>
    </w:p>
    <w:p w14:paraId="6C59299F" w14:textId="77777777" w:rsidR="00A1192C" w:rsidRPr="00700C5F" w:rsidRDefault="00A1192C" w:rsidP="00A1192C">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lastRenderedPageBreak/>
        <w:t>4. TRANSPORT</w:t>
      </w:r>
    </w:p>
    <w:p w14:paraId="2C4520D9"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Materiały stosowane do rekultywacji można przewozić dowolnymi środkami transportu, w warunkach zabezpieczających je przed zanieczyszczeniem i zmieszaniem z innymi materiałami. Nasiona traw i nawozy mineralne należy chronić przed zawilgoceniem i zbryleniem.</w:t>
      </w:r>
    </w:p>
    <w:p w14:paraId="68DA881E" w14:textId="3851916F" w:rsidR="00A1192C" w:rsidRPr="00700C5F" w:rsidRDefault="00A1192C" w:rsidP="00A1192C">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5. WYKONANIE ROBÓT</w:t>
      </w:r>
    </w:p>
    <w:p w14:paraId="22A4CC34"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Teren, przed rekultywacją, powinien być oczyszczony z wszelkich zanieczyszczeń jak:</w:t>
      </w:r>
    </w:p>
    <w:p w14:paraId="273AB08C" w14:textId="77777777" w:rsidR="00A1192C" w:rsidRPr="00700C5F" w:rsidRDefault="00A1192C" w:rsidP="001A3E44">
      <w:pPr>
        <w:numPr>
          <w:ilvl w:val="0"/>
          <w:numId w:val="61"/>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pozostałości po ewentualnych rozbiórkach,</w:t>
      </w:r>
    </w:p>
    <w:p w14:paraId="1193B38B" w14:textId="77777777" w:rsidR="00A1192C" w:rsidRPr="00700C5F" w:rsidRDefault="00A1192C" w:rsidP="001A3E44">
      <w:pPr>
        <w:numPr>
          <w:ilvl w:val="0"/>
          <w:numId w:val="61"/>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kamienie, gruz, odpadki kamienne,</w:t>
      </w:r>
    </w:p>
    <w:p w14:paraId="6A5B9650" w14:textId="77777777" w:rsidR="00A1192C" w:rsidRPr="00700C5F" w:rsidRDefault="00A1192C" w:rsidP="001A3E44">
      <w:pPr>
        <w:numPr>
          <w:ilvl w:val="0"/>
          <w:numId w:val="61"/>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części roślinności do głębokości około 60 cm poniżej projektowanego poziomu terenu,</w:t>
      </w:r>
    </w:p>
    <w:p w14:paraId="56A26B74" w14:textId="77777777" w:rsidR="00A1192C" w:rsidRPr="00700C5F" w:rsidRDefault="00A1192C" w:rsidP="001A3E44">
      <w:pPr>
        <w:numPr>
          <w:ilvl w:val="0"/>
          <w:numId w:val="61"/>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inne zanieczyszczenia określone przez Zamawiającego.</w:t>
      </w:r>
    </w:p>
    <w:p w14:paraId="30012CAA" w14:textId="77777777" w:rsidR="00A1192C" w:rsidRPr="00700C5F" w:rsidRDefault="00A1192C" w:rsidP="00A1192C">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Usunięte zanieczyszczenia powinny być składowane tymczasowo w pryzmach, a następnie wywiezione przez Wykonawcę w miejsce ustalone przez Zamawiającego.</w:t>
      </w:r>
    </w:p>
    <w:p w14:paraId="381B4256"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Jeśli dokumentacja projektowa nie przewiduje inaczej, to teren pod rekultywację należy wyrównać (wyprofilować) lub spulchnić. Po usunięciu z powierzchni wszelkich zanieczyszczeń należy sprawdzić czy istniejące rzędne terenu umożliwiają uzyskanie, po profilowaniu, zaprojektowanych rzędnych projektowanych. Zaleca się, aby rzędne terenu, przed profilowaniem, były o co najmniej 3 cm wyższe niż rzędne projektowane. Jeśli występują zaniżenia poziomu w podłożu przewidzianym do profilowania, to należy spulchnić podłoże na głębokość ok. 10-15 cm, dowieźć dodatkowy grunt spełniający wymagania dokumentacji projektowej, w ilości koniecznej do uzyskania niezbędnych rzędnych wysokościowych i zagęścić warstwę do uzyskania wartości wymaganego wskaźnika zagęszczenia. Do profilowania można stosować np. równiarki, spycharki itp. Po profilowaniu terenu należy przystąpić do jego zagęszczenia, które zaleca się wykonać walcami wibracyjnymi lub zagęszczarkami wibracyjnymi. W miejscach istniejącego terenu, gdzie nie przewiduje się jego wyrównania lecz wyłączne spulchnienie gruntu, można tego dokonać przy użyciu przede wszystkim sprzętu rolniczego, jak pługi, brony talerzowe, kultywatory itp. Do wstępnego spulchnienia i ewentualnego częściowego mieszania gruntów można stosować pługi (np. jednoskibowe lub wieloskibowe); lżejsze grunty można spulchniać bez użycia pługów zwykłą broną rolniczą z ramą przegubową. Zadaniem takiej brony jest rozbicie brył, leżących na gruncie, płytkie spulchnienie oraz wyrównanie powierzchni. Do rozdrobnienia i mieszania składników gruntu można użyć kultywatora i brony talerzowej, przyczepionych do ciągnika. Do zwilżania mieszanki gruntowej można stosować beczkowozy, a do zagęszczania – walce. Rozłożoną warstwę ziemi urodzajnej należy wyrównać (zagrabić) i lekko zagęścić za pomocą walca, a na mniejszych obszarach – ręcznie.</w:t>
      </w:r>
    </w:p>
    <w:p w14:paraId="08CCA926" w14:textId="77777777" w:rsidR="00A1192C" w:rsidRPr="00700C5F" w:rsidRDefault="00A1192C" w:rsidP="00A1192C">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Obsianie rozłożonej warstwy ziemi urodzajnej (po jej ewentualnym nawożeniu) polega na:</w:t>
      </w:r>
    </w:p>
    <w:p w14:paraId="2E81CA5B" w14:textId="77777777" w:rsidR="00A1192C" w:rsidRPr="00700C5F" w:rsidRDefault="00A1192C" w:rsidP="001A3E44">
      <w:pPr>
        <w:numPr>
          <w:ilvl w:val="0"/>
          <w:numId w:val="64"/>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wykonaniu wysiewu ręcznie lub siewnikiem (rzędowym lub rozrzutowym) w ilości 4 kg na 100 m</w:t>
      </w:r>
      <w:r w:rsidRPr="00700C5F">
        <w:rPr>
          <w:rFonts w:ascii="Times New Roman" w:eastAsia="Times New Roman" w:hAnsi="Times New Roman" w:cs="Times New Roman"/>
          <w:vertAlign w:val="superscript"/>
          <w:lang w:eastAsia="pl-PL"/>
        </w:rPr>
        <w:t>2</w:t>
      </w:r>
      <w:r w:rsidRPr="00700C5F">
        <w:rPr>
          <w:rFonts w:ascii="Times New Roman" w:eastAsia="Times New Roman" w:hAnsi="Times New Roman" w:cs="Times New Roman"/>
          <w:lang w:eastAsia="pl-PL"/>
        </w:rPr>
        <w:t>,</w:t>
      </w:r>
    </w:p>
    <w:p w14:paraId="443CDDB3" w14:textId="77777777" w:rsidR="00A1192C" w:rsidRPr="00700C5F" w:rsidRDefault="00A1192C" w:rsidP="001A3E44">
      <w:pPr>
        <w:numPr>
          <w:ilvl w:val="0"/>
          <w:numId w:val="64"/>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przykryciu nasion, przez przemieszanie z ziemią grabiami lub wałem kolczatką,</w:t>
      </w:r>
    </w:p>
    <w:p w14:paraId="6E11F14B" w14:textId="77777777" w:rsidR="00A1192C" w:rsidRPr="00700C5F" w:rsidRDefault="00A1192C" w:rsidP="001A3E44">
      <w:pPr>
        <w:numPr>
          <w:ilvl w:val="0"/>
          <w:numId w:val="64"/>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wałowaniu lekkim wałem, w celu ostatecznego wyrównania i stworzenia dobrych warunków do podsiąkania wody; jeżeli przykrycie nasion nastąpiło przez wałowanie kolczatką, można już nie stosować wału gładkiego.</w:t>
      </w:r>
    </w:p>
    <w:p w14:paraId="4162BF36" w14:textId="77777777" w:rsidR="00A1192C" w:rsidRPr="00700C5F" w:rsidRDefault="00A1192C" w:rsidP="00A1192C">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 xml:space="preserve">6. KONTROLA JAKOŚCI ROBÓT </w:t>
      </w:r>
    </w:p>
    <w:p w14:paraId="044E42ED" w14:textId="77777777" w:rsidR="00A1192C" w:rsidRPr="00700C5F" w:rsidRDefault="00A1192C" w:rsidP="00A1192C">
      <w:pPr>
        <w:numPr>
          <w:ilvl w:val="12"/>
          <w:numId w:val="0"/>
        </w:num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Kontrola polega na wizualnej ocenie wykonanych robót związanych z obsianiem powierzchni mieszanką traw.</w:t>
      </w:r>
    </w:p>
    <w:p w14:paraId="496A3C70" w14:textId="77777777" w:rsidR="00A1192C" w:rsidRPr="00700C5F" w:rsidRDefault="00A1192C" w:rsidP="00A1192C">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7. OBMIAR ROBÓT</w:t>
      </w:r>
    </w:p>
    <w:p w14:paraId="0B9D7353" w14:textId="77777777" w:rsidR="00A1192C" w:rsidRPr="00700C5F" w:rsidRDefault="00A1192C" w:rsidP="00A1192C">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Jednostką obmiarową jest m</w:t>
      </w:r>
      <w:r w:rsidRPr="00700C5F">
        <w:rPr>
          <w:rFonts w:ascii="Times New Roman" w:eastAsia="Times New Roman" w:hAnsi="Times New Roman" w:cs="Times New Roman"/>
          <w:vertAlign w:val="superscript"/>
          <w:lang w:eastAsia="pl-PL"/>
        </w:rPr>
        <w:t>2</w:t>
      </w:r>
      <w:r w:rsidRPr="00700C5F">
        <w:rPr>
          <w:rFonts w:ascii="Times New Roman" w:eastAsia="Times New Roman" w:hAnsi="Times New Roman" w:cs="Times New Roman"/>
          <w:lang w:eastAsia="pl-PL"/>
        </w:rPr>
        <w:t xml:space="preserve"> (metr kwadratowy) wykonanego obsiewu mieszanką traw.</w:t>
      </w:r>
    </w:p>
    <w:p w14:paraId="325DFA70" w14:textId="77777777" w:rsidR="00A1192C" w:rsidRPr="00700C5F" w:rsidRDefault="00A1192C" w:rsidP="00A1192C">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 xml:space="preserve"> 8. ODBIÓR ROBÓT</w:t>
      </w:r>
    </w:p>
    <w:p w14:paraId="5A5D78DF" w14:textId="77777777" w:rsidR="00A1192C" w:rsidRPr="00700C5F" w:rsidRDefault="00A1192C" w:rsidP="00A1192C">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Roboty uznaje się za wykonane zgodnie z dokumentacją projektową, ST i wymaganiami Zamawiającego, jeżeli ocena wizualna przeprowadzona w obecności Zamawiającego dała wynik pozytywny.</w:t>
      </w:r>
    </w:p>
    <w:p w14:paraId="4EF2E937" w14:textId="77777777" w:rsidR="00A1192C" w:rsidRPr="00700C5F" w:rsidRDefault="00A1192C" w:rsidP="00A1192C">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9. PODSTAWA PŁATNOŚCI</w:t>
      </w:r>
    </w:p>
    <w:p w14:paraId="57E9B387" w14:textId="77777777" w:rsidR="00A1192C" w:rsidRPr="00700C5F" w:rsidRDefault="00A1192C" w:rsidP="00A1192C">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ab/>
        <w:t>Cena wykonania 1m</w:t>
      </w:r>
      <w:r w:rsidRPr="00700C5F">
        <w:rPr>
          <w:rFonts w:ascii="Times New Roman" w:eastAsia="Times New Roman" w:hAnsi="Times New Roman" w:cs="Times New Roman"/>
          <w:vertAlign w:val="superscript"/>
          <w:lang w:eastAsia="pl-PL"/>
        </w:rPr>
        <w:t>2</w:t>
      </w:r>
      <w:r w:rsidRPr="00700C5F">
        <w:rPr>
          <w:rFonts w:ascii="Times New Roman" w:eastAsia="Times New Roman" w:hAnsi="Times New Roman" w:cs="Times New Roman"/>
          <w:lang w:eastAsia="pl-PL"/>
        </w:rPr>
        <w:t xml:space="preserve"> obsiewu mieszanką traw obejmuje:</w:t>
      </w:r>
    </w:p>
    <w:p w14:paraId="3B9925FF" w14:textId="77777777" w:rsidR="00A1192C" w:rsidRPr="00700C5F" w:rsidRDefault="00A1192C" w:rsidP="001A3E4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prace pomiarowe i roboty przygotowawcze,</w:t>
      </w:r>
    </w:p>
    <w:p w14:paraId="7D538D50" w14:textId="77777777" w:rsidR="00A1192C" w:rsidRPr="00700C5F" w:rsidRDefault="00A1192C" w:rsidP="001A3E4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lastRenderedPageBreak/>
        <w:t>oznakowanie robót,</w:t>
      </w:r>
    </w:p>
    <w:p w14:paraId="09612290" w14:textId="77777777" w:rsidR="00A1192C" w:rsidRPr="00700C5F" w:rsidRDefault="00A1192C" w:rsidP="001A3E4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zakup i dostarczenie materiałów oraz sprzętu,</w:t>
      </w:r>
    </w:p>
    <w:p w14:paraId="6E77A263" w14:textId="77777777" w:rsidR="00A1192C" w:rsidRPr="00700C5F" w:rsidRDefault="00A1192C" w:rsidP="001A3E4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oczyszczenie i wyrównanie terenu,</w:t>
      </w:r>
    </w:p>
    <w:p w14:paraId="7E9D9304" w14:textId="77777777" w:rsidR="00A1192C" w:rsidRPr="00700C5F" w:rsidRDefault="00A1192C" w:rsidP="001A3E4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dostarczenie ziemi urodzajnej,</w:t>
      </w:r>
    </w:p>
    <w:p w14:paraId="7E1E05BF" w14:textId="77777777" w:rsidR="00A1192C" w:rsidRPr="00700C5F" w:rsidRDefault="00A1192C" w:rsidP="001A3E4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wykonanie rekultywacji terenu według wymagań dokumentacji projektowej, ST i Zamawiającego,</w:t>
      </w:r>
    </w:p>
    <w:p w14:paraId="60CF75FB" w14:textId="77777777" w:rsidR="00A1192C" w:rsidRPr="00700C5F" w:rsidRDefault="00A1192C" w:rsidP="001A3E4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przeprowadzenie kontroli wymaganej w ST i przez Zamawiającego,</w:t>
      </w:r>
    </w:p>
    <w:p w14:paraId="11EE194B" w14:textId="77777777" w:rsidR="00A1192C" w:rsidRPr="00700C5F" w:rsidRDefault="00A1192C" w:rsidP="001A3E4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pl-PL"/>
        </w:rPr>
      </w:pPr>
      <w:r w:rsidRPr="00700C5F">
        <w:rPr>
          <w:rFonts w:ascii="Times New Roman" w:eastAsia="Times New Roman" w:hAnsi="Times New Roman" w:cs="Times New Roman"/>
          <w:lang w:eastAsia="pl-PL"/>
        </w:rPr>
        <w:t>odwiezienie sprzętu.</w:t>
      </w:r>
    </w:p>
    <w:p w14:paraId="764D166E" w14:textId="77777777" w:rsidR="00A1192C" w:rsidRPr="00700C5F" w:rsidRDefault="00A1192C" w:rsidP="00A1192C">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r w:rsidRPr="00700C5F">
        <w:rPr>
          <w:rFonts w:ascii="Times New Roman" w:eastAsia="Times New Roman" w:hAnsi="Times New Roman" w:cs="Times New Roman"/>
          <w:b/>
          <w:caps/>
          <w:kern w:val="28"/>
          <w:lang w:eastAsia="pl-PL"/>
        </w:rPr>
        <w:t>10. PRZEPISY ZWIĄZANE</w:t>
      </w:r>
    </w:p>
    <w:p w14:paraId="02B79018" w14:textId="08212634" w:rsidR="00620A78" w:rsidRPr="00700C5F" w:rsidRDefault="00A1192C" w:rsidP="00A1192C">
      <w:pPr>
        <w:overflowPunct w:val="0"/>
        <w:autoSpaceDE w:val="0"/>
        <w:autoSpaceDN w:val="0"/>
        <w:adjustRightInd w:val="0"/>
        <w:spacing w:after="0" w:line="240" w:lineRule="auto"/>
        <w:textAlignment w:val="baseline"/>
        <w:rPr>
          <w:rFonts w:ascii="Times New Roman" w:eastAsia="Times New Roman" w:hAnsi="Times New Roman" w:cs="Times New Roman"/>
          <w:lang w:eastAsia="pl-PL"/>
        </w:rPr>
      </w:pPr>
      <w:r w:rsidRPr="00700C5F">
        <w:rPr>
          <w:rFonts w:ascii="Times New Roman" w:eastAsia="Times New Roman" w:hAnsi="Times New Roman" w:cs="Times New Roman"/>
          <w:lang w:eastAsia="pl-PL"/>
        </w:rPr>
        <w:t>Zasady ochrony środowiska w drogownictwie. Dział 13. Ochrona gleb i upraw w otoczeniu dróg. Generalna Dyrekcja Dróg Publicznych, Warszawa 2002 r.</w:t>
      </w:r>
    </w:p>
    <w:sectPr w:rsidR="00620A78" w:rsidRPr="00700C5F" w:rsidSect="001C77F5">
      <w:footerReference w:type="default" r:id="rId15"/>
      <w:pgSz w:w="11906" w:h="16838"/>
      <w:pgMar w:top="1417" w:right="1417" w:bottom="1417" w:left="1417"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306C02" w14:textId="77777777" w:rsidR="00045272" w:rsidRDefault="00045272" w:rsidP="006D7882">
      <w:pPr>
        <w:spacing w:after="0" w:line="240" w:lineRule="auto"/>
      </w:pPr>
      <w:r>
        <w:separator/>
      </w:r>
    </w:p>
  </w:endnote>
  <w:endnote w:type="continuationSeparator" w:id="0">
    <w:p w14:paraId="659A138E" w14:textId="77777777" w:rsidR="00045272" w:rsidRDefault="00045272" w:rsidP="006D78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Liberation Serif">
    <w:altName w:val="Times New Roman"/>
    <w:charset w:val="EE"/>
    <w:family w:val="roman"/>
    <w:pitch w:val="variable"/>
    <w:sig w:usb0="00000000" w:usb1="500078FF" w:usb2="00000021" w:usb3="00000000" w:csb0="000001B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anklin Gothic Book">
    <w:altName w:val="Calibri"/>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ISOCPEUR">
    <w:panose1 w:val="020B0604020202020204"/>
    <w:charset w:val="EE"/>
    <w:family w:val="swiss"/>
    <w:pitch w:val="variable"/>
    <w:sig w:usb0="00000287" w:usb1="00000000" w:usb2="00000000" w:usb3="00000000" w:csb0="0000009F" w:csb1="00000000"/>
  </w:font>
  <w:font w:name="Liberation Sans">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imesNewRoman">
    <w:altName w:val="MS Gothic"/>
    <w:panose1 w:val="00000000000000000000"/>
    <w:charset w:val="80"/>
    <w:family w:val="auto"/>
    <w:notTrueType/>
    <w:pitch w:val="default"/>
    <w:sig w:usb0="00000000" w:usb1="08070000" w:usb2="00000010" w:usb3="00000000" w:csb0="00020000"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90713572"/>
      <w:docPartObj>
        <w:docPartGallery w:val="Page Numbers (Bottom of Page)"/>
        <w:docPartUnique/>
      </w:docPartObj>
    </w:sdtPr>
    <w:sdtEndPr>
      <w:rPr>
        <w:rFonts w:ascii="Times New Roman" w:hAnsi="Times New Roman" w:cs="Times New Roman"/>
      </w:rPr>
    </w:sdtEndPr>
    <w:sdtContent>
      <w:p w14:paraId="7740BD0B" w14:textId="108B41E6" w:rsidR="005B1504" w:rsidRPr="005B1504" w:rsidRDefault="005B1504">
        <w:pPr>
          <w:pStyle w:val="Stopka"/>
          <w:jc w:val="center"/>
          <w:rPr>
            <w:rFonts w:ascii="Times New Roman" w:hAnsi="Times New Roman" w:cs="Times New Roman"/>
          </w:rPr>
        </w:pPr>
        <w:r w:rsidRPr="005B1504">
          <w:rPr>
            <w:rFonts w:ascii="Times New Roman" w:hAnsi="Times New Roman" w:cs="Times New Roman"/>
          </w:rPr>
          <w:fldChar w:fldCharType="begin"/>
        </w:r>
        <w:r w:rsidRPr="005B1504">
          <w:rPr>
            <w:rFonts w:ascii="Times New Roman" w:hAnsi="Times New Roman" w:cs="Times New Roman"/>
          </w:rPr>
          <w:instrText>PAGE   \* MERGEFORMAT</w:instrText>
        </w:r>
        <w:r w:rsidRPr="005B1504">
          <w:rPr>
            <w:rFonts w:ascii="Times New Roman" w:hAnsi="Times New Roman" w:cs="Times New Roman"/>
          </w:rPr>
          <w:fldChar w:fldCharType="separate"/>
        </w:r>
        <w:r w:rsidR="007927FC">
          <w:rPr>
            <w:rFonts w:ascii="Times New Roman" w:hAnsi="Times New Roman" w:cs="Times New Roman"/>
            <w:noProof/>
          </w:rPr>
          <w:t>143</w:t>
        </w:r>
        <w:r w:rsidRPr="005B1504">
          <w:rPr>
            <w:rFonts w:ascii="Times New Roman" w:hAnsi="Times New Roman" w:cs="Times New Roman"/>
          </w:rPr>
          <w:fldChar w:fldCharType="end"/>
        </w:r>
      </w:p>
    </w:sdtContent>
  </w:sdt>
  <w:p w14:paraId="0A0511AD" w14:textId="77777777" w:rsidR="00FE5244" w:rsidRDefault="00FE5244">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83EFCA" w14:textId="77777777" w:rsidR="00045272" w:rsidRDefault="00045272" w:rsidP="006D7882">
      <w:pPr>
        <w:spacing w:after="0" w:line="240" w:lineRule="auto"/>
      </w:pPr>
      <w:r>
        <w:separator/>
      </w:r>
    </w:p>
  </w:footnote>
  <w:footnote w:type="continuationSeparator" w:id="0">
    <w:p w14:paraId="42B190ED" w14:textId="77777777" w:rsidR="00045272" w:rsidRDefault="00045272" w:rsidP="006D788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ADA2B1A"/>
    <w:lvl w:ilvl="0">
      <w:numFmt w:val="bullet"/>
      <w:lvlText w:val="*"/>
      <w:lvlJc w:val="left"/>
    </w:lvl>
  </w:abstractNum>
  <w:abstractNum w:abstractNumId="1" w15:restartNumberingAfterBreak="0">
    <w:nsid w:val="00000002"/>
    <w:multiLevelType w:val="multilevel"/>
    <w:tmpl w:val="19C285D6"/>
    <w:name w:val="WW8Num7"/>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0000003"/>
    <w:multiLevelType w:val="singleLevel"/>
    <w:tmpl w:val="00000003"/>
    <w:name w:val="WW8Num9"/>
    <w:lvl w:ilvl="0">
      <w:start w:val="1"/>
      <w:numFmt w:val="bullet"/>
      <w:lvlText w:val="-"/>
      <w:lvlJc w:val="left"/>
      <w:pPr>
        <w:tabs>
          <w:tab w:val="num" w:pos="720"/>
        </w:tabs>
        <w:ind w:left="720" w:hanging="360"/>
      </w:pPr>
      <w:rPr>
        <w:rFonts w:ascii="Times New Roman" w:hAnsi="Times New Roman" w:cs="Times New Roman"/>
      </w:rPr>
    </w:lvl>
  </w:abstractNum>
  <w:abstractNum w:abstractNumId="3" w15:restartNumberingAfterBreak="0">
    <w:nsid w:val="00000004"/>
    <w:multiLevelType w:val="singleLevel"/>
    <w:tmpl w:val="00000004"/>
    <w:name w:val="WW8Num24"/>
    <w:lvl w:ilvl="0">
      <w:start w:val="1"/>
      <w:numFmt w:val="bullet"/>
      <w:lvlText w:val="-"/>
      <w:lvlJc w:val="left"/>
      <w:pPr>
        <w:tabs>
          <w:tab w:val="num" w:pos="360"/>
        </w:tabs>
        <w:ind w:left="360" w:hanging="360"/>
      </w:pPr>
      <w:rPr>
        <w:rFonts w:ascii="Liberation Serif" w:hAnsi="Liberation Serif" w:cs="Arial"/>
      </w:rPr>
    </w:lvl>
  </w:abstractNum>
  <w:abstractNum w:abstractNumId="4" w15:restartNumberingAfterBreak="0">
    <w:nsid w:val="00000005"/>
    <w:multiLevelType w:val="multilevel"/>
    <w:tmpl w:val="00000005"/>
    <w:name w:val="WW8Num11"/>
    <w:lvl w:ilvl="0">
      <w:start w:val="1"/>
      <w:numFmt w:val="bullet"/>
      <w:lvlText w:val="−"/>
      <w:lvlJc w:val="left"/>
      <w:pPr>
        <w:tabs>
          <w:tab w:val="num" w:pos="0"/>
        </w:tabs>
        <w:ind w:left="360" w:hanging="360"/>
      </w:pPr>
      <w:rPr>
        <w:rFonts w:ascii="Tahoma" w:hAnsi="Tahoma" w:cs="Tahoma"/>
        <w:lang w:eastAsia="ar-SA"/>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Wingdings"/>
      </w:rPr>
    </w:lvl>
    <w:lvl w:ilvl="3">
      <w:start w:val="1"/>
      <w:numFmt w:val="bullet"/>
      <w:lvlText w:val=""/>
      <w:lvlJc w:val="left"/>
      <w:pPr>
        <w:tabs>
          <w:tab w:val="num" w:pos="0"/>
        </w:tabs>
        <w:ind w:left="2520" w:hanging="360"/>
      </w:pPr>
      <w:rPr>
        <w:rFonts w:ascii="Symbol" w:hAnsi="Symbol" w:cs="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Wingdings"/>
      </w:rPr>
    </w:lvl>
    <w:lvl w:ilvl="6">
      <w:start w:val="1"/>
      <w:numFmt w:val="bullet"/>
      <w:lvlText w:val=""/>
      <w:lvlJc w:val="left"/>
      <w:pPr>
        <w:tabs>
          <w:tab w:val="num" w:pos="0"/>
        </w:tabs>
        <w:ind w:left="4680" w:hanging="360"/>
      </w:pPr>
      <w:rPr>
        <w:rFonts w:ascii="Symbol" w:hAnsi="Symbol" w:cs="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Wingdings"/>
      </w:rPr>
    </w:lvl>
  </w:abstractNum>
  <w:abstractNum w:abstractNumId="5" w15:restartNumberingAfterBreak="0">
    <w:nsid w:val="00000006"/>
    <w:multiLevelType w:val="singleLevel"/>
    <w:tmpl w:val="00000006"/>
    <w:name w:val="WW8Num13"/>
    <w:lvl w:ilvl="0">
      <w:start w:val="1"/>
      <w:numFmt w:val="bullet"/>
      <w:lvlText w:val="−"/>
      <w:lvlJc w:val="left"/>
      <w:pPr>
        <w:tabs>
          <w:tab w:val="num" w:pos="0"/>
        </w:tabs>
        <w:ind w:left="720" w:hanging="360"/>
      </w:pPr>
      <w:rPr>
        <w:rFonts w:ascii="Tahoma" w:hAnsi="Tahoma" w:cs="Tahoma"/>
      </w:rPr>
    </w:lvl>
  </w:abstractNum>
  <w:abstractNum w:abstractNumId="6" w15:restartNumberingAfterBreak="0">
    <w:nsid w:val="00000008"/>
    <w:multiLevelType w:val="singleLevel"/>
    <w:tmpl w:val="00000008"/>
    <w:name w:val="WW8Num20"/>
    <w:lvl w:ilvl="0">
      <w:start w:val="1"/>
      <w:numFmt w:val="bullet"/>
      <w:lvlText w:val="-"/>
      <w:lvlJc w:val="left"/>
      <w:pPr>
        <w:tabs>
          <w:tab w:val="num" w:pos="360"/>
        </w:tabs>
        <w:ind w:left="360" w:hanging="360"/>
      </w:pPr>
      <w:rPr>
        <w:rFonts w:ascii="Liberation Serif" w:hAnsi="Liberation Serif" w:cs="Arial"/>
      </w:rPr>
    </w:lvl>
  </w:abstractNum>
  <w:abstractNum w:abstractNumId="7" w15:restartNumberingAfterBreak="0">
    <w:nsid w:val="00000009"/>
    <w:multiLevelType w:val="multilevel"/>
    <w:tmpl w:val="00000009"/>
    <w:name w:val="WW8Num1"/>
    <w:lvl w:ilvl="0">
      <w:start w:val="5"/>
      <w:numFmt w:val="decimal"/>
      <w:lvlText w:val="%1"/>
      <w:lvlJc w:val="left"/>
      <w:pPr>
        <w:tabs>
          <w:tab w:val="num" w:pos="0"/>
        </w:tabs>
        <w:ind w:left="360" w:hanging="360"/>
      </w:pPr>
      <w:rPr>
        <w:i w:val="0"/>
      </w:rPr>
    </w:lvl>
    <w:lvl w:ilvl="1">
      <w:start w:val="5"/>
      <w:numFmt w:val="decimal"/>
      <w:lvlText w:val="%1.%2"/>
      <w:lvlJc w:val="left"/>
      <w:pPr>
        <w:tabs>
          <w:tab w:val="num" w:pos="0"/>
        </w:tabs>
        <w:ind w:left="360" w:hanging="360"/>
      </w:pPr>
      <w:rPr>
        <w:i w:val="0"/>
      </w:rPr>
    </w:lvl>
    <w:lvl w:ilvl="2">
      <w:start w:val="1"/>
      <w:numFmt w:val="decimal"/>
      <w:lvlText w:val="%1.%2.%3"/>
      <w:lvlJc w:val="left"/>
      <w:pPr>
        <w:tabs>
          <w:tab w:val="num" w:pos="0"/>
        </w:tabs>
        <w:ind w:left="720" w:hanging="720"/>
      </w:pPr>
      <w:rPr>
        <w:i w:val="0"/>
      </w:rPr>
    </w:lvl>
    <w:lvl w:ilvl="3">
      <w:start w:val="1"/>
      <w:numFmt w:val="decimal"/>
      <w:lvlText w:val="%1.%2.%3.%4"/>
      <w:lvlJc w:val="left"/>
      <w:pPr>
        <w:tabs>
          <w:tab w:val="num" w:pos="0"/>
        </w:tabs>
        <w:ind w:left="720" w:hanging="720"/>
      </w:pPr>
      <w:rPr>
        <w:i w:val="0"/>
      </w:rPr>
    </w:lvl>
    <w:lvl w:ilvl="4">
      <w:start w:val="1"/>
      <w:numFmt w:val="decimal"/>
      <w:lvlText w:val="%1.%2.%3.%4.%5"/>
      <w:lvlJc w:val="left"/>
      <w:pPr>
        <w:tabs>
          <w:tab w:val="num" w:pos="0"/>
        </w:tabs>
        <w:ind w:left="1080" w:hanging="1080"/>
      </w:pPr>
      <w:rPr>
        <w:i w:val="0"/>
      </w:rPr>
    </w:lvl>
    <w:lvl w:ilvl="5">
      <w:start w:val="1"/>
      <w:numFmt w:val="decimal"/>
      <w:lvlText w:val="%1.%2.%3.%4.%5.%6"/>
      <w:lvlJc w:val="left"/>
      <w:pPr>
        <w:tabs>
          <w:tab w:val="num" w:pos="0"/>
        </w:tabs>
        <w:ind w:left="1080" w:hanging="1080"/>
      </w:pPr>
      <w:rPr>
        <w:i w:val="0"/>
      </w:rPr>
    </w:lvl>
    <w:lvl w:ilvl="6">
      <w:start w:val="1"/>
      <w:numFmt w:val="decimal"/>
      <w:lvlText w:val="%1.%2.%3.%4.%5.%6.%7"/>
      <w:lvlJc w:val="left"/>
      <w:pPr>
        <w:tabs>
          <w:tab w:val="num" w:pos="0"/>
        </w:tabs>
        <w:ind w:left="1440" w:hanging="1440"/>
      </w:pPr>
      <w:rPr>
        <w:i w:val="0"/>
      </w:rPr>
    </w:lvl>
    <w:lvl w:ilvl="7">
      <w:start w:val="1"/>
      <w:numFmt w:val="decimal"/>
      <w:lvlText w:val="%1.%2.%3.%4.%5.%6.%7.%8"/>
      <w:lvlJc w:val="left"/>
      <w:pPr>
        <w:tabs>
          <w:tab w:val="num" w:pos="0"/>
        </w:tabs>
        <w:ind w:left="1440" w:hanging="1440"/>
      </w:pPr>
      <w:rPr>
        <w:i w:val="0"/>
      </w:rPr>
    </w:lvl>
    <w:lvl w:ilvl="8">
      <w:start w:val="1"/>
      <w:numFmt w:val="decimal"/>
      <w:lvlText w:val="%1.%2.%3.%4.%5.%6.%7.%8.%9"/>
      <w:lvlJc w:val="left"/>
      <w:pPr>
        <w:tabs>
          <w:tab w:val="num" w:pos="0"/>
        </w:tabs>
        <w:ind w:left="1800" w:hanging="1800"/>
      </w:pPr>
      <w:rPr>
        <w:i w:val="0"/>
      </w:rPr>
    </w:lvl>
  </w:abstractNum>
  <w:abstractNum w:abstractNumId="8" w15:restartNumberingAfterBreak="0">
    <w:nsid w:val="006000BB"/>
    <w:multiLevelType w:val="singleLevel"/>
    <w:tmpl w:val="6AE433AE"/>
    <w:lvl w:ilvl="0">
      <w:start w:val="1"/>
      <w:numFmt w:val="decimal"/>
      <w:lvlText w:val="1.4.%1. "/>
      <w:legacy w:legacy="1" w:legacySpace="0" w:legacyIndent="283"/>
      <w:lvlJc w:val="left"/>
      <w:pPr>
        <w:ind w:left="283" w:hanging="283"/>
      </w:pPr>
      <w:rPr>
        <w:b/>
        <w:i w:val="0"/>
        <w:sz w:val="20"/>
      </w:rPr>
    </w:lvl>
  </w:abstractNum>
  <w:abstractNum w:abstractNumId="9" w15:restartNumberingAfterBreak="0">
    <w:nsid w:val="00F7325E"/>
    <w:multiLevelType w:val="singleLevel"/>
    <w:tmpl w:val="F92A5D92"/>
    <w:lvl w:ilvl="0">
      <w:start w:val="1"/>
      <w:numFmt w:val="decimal"/>
      <w:lvlText w:val="%1."/>
      <w:legacy w:legacy="1" w:legacySpace="57" w:legacyIndent="340"/>
      <w:lvlJc w:val="left"/>
      <w:pPr>
        <w:ind w:left="341" w:hanging="340"/>
      </w:pPr>
    </w:lvl>
  </w:abstractNum>
  <w:abstractNum w:abstractNumId="10" w15:restartNumberingAfterBreak="0">
    <w:nsid w:val="023D1390"/>
    <w:multiLevelType w:val="singleLevel"/>
    <w:tmpl w:val="6D4C905E"/>
    <w:lvl w:ilvl="0">
      <w:start w:val="1"/>
      <w:numFmt w:val="lowerLetter"/>
      <w:lvlText w:val="%1)"/>
      <w:legacy w:legacy="1" w:legacySpace="0" w:legacyIndent="283"/>
      <w:lvlJc w:val="left"/>
      <w:pPr>
        <w:ind w:left="283" w:hanging="283"/>
      </w:pPr>
    </w:lvl>
  </w:abstractNum>
  <w:abstractNum w:abstractNumId="11" w15:restartNumberingAfterBreak="0">
    <w:nsid w:val="05EB47C3"/>
    <w:multiLevelType w:val="hybridMultilevel"/>
    <w:tmpl w:val="31806ACE"/>
    <w:lvl w:ilvl="0" w:tplc="BBFA1BCC">
      <w:start w:val="1"/>
      <w:numFmt w:val="lowerLetter"/>
      <w:lvlText w:val="%1) "/>
      <w:lvlJc w:val="left"/>
      <w:pPr>
        <w:tabs>
          <w:tab w:val="num" w:pos="342"/>
        </w:tabs>
        <w:ind w:left="342" w:hanging="342"/>
      </w:pPr>
      <w:rPr>
        <w:rFonts w:ascii="Franklin Gothic Book" w:hAnsi="Franklin Gothic Book" w:hint="default"/>
        <w:b w:val="0"/>
        <w:i w:val="0"/>
        <w:sz w:val="20"/>
        <w:szCs w:val="2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73E0D8B"/>
    <w:multiLevelType w:val="hybridMultilevel"/>
    <w:tmpl w:val="079092A8"/>
    <w:lvl w:ilvl="0" w:tplc="8E9ED342">
      <w:start w:val="1"/>
      <w:numFmt w:val="lowerLetter"/>
      <w:lvlText w:val="%1)"/>
      <w:lvlJc w:val="left"/>
      <w:pPr>
        <w:tabs>
          <w:tab w:val="num" w:pos="397"/>
        </w:tabs>
        <w:ind w:left="397" w:hanging="397"/>
      </w:pPr>
      <w:rPr>
        <w:rFonts w:hint="default"/>
      </w:rPr>
    </w:lvl>
    <w:lvl w:ilvl="1" w:tplc="36FCC8B6">
      <w:start w:val="1"/>
      <w:numFmt w:val="bullet"/>
      <w:lvlText w:val="–"/>
      <w:lvlJc w:val="left"/>
      <w:pPr>
        <w:tabs>
          <w:tab w:val="num" w:pos="1364"/>
        </w:tabs>
        <w:ind w:left="1364" w:hanging="284"/>
      </w:pPr>
      <w:rPr>
        <w:rFonts w:ascii="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0EE06071"/>
    <w:multiLevelType w:val="singleLevel"/>
    <w:tmpl w:val="FC9A2696"/>
    <w:lvl w:ilvl="0">
      <w:start w:val="1"/>
      <w:numFmt w:val="lowerLetter"/>
      <w:lvlText w:val="%1)"/>
      <w:legacy w:legacy="1" w:legacySpace="0" w:legacyIndent="283"/>
      <w:lvlJc w:val="left"/>
      <w:pPr>
        <w:ind w:left="283" w:hanging="283"/>
      </w:pPr>
    </w:lvl>
  </w:abstractNum>
  <w:abstractNum w:abstractNumId="14" w15:restartNumberingAfterBreak="0">
    <w:nsid w:val="1044240F"/>
    <w:multiLevelType w:val="hybridMultilevel"/>
    <w:tmpl w:val="120CAF3E"/>
    <w:lvl w:ilvl="0" w:tplc="DBB2ED54">
      <w:start w:val="1"/>
      <w:numFmt w:val="bullet"/>
      <w:lvlText w:val="-"/>
      <w:lvlJc w:val="left"/>
      <w:pPr>
        <w:tabs>
          <w:tab w:val="num" w:pos="2502"/>
        </w:tabs>
        <w:ind w:left="2502" w:hanging="360"/>
      </w:pPr>
      <w:rPr>
        <w:rFonts w:ascii="Courier New" w:hAnsi="Courier New" w:hint="default"/>
      </w:rPr>
    </w:lvl>
    <w:lvl w:ilvl="1" w:tplc="04150003" w:tentative="1">
      <w:start w:val="1"/>
      <w:numFmt w:val="bullet"/>
      <w:lvlText w:val="o"/>
      <w:lvlJc w:val="left"/>
      <w:pPr>
        <w:tabs>
          <w:tab w:val="num" w:pos="2502"/>
        </w:tabs>
        <w:ind w:left="2502" w:hanging="360"/>
      </w:pPr>
      <w:rPr>
        <w:rFonts w:ascii="Courier New" w:hAnsi="Courier New" w:cs="Courier New" w:hint="default"/>
      </w:rPr>
    </w:lvl>
    <w:lvl w:ilvl="2" w:tplc="04150005" w:tentative="1">
      <w:start w:val="1"/>
      <w:numFmt w:val="bullet"/>
      <w:lvlText w:val=""/>
      <w:lvlJc w:val="left"/>
      <w:pPr>
        <w:tabs>
          <w:tab w:val="num" w:pos="3222"/>
        </w:tabs>
        <w:ind w:left="3222" w:hanging="360"/>
      </w:pPr>
      <w:rPr>
        <w:rFonts w:ascii="Wingdings" w:hAnsi="Wingdings" w:hint="default"/>
      </w:rPr>
    </w:lvl>
    <w:lvl w:ilvl="3" w:tplc="04150001" w:tentative="1">
      <w:start w:val="1"/>
      <w:numFmt w:val="bullet"/>
      <w:lvlText w:val=""/>
      <w:lvlJc w:val="left"/>
      <w:pPr>
        <w:tabs>
          <w:tab w:val="num" w:pos="3942"/>
        </w:tabs>
        <w:ind w:left="3942" w:hanging="360"/>
      </w:pPr>
      <w:rPr>
        <w:rFonts w:ascii="Symbol" w:hAnsi="Symbol" w:hint="default"/>
      </w:rPr>
    </w:lvl>
    <w:lvl w:ilvl="4" w:tplc="04150003" w:tentative="1">
      <w:start w:val="1"/>
      <w:numFmt w:val="bullet"/>
      <w:lvlText w:val="o"/>
      <w:lvlJc w:val="left"/>
      <w:pPr>
        <w:tabs>
          <w:tab w:val="num" w:pos="4662"/>
        </w:tabs>
        <w:ind w:left="4662" w:hanging="360"/>
      </w:pPr>
      <w:rPr>
        <w:rFonts w:ascii="Courier New" w:hAnsi="Courier New" w:cs="Courier New" w:hint="default"/>
      </w:rPr>
    </w:lvl>
    <w:lvl w:ilvl="5" w:tplc="04150005" w:tentative="1">
      <w:start w:val="1"/>
      <w:numFmt w:val="bullet"/>
      <w:lvlText w:val=""/>
      <w:lvlJc w:val="left"/>
      <w:pPr>
        <w:tabs>
          <w:tab w:val="num" w:pos="5382"/>
        </w:tabs>
        <w:ind w:left="5382" w:hanging="360"/>
      </w:pPr>
      <w:rPr>
        <w:rFonts w:ascii="Wingdings" w:hAnsi="Wingdings" w:hint="default"/>
      </w:rPr>
    </w:lvl>
    <w:lvl w:ilvl="6" w:tplc="04150001" w:tentative="1">
      <w:start w:val="1"/>
      <w:numFmt w:val="bullet"/>
      <w:lvlText w:val=""/>
      <w:lvlJc w:val="left"/>
      <w:pPr>
        <w:tabs>
          <w:tab w:val="num" w:pos="6102"/>
        </w:tabs>
        <w:ind w:left="6102" w:hanging="360"/>
      </w:pPr>
      <w:rPr>
        <w:rFonts w:ascii="Symbol" w:hAnsi="Symbol" w:hint="default"/>
      </w:rPr>
    </w:lvl>
    <w:lvl w:ilvl="7" w:tplc="04150003" w:tentative="1">
      <w:start w:val="1"/>
      <w:numFmt w:val="bullet"/>
      <w:lvlText w:val="o"/>
      <w:lvlJc w:val="left"/>
      <w:pPr>
        <w:tabs>
          <w:tab w:val="num" w:pos="6822"/>
        </w:tabs>
        <w:ind w:left="6822" w:hanging="360"/>
      </w:pPr>
      <w:rPr>
        <w:rFonts w:ascii="Courier New" w:hAnsi="Courier New" w:cs="Courier New" w:hint="default"/>
      </w:rPr>
    </w:lvl>
    <w:lvl w:ilvl="8" w:tplc="04150005" w:tentative="1">
      <w:start w:val="1"/>
      <w:numFmt w:val="bullet"/>
      <w:lvlText w:val=""/>
      <w:lvlJc w:val="left"/>
      <w:pPr>
        <w:tabs>
          <w:tab w:val="num" w:pos="7542"/>
        </w:tabs>
        <w:ind w:left="7542" w:hanging="360"/>
      </w:pPr>
      <w:rPr>
        <w:rFonts w:ascii="Wingdings" w:hAnsi="Wingdings" w:hint="default"/>
      </w:rPr>
    </w:lvl>
  </w:abstractNum>
  <w:abstractNum w:abstractNumId="15" w15:restartNumberingAfterBreak="0">
    <w:nsid w:val="11ED5DA6"/>
    <w:multiLevelType w:val="singleLevel"/>
    <w:tmpl w:val="F6CA2A3A"/>
    <w:lvl w:ilvl="0">
      <w:start w:val="1"/>
      <w:numFmt w:val="decimal"/>
      <w:lvlText w:val="%1."/>
      <w:legacy w:legacy="1" w:legacySpace="0" w:legacyIndent="283"/>
      <w:lvlJc w:val="left"/>
      <w:pPr>
        <w:ind w:left="283" w:hanging="283"/>
      </w:pPr>
    </w:lvl>
  </w:abstractNum>
  <w:abstractNum w:abstractNumId="16" w15:restartNumberingAfterBreak="0">
    <w:nsid w:val="14A0676A"/>
    <w:multiLevelType w:val="hybridMultilevel"/>
    <w:tmpl w:val="3B3AAA64"/>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686004"/>
    <w:multiLevelType w:val="hybridMultilevel"/>
    <w:tmpl w:val="F1748C22"/>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15CD1312"/>
    <w:multiLevelType w:val="hybridMultilevel"/>
    <w:tmpl w:val="7BC48A36"/>
    <w:lvl w:ilvl="0" w:tplc="8162ED48">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6171AE3"/>
    <w:multiLevelType w:val="singleLevel"/>
    <w:tmpl w:val="0CCAED74"/>
    <w:lvl w:ilvl="0">
      <w:start w:val="9"/>
      <w:numFmt w:val="decimal"/>
      <w:lvlText w:val="%1."/>
      <w:lvlJc w:val="left"/>
      <w:pPr>
        <w:tabs>
          <w:tab w:val="num" w:pos="420"/>
        </w:tabs>
        <w:ind w:left="420" w:hanging="420"/>
      </w:pPr>
      <w:rPr>
        <w:rFonts w:hint="default"/>
      </w:rPr>
    </w:lvl>
  </w:abstractNum>
  <w:abstractNum w:abstractNumId="20" w15:restartNumberingAfterBreak="0">
    <w:nsid w:val="16F038A3"/>
    <w:multiLevelType w:val="hybridMultilevel"/>
    <w:tmpl w:val="147E7726"/>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93B1CF3"/>
    <w:multiLevelType w:val="singleLevel"/>
    <w:tmpl w:val="0CCAED74"/>
    <w:lvl w:ilvl="0">
      <w:start w:val="9"/>
      <w:numFmt w:val="decimal"/>
      <w:lvlText w:val="%1."/>
      <w:lvlJc w:val="left"/>
      <w:pPr>
        <w:tabs>
          <w:tab w:val="num" w:pos="420"/>
        </w:tabs>
        <w:ind w:left="420" w:hanging="420"/>
      </w:pPr>
      <w:rPr>
        <w:rFonts w:hint="default"/>
      </w:rPr>
    </w:lvl>
  </w:abstractNum>
  <w:abstractNum w:abstractNumId="22" w15:restartNumberingAfterBreak="0">
    <w:nsid w:val="1BF4039C"/>
    <w:multiLevelType w:val="singleLevel"/>
    <w:tmpl w:val="6172BE24"/>
    <w:lvl w:ilvl="0">
      <w:start w:val="1"/>
      <w:numFmt w:val="lowerLetter"/>
      <w:lvlText w:val="%1)"/>
      <w:legacy w:legacy="1" w:legacySpace="0" w:legacyIndent="283"/>
      <w:lvlJc w:val="left"/>
      <w:pPr>
        <w:ind w:left="283" w:hanging="283"/>
      </w:pPr>
    </w:lvl>
  </w:abstractNum>
  <w:abstractNum w:abstractNumId="23" w15:restartNumberingAfterBreak="0">
    <w:nsid w:val="1C981AED"/>
    <w:multiLevelType w:val="hybridMultilevel"/>
    <w:tmpl w:val="422CE860"/>
    <w:lvl w:ilvl="0" w:tplc="7D0A56CA">
      <w:start w:val="1"/>
      <w:numFmt w:val="bullet"/>
      <w:lvlText w:val="–"/>
      <w:lvlJc w:val="left"/>
      <w:pPr>
        <w:tabs>
          <w:tab w:val="num" w:pos="936"/>
        </w:tabs>
        <w:ind w:left="936" w:hanging="397"/>
      </w:pPr>
      <w:rPr>
        <w:rFonts w:ascii="Times New Roman" w:hAnsi="Times New Roman" w:cs="Times New Roman" w:hint="default"/>
      </w:rPr>
    </w:lvl>
    <w:lvl w:ilvl="1" w:tplc="04150003" w:tentative="1">
      <w:start w:val="1"/>
      <w:numFmt w:val="bullet"/>
      <w:lvlText w:val="o"/>
      <w:lvlJc w:val="left"/>
      <w:pPr>
        <w:tabs>
          <w:tab w:val="num" w:pos="1979"/>
        </w:tabs>
        <w:ind w:left="1979" w:hanging="360"/>
      </w:pPr>
      <w:rPr>
        <w:rFonts w:ascii="Courier New" w:hAnsi="Courier New" w:cs="Courier New" w:hint="default"/>
      </w:rPr>
    </w:lvl>
    <w:lvl w:ilvl="2" w:tplc="04150005" w:tentative="1">
      <w:start w:val="1"/>
      <w:numFmt w:val="bullet"/>
      <w:lvlText w:val=""/>
      <w:lvlJc w:val="left"/>
      <w:pPr>
        <w:tabs>
          <w:tab w:val="num" w:pos="2699"/>
        </w:tabs>
        <w:ind w:left="2699" w:hanging="360"/>
      </w:pPr>
      <w:rPr>
        <w:rFonts w:ascii="Wingdings" w:hAnsi="Wingdings" w:hint="default"/>
      </w:rPr>
    </w:lvl>
    <w:lvl w:ilvl="3" w:tplc="04150001" w:tentative="1">
      <w:start w:val="1"/>
      <w:numFmt w:val="bullet"/>
      <w:lvlText w:val=""/>
      <w:lvlJc w:val="left"/>
      <w:pPr>
        <w:tabs>
          <w:tab w:val="num" w:pos="3419"/>
        </w:tabs>
        <w:ind w:left="3419" w:hanging="360"/>
      </w:pPr>
      <w:rPr>
        <w:rFonts w:ascii="Symbol" w:hAnsi="Symbol" w:hint="default"/>
      </w:rPr>
    </w:lvl>
    <w:lvl w:ilvl="4" w:tplc="04150003" w:tentative="1">
      <w:start w:val="1"/>
      <w:numFmt w:val="bullet"/>
      <w:lvlText w:val="o"/>
      <w:lvlJc w:val="left"/>
      <w:pPr>
        <w:tabs>
          <w:tab w:val="num" w:pos="4139"/>
        </w:tabs>
        <w:ind w:left="4139" w:hanging="360"/>
      </w:pPr>
      <w:rPr>
        <w:rFonts w:ascii="Courier New" w:hAnsi="Courier New" w:cs="Courier New" w:hint="default"/>
      </w:rPr>
    </w:lvl>
    <w:lvl w:ilvl="5" w:tplc="04150005" w:tentative="1">
      <w:start w:val="1"/>
      <w:numFmt w:val="bullet"/>
      <w:lvlText w:val=""/>
      <w:lvlJc w:val="left"/>
      <w:pPr>
        <w:tabs>
          <w:tab w:val="num" w:pos="4859"/>
        </w:tabs>
        <w:ind w:left="4859" w:hanging="360"/>
      </w:pPr>
      <w:rPr>
        <w:rFonts w:ascii="Wingdings" w:hAnsi="Wingdings" w:hint="default"/>
      </w:rPr>
    </w:lvl>
    <w:lvl w:ilvl="6" w:tplc="04150001" w:tentative="1">
      <w:start w:val="1"/>
      <w:numFmt w:val="bullet"/>
      <w:lvlText w:val=""/>
      <w:lvlJc w:val="left"/>
      <w:pPr>
        <w:tabs>
          <w:tab w:val="num" w:pos="5579"/>
        </w:tabs>
        <w:ind w:left="5579" w:hanging="360"/>
      </w:pPr>
      <w:rPr>
        <w:rFonts w:ascii="Symbol" w:hAnsi="Symbol" w:hint="default"/>
      </w:rPr>
    </w:lvl>
    <w:lvl w:ilvl="7" w:tplc="04150003" w:tentative="1">
      <w:start w:val="1"/>
      <w:numFmt w:val="bullet"/>
      <w:lvlText w:val="o"/>
      <w:lvlJc w:val="left"/>
      <w:pPr>
        <w:tabs>
          <w:tab w:val="num" w:pos="6299"/>
        </w:tabs>
        <w:ind w:left="6299" w:hanging="360"/>
      </w:pPr>
      <w:rPr>
        <w:rFonts w:ascii="Courier New" w:hAnsi="Courier New" w:cs="Courier New" w:hint="default"/>
      </w:rPr>
    </w:lvl>
    <w:lvl w:ilvl="8" w:tplc="04150005" w:tentative="1">
      <w:start w:val="1"/>
      <w:numFmt w:val="bullet"/>
      <w:lvlText w:val=""/>
      <w:lvlJc w:val="left"/>
      <w:pPr>
        <w:tabs>
          <w:tab w:val="num" w:pos="7019"/>
        </w:tabs>
        <w:ind w:left="7019" w:hanging="360"/>
      </w:pPr>
      <w:rPr>
        <w:rFonts w:ascii="Wingdings" w:hAnsi="Wingdings" w:hint="default"/>
      </w:rPr>
    </w:lvl>
  </w:abstractNum>
  <w:abstractNum w:abstractNumId="24" w15:restartNumberingAfterBreak="0">
    <w:nsid w:val="1E776888"/>
    <w:multiLevelType w:val="singleLevel"/>
    <w:tmpl w:val="E07C9E70"/>
    <w:lvl w:ilvl="0">
      <w:start w:val="1"/>
      <w:numFmt w:val="decimal"/>
      <w:lvlText w:val="%1)"/>
      <w:legacy w:legacy="1" w:legacySpace="0" w:legacyIndent="283"/>
      <w:lvlJc w:val="left"/>
      <w:pPr>
        <w:ind w:left="567" w:hanging="283"/>
      </w:pPr>
      <w:rPr>
        <w:rFonts w:ascii="Franklin Gothic Book" w:hAnsi="Franklin Gothic Book" w:cs="Times New Roman" w:hint="default"/>
        <w:sz w:val="20"/>
        <w:szCs w:val="20"/>
      </w:rPr>
    </w:lvl>
  </w:abstractNum>
  <w:abstractNum w:abstractNumId="25" w15:restartNumberingAfterBreak="0">
    <w:nsid w:val="1E8A4273"/>
    <w:multiLevelType w:val="hybridMultilevel"/>
    <w:tmpl w:val="F7062A68"/>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2AC4D3E"/>
    <w:multiLevelType w:val="singleLevel"/>
    <w:tmpl w:val="6172BE24"/>
    <w:lvl w:ilvl="0">
      <w:start w:val="1"/>
      <w:numFmt w:val="lowerLetter"/>
      <w:lvlText w:val="%1)"/>
      <w:legacy w:legacy="1" w:legacySpace="0" w:legacyIndent="283"/>
      <w:lvlJc w:val="left"/>
      <w:pPr>
        <w:ind w:left="283" w:hanging="283"/>
      </w:pPr>
    </w:lvl>
  </w:abstractNum>
  <w:abstractNum w:abstractNumId="27" w15:restartNumberingAfterBreak="0">
    <w:nsid w:val="2307071F"/>
    <w:multiLevelType w:val="singleLevel"/>
    <w:tmpl w:val="9F5026F2"/>
    <w:lvl w:ilvl="0">
      <w:start w:val="1"/>
      <w:numFmt w:val="lowerLetter"/>
      <w:lvlText w:val="%1)"/>
      <w:legacy w:legacy="1" w:legacySpace="0" w:legacyIndent="283"/>
      <w:lvlJc w:val="left"/>
      <w:pPr>
        <w:ind w:left="283" w:hanging="283"/>
      </w:pPr>
    </w:lvl>
  </w:abstractNum>
  <w:abstractNum w:abstractNumId="28" w15:restartNumberingAfterBreak="0">
    <w:nsid w:val="24685339"/>
    <w:multiLevelType w:val="hybridMultilevel"/>
    <w:tmpl w:val="F0E2BD76"/>
    <w:lvl w:ilvl="0" w:tplc="FFFFFFFF">
      <w:numFmt w:val="bullet"/>
      <w:lvlText w:val="-"/>
      <w:legacy w:legacy="1" w:legacySpace="0" w:legacyIndent="397"/>
      <w:lvlJc w:val="left"/>
      <w:pPr>
        <w:ind w:left="1117" w:hanging="397"/>
      </w:pPr>
      <w:rPr>
        <w:rFonts w:ascii="Times New Roman" w:hAnsi="Times New Roman" w:hint="default"/>
      </w:rPr>
    </w:lvl>
    <w:lvl w:ilvl="1" w:tplc="04150003" w:tentative="1">
      <w:start w:val="1"/>
      <w:numFmt w:val="bullet"/>
      <w:lvlText w:val="o"/>
      <w:lvlJc w:val="left"/>
      <w:pPr>
        <w:ind w:left="1876" w:hanging="360"/>
      </w:pPr>
      <w:rPr>
        <w:rFonts w:ascii="Courier New" w:hAnsi="Courier New" w:cs="Courier New" w:hint="default"/>
      </w:rPr>
    </w:lvl>
    <w:lvl w:ilvl="2" w:tplc="04150005" w:tentative="1">
      <w:start w:val="1"/>
      <w:numFmt w:val="bullet"/>
      <w:lvlText w:val=""/>
      <w:lvlJc w:val="left"/>
      <w:pPr>
        <w:ind w:left="2596" w:hanging="360"/>
      </w:pPr>
      <w:rPr>
        <w:rFonts w:ascii="Wingdings" w:hAnsi="Wingdings" w:hint="default"/>
      </w:rPr>
    </w:lvl>
    <w:lvl w:ilvl="3" w:tplc="04150001" w:tentative="1">
      <w:start w:val="1"/>
      <w:numFmt w:val="bullet"/>
      <w:lvlText w:val=""/>
      <w:lvlJc w:val="left"/>
      <w:pPr>
        <w:ind w:left="3316" w:hanging="360"/>
      </w:pPr>
      <w:rPr>
        <w:rFonts w:ascii="Symbol" w:hAnsi="Symbol" w:hint="default"/>
      </w:rPr>
    </w:lvl>
    <w:lvl w:ilvl="4" w:tplc="04150003" w:tentative="1">
      <w:start w:val="1"/>
      <w:numFmt w:val="bullet"/>
      <w:lvlText w:val="o"/>
      <w:lvlJc w:val="left"/>
      <w:pPr>
        <w:ind w:left="4036" w:hanging="360"/>
      </w:pPr>
      <w:rPr>
        <w:rFonts w:ascii="Courier New" w:hAnsi="Courier New" w:cs="Courier New" w:hint="default"/>
      </w:rPr>
    </w:lvl>
    <w:lvl w:ilvl="5" w:tplc="04150005" w:tentative="1">
      <w:start w:val="1"/>
      <w:numFmt w:val="bullet"/>
      <w:lvlText w:val=""/>
      <w:lvlJc w:val="left"/>
      <w:pPr>
        <w:ind w:left="4756" w:hanging="360"/>
      </w:pPr>
      <w:rPr>
        <w:rFonts w:ascii="Wingdings" w:hAnsi="Wingdings" w:hint="default"/>
      </w:rPr>
    </w:lvl>
    <w:lvl w:ilvl="6" w:tplc="04150001" w:tentative="1">
      <w:start w:val="1"/>
      <w:numFmt w:val="bullet"/>
      <w:lvlText w:val=""/>
      <w:lvlJc w:val="left"/>
      <w:pPr>
        <w:ind w:left="5476" w:hanging="360"/>
      </w:pPr>
      <w:rPr>
        <w:rFonts w:ascii="Symbol" w:hAnsi="Symbol" w:hint="default"/>
      </w:rPr>
    </w:lvl>
    <w:lvl w:ilvl="7" w:tplc="04150003" w:tentative="1">
      <w:start w:val="1"/>
      <w:numFmt w:val="bullet"/>
      <w:lvlText w:val="o"/>
      <w:lvlJc w:val="left"/>
      <w:pPr>
        <w:ind w:left="6196" w:hanging="360"/>
      </w:pPr>
      <w:rPr>
        <w:rFonts w:ascii="Courier New" w:hAnsi="Courier New" w:cs="Courier New" w:hint="default"/>
      </w:rPr>
    </w:lvl>
    <w:lvl w:ilvl="8" w:tplc="04150005" w:tentative="1">
      <w:start w:val="1"/>
      <w:numFmt w:val="bullet"/>
      <w:lvlText w:val=""/>
      <w:lvlJc w:val="left"/>
      <w:pPr>
        <w:ind w:left="6916" w:hanging="360"/>
      </w:pPr>
      <w:rPr>
        <w:rFonts w:ascii="Wingdings" w:hAnsi="Wingdings" w:hint="default"/>
      </w:rPr>
    </w:lvl>
  </w:abstractNum>
  <w:abstractNum w:abstractNumId="29" w15:restartNumberingAfterBreak="0">
    <w:nsid w:val="255C0553"/>
    <w:multiLevelType w:val="hybridMultilevel"/>
    <w:tmpl w:val="C3D681A8"/>
    <w:lvl w:ilvl="0" w:tplc="FADA2B1A">
      <w:start w:val="1"/>
      <w:numFmt w:val="bullet"/>
      <w:lvlText w:val=""/>
      <w:legacy w:legacy="1" w:legacySpace="0" w:legacyIndent="283"/>
      <w:lvlJc w:val="left"/>
      <w:pPr>
        <w:ind w:left="363" w:hanging="283"/>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9305D86"/>
    <w:multiLevelType w:val="hybridMultilevel"/>
    <w:tmpl w:val="4C4089FA"/>
    <w:lvl w:ilvl="0" w:tplc="3B2EA9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2C795A43"/>
    <w:multiLevelType w:val="singleLevel"/>
    <w:tmpl w:val="0CF205EC"/>
    <w:lvl w:ilvl="0">
      <w:start w:val="1"/>
      <w:numFmt w:val="lowerLetter"/>
      <w:lvlText w:val="%1)"/>
      <w:legacy w:legacy="1" w:legacySpace="0" w:legacyIndent="283"/>
      <w:lvlJc w:val="left"/>
      <w:pPr>
        <w:ind w:left="283" w:hanging="283"/>
      </w:pPr>
    </w:lvl>
  </w:abstractNum>
  <w:abstractNum w:abstractNumId="32" w15:restartNumberingAfterBreak="0">
    <w:nsid w:val="2D5D7842"/>
    <w:multiLevelType w:val="hybridMultilevel"/>
    <w:tmpl w:val="8AAED6C2"/>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F7678EE"/>
    <w:multiLevelType w:val="hybridMultilevel"/>
    <w:tmpl w:val="41083E74"/>
    <w:lvl w:ilvl="0" w:tplc="4D62364C">
      <w:start w:val="1"/>
      <w:numFmt w:val="bullet"/>
      <w:lvlText w:val=""/>
      <w:legacy w:legacy="1" w:legacySpace="0" w:legacyIndent="283"/>
      <w:lvlJc w:val="left"/>
      <w:pPr>
        <w:ind w:left="283" w:hanging="283"/>
      </w:pPr>
      <w:rPr>
        <w:rFonts w:ascii="Symbol" w:hAnsi="Symbol" w:hint="default"/>
        <w:sz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1537ED5"/>
    <w:multiLevelType w:val="singleLevel"/>
    <w:tmpl w:val="6172BE24"/>
    <w:lvl w:ilvl="0">
      <w:start w:val="1"/>
      <w:numFmt w:val="lowerLetter"/>
      <w:lvlText w:val="%1)"/>
      <w:legacy w:legacy="1" w:legacySpace="0" w:legacyIndent="283"/>
      <w:lvlJc w:val="left"/>
      <w:pPr>
        <w:ind w:left="283" w:hanging="283"/>
      </w:pPr>
    </w:lvl>
  </w:abstractNum>
  <w:abstractNum w:abstractNumId="35" w15:restartNumberingAfterBreak="0">
    <w:nsid w:val="34991B93"/>
    <w:multiLevelType w:val="singleLevel"/>
    <w:tmpl w:val="2D709378"/>
    <w:lvl w:ilvl="0">
      <w:start w:val="1"/>
      <w:numFmt w:val="bullet"/>
      <w:lvlText w:val="-"/>
      <w:lvlJc w:val="left"/>
      <w:pPr>
        <w:tabs>
          <w:tab w:val="num" w:pos="780"/>
        </w:tabs>
        <w:ind w:left="780" w:hanging="360"/>
      </w:pPr>
      <w:rPr>
        <w:rFonts w:hint="default"/>
      </w:rPr>
    </w:lvl>
  </w:abstractNum>
  <w:abstractNum w:abstractNumId="36" w15:restartNumberingAfterBreak="0">
    <w:nsid w:val="38B53FCF"/>
    <w:multiLevelType w:val="hybridMultilevel"/>
    <w:tmpl w:val="68749744"/>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F4F76EE"/>
    <w:multiLevelType w:val="singleLevel"/>
    <w:tmpl w:val="D238294C"/>
    <w:lvl w:ilvl="0">
      <w:start w:val="1"/>
      <w:numFmt w:val="decimal"/>
      <w:lvlText w:val="1.4.%1. "/>
      <w:legacy w:legacy="1" w:legacySpace="0" w:legacyIndent="283"/>
      <w:lvlJc w:val="left"/>
      <w:pPr>
        <w:ind w:left="283" w:hanging="283"/>
      </w:pPr>
      <w:rPr>
        <w:b/>
        <w:i w:val="0"/>
        <w:sz w:val="20"/>
      </w:rPr>
    </w:lvl>
  </w:abstractNum>
  <w:abstractNum w:abstractNumId="38" w15:restartNumberingAfterBreak="0">
    <w:nsid w:val="424D4359"/>
    <w:multiLevelType w:val="hybridMultilevel"/>
    <w:tmpl w:val="FE92C5A4"/>
    <w:lvl w:ilvl="0" w:tplc="CF267C00">
      <w:start w:val="1"/>
      <w:numFmt w:val="bullet"/>
      <w:lvlText w:val=""/>
      <w:lvlJc w:val="left"/>
      <w:pPr>
        <w:tabs>
          <w:tab w:val="num" w:pos="1276"/>
        </w:tabs>
        <w:ind w:left="1276" w:hanging="426"/>
      </w:pPr>
      <w:rPr>
        <w:rFonts w:ascii="Symbol" w:hAnsi="Symbol" w:hint="default"/>
        <w:sz w:val="20"/>
      </w:rPr>
    </w:lvl>
    <w:lvl w:ilvl="1" w:tplc="04150003" w:tentative="1">
      <w:start w:val="1"/>
      <w:numFmt w:val="bullet"/>
      <w:lvlText w:val="o"/>
      <w:lvlJc w:val="left"/>
      <w:pPr>
        <w:tabs>
          <w:tab w:val="num" w:pos="1865"/>
        </w:tabs>
        <w:ind w:left="1865" w:hanging="360"/>
      </w:pPr>
      <w:rPr>
        <w:rFonts w:ascii="Courier New" w:hAnsi="Courier New" w:hint="default"/>
      </w:rPr>
    </w:lvl>
    <w:lvl w:ilvl="2" w:tplc="04150005" w:tentative="1">
      <w:start w:val="1"/>
      <w:numFmt w:val="bullet"/>
      <w:lvlText w:val=""/>
      <w:lvlJc w:val="left"/>
      <w:pPr>
        <w:tabs>
          <w:tab w:val="num" w:pos="2585"/>
        </w:tabs>
        <w:ind w:left="2585" w:hanging="360"/>
      </w:pPr>
      <w:rPr>
        <w:rFonts w:ascii="Wingdings" w:hAnsi="Wingdings" w:hint="default"/>
      </w:rPr>
    </w:lvl>
    <w:lvl w:ilvl="3" w:tplc="04150001" w:tentative="1">
      <w:start w:val="1"/>
      <w:numFmt w:val="bullet"/>
      <w:lvlText w:val=""/>
      <w:lvlJc w:val="left"/>
      <w:pPr>
        <w:tabs>
          <w:tab w:val="num" w:pos="3305"/>
        </w:tabs>
        <w:ind w:left="3305" w:hanging="360"/>
      </w:pPr>
      <w:rPr>
        <w:rFonts w:ascii="Symbol" w:hAnsi="Symbol" w:hint="default"/>
      </w:rPr>
    </w:lvl>
    <w:lvl w:ilvl="4" w:tplc="04150003" w:tentative="1">
      <w:start w:val="1"/>
      <w:numFmt w:val="bullet"/>
      <w:lvlText w:val="o"/>
      <w:lvlJc w:val="left"/>
      <w:pPr>
        <w:tabs>
          <w:tab w:val="num" w:pos="4025"/>
        </w:tabs>
        <w:ind w:left="4025" w:hanging="360"/>
      </w:pPr>
      <w:rPr>
        <w:rFonts w:ascii="Courier New" w:hAnsi="Courier New" w:hint="default"/>
      </w:rPr>
    </w:lvl>
    <w:lvl w:ilvl="5" w:tplc="04150005" w:tentative="1">
      <w:start w:val="1"/>
      <w:numFmt w:val="bullet"/>
      <w:lvlText w:val=""/>
      <w:lvlJc w:val="left"/>
      <w:pPr>
        <w:tabs>
          <w:tab w:val="num" w:pos="4745"/>
        </w:tabs>
        <w:ind w:left="4745" w:hanging="360"/>
      </w:pPr>
      <w:rPr>
        <w:rFonts w:ascii="Wingdings" w:hAnsi="Wingdings" w:hint="default"/>
      </w:rPr>
    </w:lvl>
    <w:lvl w:ilvl="6" w:tplc="04150001" w:tentative="1">
      <w:start w:val="1"/>
      <w:numFmt w:val="bullet"/>
      <w:lvlText w:val=""/>
      <w:lvlJc w:val="left"/>
      <w:pPr>
        <w:tabs>
          <w:tab w:val="num" w:pos="5465"/>
        </w:tabs>
        <w:ind w:left="5465" w:hanging="360"/>
      </w:pPr>
      <w:rPr>
        <w:rFonts w:ascii="Symbol" w:hAnsi="Symbol" w:hint="default"/>
      </w:rPr>
    </w:lvl>
    <w:lvl w:ilvl="7" w:tplc="04150003" w:tentative="1">
      <w:start w:val="1"/>
      <w:numFmt w:val="bullet"/>
      <w:lvlText w:val="o"/>
      <w:lvlJc w:val="left"/>
      <w:pPr>
        <w:tabs>
          <w:tab w:val="num" w:pos="6185"/>
        </w:tabs>
        <w:ind w:left="6185" w:hanging="360"/>
      </w:pPr>
      <w:rPr>
        <w:rFonts w:ascii="Courier New" w:hAnsi="Courier New" w:hint="default"/>
      </w:rPr>
    </w:lvl>
    <w:lvl w:ilvl="8" w:tplc="04150005" w:tentative="1">
      <w:start w:val="1"/>
      <w:numFmt w:val="bullet"/>
      <w:lvlText w:val=""/>
      <w:lvlJc w:val="left"/>
      <w:pPr>
        <w:tabs>
          <w:tab w:val="num" w:pos="6905"/>
        </w:tabs>
        <w:ind w:left="6905" w:hanging="360"/>
      </w:pPr>
      <w:rPr>
        <w:rFonts w:ascii="Wingdings" w:hAnsi="Wingdings" w:hint="default"/>
      </w:rPr>
    </w:lvl>
  </w:abstractNum>
  <w:abstractNum w:abstractNumId="39" w15:restartNumberingAfterBreak="0">
    <w:nsid w:val="46166CF4"/>
    <w:multiLevelType w:val="singleLevel"/>
    <w:tmpl w:val="359E7B10"/>
    <w:lvl w:ilvl="0">
      <w:start w:val="1"/>
      <w:numFmt w:val="decimal"/>
      <w:lvlText w:val="%1."/>
      <w:legacy w:legacy="1" w:legacySpace="0" w:legacyIndent="283"/>
      <w:lvlJc w:val="left"/>
      <w:pPr>
        <w:ind w:left="283" w:hanging="283"/>
      </w:pPr>
    </w:lvl>
  </w:abstractNum>
  <w:abstractNum w:abstractNumId="40" w15:restartNumberingAfterBreak="0">
    <w:nsid w:val="47A41050"/>
    <w:multiLevelType w:val="singleLevel"/>
    <w:tmpl w:val="F8846A92"/>
    <w:lvl w:ilvl="0">
      <w:start w:val="1"/>
      <w:numFmt w:val="decimal"/>
      <w:lvlText w:val="%1)"/>
      <w:legacy w:legacy="1" w:legacySpace="0" w:legacyIndent="283"/>
      <w:lvlJc w:val="left"/>
      <w:pPr>
        <w:ind w:left="283" w:hanging="283"/>
      </w:pPr>
    </w:lvl>
  </w:abstractNum>
  <w:abstractNum w:abstractNumId="41" w15:restartNumberingAfterBreak="0">
    <w:nsid w:val="48BD2CB5"/>
    <w:multiLevelType w:val="hybridMultilevel"/>
    <w:tmpl w:val="8B583284"/>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9ED5069"/>
    <w:multiLevelType w:val="hybridMultilevel"/>
    <w:tmpl w:val="28C8C636"/>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A2E0B06"/>
    <w:multiLevelType w:val="hybridMultilevel"/>
    <w:tmpl w:val="39A27FAE"/>
    <w:lvl w:ilvl="0" w:tplc="EA12504E">
      <w:start w:val="1"/>
      <w:numFmt w:val="bullet"/>
      <w:lvlText w:val=""/>
      <w:lvlJc w:val="left"/>
      <w:pPr>
        <w:tabs>
          <w:tab w:val="num" w:pos="1275"/>
        </w:tabs>
        <w:ind w:left="1275" w:hanging="425"/>
      </w:pPr>
      <w:rPr>
        <w:rFonts w:ascii="Symbol" w:hAnsi="Symbol" w:hint="default"/>
        <w:u w:val="none"/>
      </w:rPr>
    </w:lvl>
    <w:lvl w:ilvl="1" w:tplc="04150003" w:tentative="1">
      <w:start w:val="1"/>
      <w:numFmt w:val="bullet"/>
      <w:lvlText w:val="o"/>
      <w:lvlJc w:val="left"/>
      <w:pPr>
        <w:tabs>
          <w:tab w:val="num" w:pos="1439"/>
        </w:tabs>
        <w:ind w:left="1439" w:hanging="360"/>
      </w:pPr>
      <w:rPr>
        <w:rFonts w:ascii="Courier New" w:hAnsi="Courier New" w:hint="default"/>
      </w:rPr>
    </w:lvl>
    <w:lvl w:ilvl="2" w:tplc="04150005" w:tentative="1">
      <w:start w:val="1"/>
      <w:numFmt w:val="bullet"/>
      <w:lvlText w:val=""/>
      <w:lvlJc w:val="left"/>
      <w:pPr>
        <w:tabs>
          <w:tab w:val="num" w:pos="2159"/>
        </w:tabs>
        <w:ind w:left="2159" w:hanging="360"/>
      </w:pPr>
      <w:rPr>
        <w:rFonts w:ascii="Wingdings" w:hAnsi="Wingdings" w:hint="default"/>
      </w:rPr>
    </w:lvl>
    <w:lvl w:ilvl="3" w:tplc="04150001" w:tentative="1">
      <w:start w:val="1"/>
      <w:numFmt w:val="bullet"/>
      <w:lvlText w:val=""/>
      <w:lvlJc w:val="left"/>
      <w:pPr>
        <w:tabs>
          <w:tab w:val="num" w:pos="2879"/>
        </w:tabs>
        <w:ind w:left="2879" w:hanging="360"/>
      </w:pPr>
      <w:rPr>
        <w:rFonts w:ascii="Symbol" w:hAnsi="Symbol" w:hint="default"/>
      </w:rPr>
    </w:lvl>
    <w:lvl w:ilvl="4" w:tplc="04150003" w:tentative="1">
      <w:start w:val="1"/>
      <w:numFmt w:val="bullet"/>
      <w:lvlText w:val="o"/>
      <w:lvlJc w:val="left"/>
      <w:pPr>
        <w:tabs>
          <w:tab w:val="num" w:pos="3599"/>
        </w:tabs>
        <w:ind w:left="3599" w:hanging="360"/>
      </w:pPr>
      <w:rPr>
        <w:rFonts w:ascii="Courier New" w:hAnsi="Courier New" w:hint="default"/>
      </w:rPr>
    </w:lvl>
    <w:lvl w:ilvl="5" w:tplc="04150005" w:tentative="1">
      <w:start w:val="1"/>
      <w:numFmt w:val="bullet"/>
      <w:lvlText w:val=""/>
      <w:lvlJc w:val="left"/>
      <w:pPr>
        <w:tabs>
          <w:tab w:val="num" w:pos="4319"/>
        </w:tabs>
        <w:ind w:left="4319" w:hanging="360"/>
      </w:pPr>
      <w:rPr>
        <w:rFonts w:ascii="Wingdings" w:hAnsi="Wingdings" w:hint="default"/>
      </w:rPr>
    </w:lvl>
    <w:lvl w:ilvl="6" w:tplc="04150001" w:tentative="1">
      <w:start w:val="1"/>
      <w:numFmt w:val="bullet"/>
      <w:lvlText w:val=""/>
      <w:lvlJc w:val="left"/>
      <w:pPr>
        <w:tabs>
          <w:tab w:val="num" w:pos="5039"/>
        </w:tabs>
        <w:ind w:left="5039" w:hanging="360"/>
      </w:pPr>
      <w:rPr>
        <w:rFonts w:ascii="Symbol" w:hAnsi="Symbol" w:hint="default"/>
      </w:rPr>
    </w:lvl>
    <w:lvl w:ilvl="7" w:tplc="04150003" w:tentative="1">
      <w:start w:val="1"/>
      <w:numFmt w:val="bullet"/>
      <w:lvlText w:val="o"/>
      <w:lvlJc w:val="left"/>
      <w:pPr>
        <w:tabs>
          <w:tab w:val="num" w:pos="5759"/>
        </w:tabs>
        <w:ind w:left="5759" w:hanging="360"/>
      </w:pPr>
      <w:rPr>
        <w:rFonts w:ascii="Courier New" w:hAnsi="Courier New" w:hint="default"/>
      </w:rPr>
    </w:lvl>
    <w:lvl w:ilvl="8" w:tplc="04150005" w:tentative="1">
      <w:start w:val="1"/>
      <w:numFmt w:val="bullet"/>
      <w:lvlText w:val=""/>
      <w:lvlJc w:val="left"/>
      <w:pPr>
        <w:tabs>
          <w:tab w:val="num" w:pos="6479"/>
        </w:tabs>
        <w:ind w:left="6479" w:hanging="360"/>
      </w:pPr>
      <w:rPr>
        <w:rFonts w:ascii="Wingdings" w:hAnsi="Wingdings" w:hint="default"/>
      </w:rPr>
    </w:lvl>
  </w:abstractNum>
  <w:abstractNum w:abstractNumId="44" w15:restartNumberingAfterBreak="0">
    <w:nsid w:val="4B2D3BCF"/>
    <w:multiLevelType w:val="singleLevel"/>
    <w:tmpl w:val="9F5026F2"/>
    <w:lvl w:ilvl="0">
      <w:start w:val="1"/>
      <w:numFmt w:val="lowerLetter"/>
      <w:lvlText w:val="%1)"/>
      <w:legacy w:legacy="1" w:legacySpace="0" w:legacyIndent="283"/>
      <w:lvlJc w:val="left"/>
      <w:pPr>
        <w:ind w:left="283" w:hanging="283"/>
      </w:pPr>
    </w:lvl>
  </w:abstractNum>
  <w:abstractNum w:abstractNumId="45" w15:restartNumberingAfterBreak="0">
    <w:nsid w:val="4D0040E0"/>
    <w:multiLevelType w:val="singleLevel"/>
    <w:tmpl w:val="0CCAED74"/>
    <w:lvl w:ilvl="0">
      <w:start w:val="9"/>
      <w:numFmt w:val="decimal"/>
      <w:lvlText w:val="%1."/>
      <w:lvlJc w:val="left"/>
      <w:pPr>
        <w:tabs>
          <w:tab w:val="num" w:pos="420"/>
        </w:tabs>
        <w:ind w:left="420" w:hanging="420"/>
      </w:pPr>
      <w:rPr>
        <w:rFonts w:hint="default"/>
      </w:rPr>
    </w:lvl>
  </w:abstractNum>
  <w:abstractNum w:abstractNumId="46" w15:restartNumberingAfterBreak="0">
    <w:nsid w:val="558B7E70"/>
    <w:multiLevelType w:val="hybridMultilevel"/>
    <w:tmpl w:val="B510A3D8"/>
    <w:lvl w:ilvl="0" w:tplc="8162ED48">
      <w:start w:val="1"/>
      <w:numFmt w:val="bullet"/>
      <w:lvlText w:val="–"/>
      <w:lvlJc w:val="left"/>
      <w:pPr>
        <w:tabs>
          <w:tab w:val="num" w:pos="624"/>
        </w:tabs>
        <w:ind w:left="624" w:hanging="340"/>
      </w:pPr>
      <w:rPr>
        <w:rFonts w:ascii="Times New Roman" w:hAnsi="Times New Roman" w:cs="Times New Roman" w:hint="default"/>
      </w:rPr>
    </w:lvl>
    <w:lvl w:ilvl="1" w:tplc="04150003" w:tentative="1">
      <w:start w:val="1"/>
      <w:numFmt w:val="bullet"/>
      <w:lvlText w:val="o"/>
      <w:lvlJc w:val="left"/>
      <w:pPr>
        <w:tabs>
          <w:tab w:val="num" w:pos="1724"/>
        </w:tabs>
        <w:ind w:left="1724" w:hanging="360"/>
      </w:pPr>
      <w:rPr>
        <w:rFonts w:ascii="Courier New" w:hAnsi="Courier New" w:cs="Courier New" w:hint="default"/>
      </w:rPr>
    </w:lvl>
    <w:lvl w:ilvl="2" w:tplc="04150005" w:tentative="1">
      <w:start w:val="1"/>
      <w:numFmt w:val="bullet"/>
      <w:lvlText w:val=""/>
      <w:lvlJc w:val="left"/>
      <w:pPr>
        <w:tabs>
          <w:tab w:val="num" w:pos="2444"/>
        </w:tabs>
        <w:ind w:left="2444" w:hanging="360"/>
      </w:pPr>
      <w:rPr>
        <w:rFonts w:ascii="Wingdings" w:hAnsi="Wingdings" w:hint="default"/>
      </w:rPr>
    </w:lvl>
    <w:lvl w:ilvl="3" w:tplc="04150001" w:tentative="1">
      <w:start w:val="1"/>
      <w:numFmt w:val="bullet"/>
      <w:lvlText w:val=""/>
      <w:lvlJc w:val="left"/>
      <w:pPr>
        <w:tabs>
          <w:tab w:val="num" w:pos="3164"/>
        </w:tabs>
        <w:ind w:left="3164" w:hanging="360"/>
      </w:pPr>
      <w:rPr>
        <w:rFonts w:ascii="Symbol" w:hAnsi="Symbol" w:hint="default"/>
      </w:rPr>
    </w:lvl>
    <w:lvl w:ilvl="4" w:tplc="04150003" w:tentative="1">
      <w:start w:val="1"/>
      <w:numFmt w:val="bullet"/>
      <w:lvlText w:val="o"/>
      <w:lvlJc w:val="left"/>
      <w:pPr>
        <w:tabs>
          <w:tab w:val="num" w:pos="3884"/>
        </w:tabs>
        <w:ind w:left="3884" w:hanging="360"/>
      </w:pPr>
      <w:rPr>
        <w:rFonts w:ascii="Courier New" w:hAnsi="Courier New" w:cs="Courier New" w:hint="default"/>
      </w:rPr>
    </w:lvl>
    <w:lvl w:ilvl="5" w:tplc="04150005" w:tentative="1">
      <w:start w:val="1"/>
      <w:numFmt w:val="bullet"/>
      <w:lvlText w:val=""/>
      <w:lvlJc w:val="left"/>
      <w:pPr>
        <w:tabs>
          <w:tab w:val="num" w:pos="4604"/>
        </w:tabs>
        <w:ind w:left="4604" w:hanging="360"/>
      </w:pPr>
      <w:rPr>
        <w:rFonts w:ascii="Wingdings" w:hAnsi="Wingdings" w:hint="default"/>
      </w:rPr>
    </w:lvl>
    <w:lvl w:ilvl="6" w:tplc="04150001" w:tentative="1">
      <w:start w:val="1"/>
      <w:numFmt w:val="bullet"/>
      <w:lvlText w:val=""/>
      <w:lvlJc w:val="left"/>
      <w:pPr>
        <w:tabs>
          <w:tab w:val="num" w:pos="5324"/>
        </w:tabs>
        <w:ind w:left="5324" w:hanging="360"/>
      </w:pPr>
      <w:rPr>
        <w:rFonts w:ascii="Symbol" w:hAnsi="Symbol" w:hint="default"/>
      </w:rPr>
    </w:lvl>
    <w:lvl w:ilvl="7" w:tplc="04150003" w:tentative="1">
      <w:start w:val="1"/>
      <w:numFmt w:val="bullet"/>
      <w:lvlText w:val="o"/>
      <w:lvlJc w:val="left"/>
      <w:pPr>
        <w:tabs>
          <w:tab w:val="num" w:pos="6044"/>
        </w:tabs>
        <w:ind w:left="6044" w:hanging="360"/>
      </w:pPr>
      <w:rPr>
        <w:rFonts w:ascii="Courier New" w:hAnsi="Courier New" w:cs="Courier New" w:hint="default"/>
      </w:rPr>
    </w:lvl>
    <w:lvl w:ilvl="8" w:tplc="04150005" w:tentative="1">
      <w:start w:val="1"/>
      <w:numFmt w:val="bullet"/>
      <w:lvlText w:val=""/>
      <w:lvlJc w:val="left"/>
      <w:pPr>
        <w:tabs>
          <w:tab w:val="num" w:pos="6764"/>
        </w:tabs>
        <w:ind w:left="6764" w:hanging="360"/>
      </w:pPr>
      <w:rPr>
        <w:rFonts w:ascii="Wingdings" w:hAnsi="Wingdings" w:hint="default"/>
      </w:rPr>
    </w:lvl>
  </w:abstractNum>
  <w:abstractNum w:abstractNumId="47" w15:restartNumberingAfterBreak="0">
    <w:nsid w:val="57762243"/>
    <w:multiLevelType w:val="hybridMultilevel"/>
    <w:tmpl w:val="5044C376"/>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CA15F5C"/>
    <w:multiLevelType w:val="hybridMultilevel"/>
    <w:tmpl w:val="1C869EA4"/>
    <w:lvl w:ilvl="0" w:tplc="BAB2B5AA">
      <w:start w:val="1"/>
      <w:numFmt w:val="decimal"/>
      <w:lvlText w:val="%1."/>
      <w:lvlJc w:val="left"/>
      <w:pPr>
        <w:tabs>
          <w:tab w:val="num" w:pos="397"/>
        </w:tabs>
        <w:ind w:left="397" w:hanging="397"/>
      </w:pPr>
      <w:rPr>
        <w:rFonts w:ascii="Franklin Gothic Book" w:hAnsi="Franklin Gothic Book" w:hint="default"/>
        <w:b w:val="0"/>
        <w:i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5CBA185E"/>
    <w:multiLevelType w:val="hybridMultilevel"/>
    <w:tmpl w:val="0414AEBA"/>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F1C7825"/>
    <w:multiLevelType w:val="singleLevel"/>
    <w:tmpl w:val="EFDA3724"/>
    <w:lvl w:ilvl="0">
      <w:start w:val="1"/>
      <w:numFmt w:val="lowerLetter"/>
      <w:lvlText w:val="%1)"/>
      <w:legacy w:legacy="1" w:legacySpace="0" w:legacyIndent="283"/>
      <w:lvlJc w:val="left"/>
      <w:pPr>
        <w:ind w:left="283" w:hanging="283"/>
      </w:pPr>
    </w:lvl>
  </w:abstractNum>
  <w:abstractNum w:abstractNumId="51" w15:restartNumberingAfterBreak="0">
    <w:nsid w:val="6043243D"/>
    <w:multiLevelType w:val="hybridMultilevel"/>
    <w:tmpl w:val="F5905364"/>
    <w:lvl w:ilvl="0" w:tplc="0DE66D42">
      <w:start w:val="1"/>
      <w:numFmt w:val="bullet"/>
      <w:lvlText w:val="-"/>
      <w:lvlJc w:val="left"/>
      <w:pPr>
        <w:tabs>
          <w:tab w:val="num" w:pos="-210"/>
        </w:tabs>
        <w:ind w:left="641" w:hanging="284"/>
      </w:pPr>
      <w:rPr>
        <w:rFonts w:ascii="Courier New" w:hAnsi="Courier New" w:hint="default"/>
        <w:b w:val="0"/>
        <w:i w:val="0"/>
      </w:rPr>
    </w:lvl>
    <w:lvl w:ilvl="1" w:tplc="04150003" w:tentative="1">
      <w:start w:val="1"/>
      <w:numFmt w:val="bullet"/>
      <w:lvlText w:val="o"/>
      <w:lvlJc w:val="left"/>
      <w:pPr>
        <w:tabs>
          <w:tab w:val="num" w:pos="663"/>
        </w:tabs>
        <w:ind w:left="663" w:hanging="360"/>
      </w:pPr>
      <w:rPr>
        <w:rFonts w:ascii="Courier New" w:hAnsi="Courier New" w:cs="Courier New" w:hint="default"/>
      </w:rPr>
    </w:lvl>
    <w:lvl w:ilvl="2" w:tplc="04150005" w:tentative="1">
      <w:start w:val="1"/>
      <w:numFmt w:val="bullet"/>
      <w:lvlText w:val=""/>
      <w:lvlJc w:val="left"/>
      <w:pPr>
        <w:tabs>
          <w:tab w:val="num" w:pos="1383"/>
        </w:tabs>
        <w:ind w:left="1383" w:hanging="360"/>
      </w:pPr>
      <w:rPr>
        <w:rFonts w:ascii="Wingdings" w:hAnsi="Wingdings" w:hint="default"/>
      </w:rPr>
    </w:lvl>
    <w:lvl w:ilvl="3" w:tplc="04150001" w:tentative="1">
      <w:start w:val="1"/>
      <w:numFmt w:val="bullet"/>
      <w:lvlText w:val=""/>
      <w:lvlJc w:val="left"/>
      <w:pPr>
        <w:tabs>
          <w:tab w:val="num" w:pos="2103"/>
        </w:tabs>
        <w:ind w:left="2103" w:hanging="360"/>
      </w:pPr>
      <w:rPr>
        <w:rFonts w:ascii="Symbol" w:hAnsi="Symbol" w:hint="default"/>
      </w:rPr>
    </w:lvl>
    <w:lvl w:ilvl="4" w:tplc="04150003" w:tentative="1">
      <w:start w:val="1"/>
      <w:numFmt w:val="bullet"/>
      <w:lvlText w:val="o"/>
      <w:lvlJc w:val="left"/>
      <w:pPr>
        <w:tabs>
          <w:tab w:val="num" w:pos="2823"/>
        </w:tabs>
        <w:ind w:left="2823" w:hanging="360"/>
      </w:pPr>
      <w:rPr>
        <w:rFonts w:ascii="Courier New" w:hAnsi="Courier New" w:cs="Courier New" w:hint="default"/>
      </w:rPr>
    </w:lvl>
    <w:lvl w:ilvl="5" w:tplc="04150005" w:tentative="1">
      <w:start w:val="1"/>
      <w:numFmt w:val="bullet"/>
      <w:lvlText w:val=""/>
      <w:lvlJc w:val="left"/>
      <w:pPr>
        <w:tabs>
          <w:tab w:val="num" w:pos="3543"/>
        </w:tabs>
        <w:ind w:left="3543" w:hanging="360"/>
      </w:pPr>
      <w:rPr>
        <w:rFonts w:ascii="Wingdings" w:hAnsi="Wingdings" w:hint="default"/>
      </w:rPr>
    </w:lvl>
    <w:lvl w:ilvl="6" w:tplc="04150001" w:tentative="1">
      <w:start w:val="1"/>
      <w:numFmt w:val="bullet"/>
      <w:lvlText w:val=""/>
      <w:lvlJc w:val="left"/>
      <w:pPr>
        <w:tabs>
          <w:tab w:val="num" w:pos="4263"/>
        </w:tabs>
        <w:ind w:left="4263" w:hanging="360"/>
      </w:pPr>
      <w:rPr>
        <w:rFonts w:ascii="Symbol" w:hAnsi="Symbol" w:hint="default"/>
      </w:rPr>
    </w:lvl>
    <w:lvl w:ilvl="7" w:tplc="04150003" w:tentative="1">
      <w:start w:val="1"/>
      <w:numFmt w:val="bullet"/>
      <w:lvlText w:val="o"/>
      <w:lvlJc w:val="left"/>
      <w:pPr>
        <w:tabs>
          <w:tab w:val="num" w:pos="4983"/>
        </w:tabs>
        <w:ind w:left="4983" w:hanging="360"/>
      </w:pPr>
      <w:rPr>
        <w:rFonts w:ascii="Courier New" w:hAnsi="Courier New" w:cs="Courier New" w:hint="default"/>
      </w:rPr>
    </w:lvl>
    <w:lvl w:ilvl="8" w:tplc="04150005" w:tentative="1">
      <w:start w:val="1"/>
      <w:numFmt w:val="bullet"/>
      <w:lvlText w:val=""/>
      <w:lvlJc w:val="left"/>
      <w:pPr>
        <w:tabs>
          <w:tab w:val="num" w:pos="5703"/>
        </w:tabs>
        <w:ind w:left="5703" w:hanging="360"/>
      </w:pPr>
      <w:rPr>
        <w:rFonts w:ascii="Wingdings" w:hAnsi="Wingdings" w:hint="default"/>
      </w:rPr>
    </w:lvl>
  </w:abstractNum>
  <w:abstractNum w:abstractNumId="52" w15:restartNumberingAfterBreak="0">
    <w:nsid w:val="620C3686"/>
    <w:multiLevelType w:val="hybridMultilevel"/>
    <w:tmpl w:val="D87C99F8"/>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2AB15C3"/>
    <w:multiLevelType w:val="hybridMultilevel"/>
    <w:tmpl w:val="128490CA"/>
    <w:lvl w:ilvl="0" w:tplc="F4C82C5E">
      <w:start w:val="1"/>
      <w:numFmt w:val="bullet"/>
      <w:lvlText w:val=""/>
      <w:lvlJc w:val="left"/>
      <w:pPr>
        <w:tabs>
          <w:tab w:val="num" w:pos="1277"/>
        </w:tabs>
        <w:ind w:left="1277" w:hanging="426"/>
      </w:pPr>
      <w:rPr>
        <w:rFonts w:ascii="Symbol" w:hAnsi="Symbol" w:hint="default"/>
        <w:u w:val="none"/>
      </w:rPr>
    </w:lvl>
    <w:lvl w:ilvl="1" w:tplc="7904E900" w:tentative="1">
      <w:start w:val="1"/>
      <w:numFmt w:val="bullet"/>
      <w:lvlText w:val="o"/>
      <w:lvlJc w:val="left"/>
      <w:pPr>
        <w:tabs>
          <w:tab w:val="num" w:pos="733"/>
        </w:tabs>
        <w:ind w:left="733" w:hanging="360"/>
      </w:pPr>
      <w:rPr>
        <w:rFonts w:ascii="Courier New" w:hAnsi="Courier New" w:hint="default"/>
      </w:rPr>
    </w:lvl>
    <w:lvl w:ilvl="2" w:tplc="31CE09C6" w:tentative="1">
      <w:start w:val="1"/>
      <w:numFmt w:val="bullet"/>
      <w:lvlText w:val=""/>
      <w:lvlJc w:val="left"/>
      <w:pPr>
        <w:tabs>
          <w:tab w:val="num" w:pos="1453"/>
        </w:tabs>
        <w:ind w:left="1453" w:hanging="360"/>
      </w:pPr>
      <w:rPr>
        <w:rFonts w:ascii="Wingdings" w:hAnsi="Wingdings" w:hint="default"/>
      </w:rPr>
    </w:lvl>
    <w:lvl w:ilvl="3" w:tplc="437E8B72" w:tentative="1">
      <w:start w:val="1"/>
      <w:numFmt w:val="bullet"/>
      <w:lvlText w:val=""/>
      <w:lvlJc w:val="left"/>
      <w:pPr>
        <w:tabs>
          <w:tab w:val="num" w:pos="2173"/>
        </w:tabs>
        <w:ind w:left="2173" w:hanging="360"/>
      </w:pPr>
      <w:rPr>
        <w:rFonts w:ascii="Symbol" w:hAnsi="Symbol" w:hint="default"/>
      </w:rPr>
    </w:lvl>
    <w:lvl w:ilvl="4" w:tplc="1A9E9666" w:tentative="1">
      <w:start w:val="1"/>
      <w:numFmt w:val="bullet"/>
      <w:lvlText w:val="o"/>
      <w:lvlJc w:val="left"/>
      <w:pPr>
        <w:tabs>
          <w:tab w:val="num" w:pos="2893"/>
        </w:tabs>
        <w:ind w:left="2893" w:hanging="360"/>
      </w:pPr>
      <w:rPr>
        <w:rFonts w:ascii="Courier New" w:hAnsi="Courier New" w:hint="default"/>
      </w:rPr>
    </w:lvl>
    <w:lvl w:ilvl="5" w:tplc="5538A4C4" w:tentative="1">
      <w:start w:val="1"/>
      <w:numFmt w:val="bullet"/>
      <w:lvlText w:val=""/>
      <w:lvlJc w:val="left"/>
      <w:pPr>
        <w:tabs>
          <w:tab w:val="num" w:pos="3613"/>
        </w:tabs>
        <w:ind w:left="3613" w:hanging="360"/>
      </w:pPr>
      <w:rPr>
        <w:rFonts w:ascii="Wingdings" w:hAnsi="Wingdings" w:hint="default"/>
      </w:rPr>
    </w:lvl>
    <w:lvl w:ilvl="6" w:tplc="A70AD36E" w:tentative="1">
      <w:start w:val="1"/>
      <w:numFmt w:val="bullet"/>
      <w:lvlText w:val=""/>
      <w:lvlJc w:val="left"/>
      <w:pPr>
        <w:tabs>
          <w:tab w:val="num" w:pos="4333"/>
        </w:tabs>
        <w:ind w:left="4333" w:hanging="360"/>
      </w:pPr>
      <w:rPr>
        <w:rFonts w:ascii="Symbol" w:hAnsi="Symbol" w:hint="default"/>
      </w:rPr>
    </w:lvl>
    <w:lvl w:ilvl="7" w:tplc="A4F0001A" w:tentative="1">
      <w:start w:val="1"/>
      <w:numFmt w:val="bullet"/>
      <w:lvlText w:val="o"/>
      <w:lvlJc w:val="left"/>
      <w:pPr>
        <w:tabs>
          <w:tab w:val="num" w:pos="5053"/>
        </w:tabs>
        <w:ind w:left="5053" w:hanging="360"/>
      </w:pPr>
      <w:rPr>
        <w:rFonts w:ascii="Courier New" w:hAnsi="Courier New" w:hint="default"/>
      </w:rPr>
    </w:lvl>
    <w:lvl w:ilvl="8" w:tplc="2B8849C2" w:tentative="1">
      <w:start w:val="1"/>
      <w:numFmt w:val="bullet"/>
      <w:lvlText w:val=""/>
      <w:lvlJc w:val="left"/>
      <w:pPr>
        <w:tabs>
          <w:tab w:val="num" w:pos="5773"/>
        </w:tabs>
        <w:ind w:left="5773" w:hanging="360"/>
      </w:pPr>
      <w:rPr>
        <w:rFonts w:ascii="Wingdings" w:hAnsi="Wingdings" w:hint="default"/>
      </w:rPr>
    </w:lvl>
  </w:abstractNum>
  <w:abstractNum w:abstractNumId="54" w15:restartNumberingAfterBreak="0">
    <w:nsid w:val="64AF6A3F"/>
    <w:multiLevelType w:val="singleLevel"/>
    <w:tmpl w:val="9F5026F2"/>
    <w:lvl w:ilvl="0">
      <w:start w:val="1"/>
      <w:numFmt w:val="lowerLetter"/>
      <w:lvlText w:val="%1)"/>
      <w:legacy w:legacy="1" w:legacySpace="0" w:legacyIndent="283"/>
      <w:lvlJc w:val="left"/>
      <w:pPr>
        <w:ind w:left="283" w:hanging="283"/>
      </w:pPr>
    </w:lvl>
  </w:abstractNum>
  <w:abstractNum w:abstractNumId="55" w15:restartNumberingAfterBreak="0">
    <w:nsid w:val="65BD4A71"/>
    <w:multiLevelType w:val="hybridMultilevel"/>
    <w:tmpl w:val="3894EFD2"/>
    <w:lvl w:ilvl="0" w:tplc="686EDFF4">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5EE23CC"/>
    <w:multiLevelType w:val="singleLevel"/>
    <w:tmpl w:val="EE6A04EA"/>
    <w:lvl w:ilvl="0">
      <w:start w:val="1"/>
      <w:numFmt w:val="lowerLetter"/>
      <w:lvlText w:val="%1)"/>
      <w:legacy w:legacy="1" w:legacySpace="0" w:legacyIndent="283"/>
      <w:lvlJc w:val="left"/>
      <w:pPr>
        <w:ind w:left="283" w:hanging="283"/>
      </w:pPr>
    </w:lvl>
  </w:abstractNum>
  <w:abstractNum w:abstractNumId="57" w15:restartNumberingAfterBreak="0">
    <w:nsid w:val="65EF4409"/>
    <w:multiLevelType w:val="hybridMultilevel"/>
    <w:tmpl w:val="AE42B22E"/>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666319A"/>
    <w:multiLevelType w:val="hybridMultilevel"/>
    <w:tmpl w:val="50BCC3EA"/>
    <w:lvl w:ilvl="0" w:tplc="8162ED48">
      <w:start w:val="1"/>
      <w:numFmt w:val="bullet"/>
      <w:lvlText w:val="–"/>
      <w:lvlJc w:val="left"/>
      <w:pPr>
        <w:tabs>
          <w:tab w:val="num" w:pos="624"/>
        </w:tabs>
        <w:ind w:left="624" w:hanging="340"/>
      </w:pPr>
      <w:rPr>
        <w:rFonts w:ascii="Times New Roman" w:hAnsi="Times New Roman" w:cs="Times New Roman" w:hint="default"/>
      </w:rPr>
    </w:lvl>
    <w:lvl w:ilvl="1" w:tplc="04150003" w:tentative="1">
      <w:start w:val="1"/>
      <w:numFmt w:val="bullet"/>
      <w:lvlText w:val="o"/>
      <w:lvlJc w:val="left"/>
      <w:pPr>
        <w:tabs>
          <w:tab w:val="num" w:pos="1724"/>
        </w:tabs>
        <w:ind w:left="1724" w:hanging="360"/>
      </w:pPr>
      <w:rPr>
        <w:rFonts w:ascii="Courier New" w:hAnsi="Courier New" w:cs="Courier New" w:hint="default"/>
      </w:rPr>
    </w:lvl>
    <w:lvl w:ilvl="2" w:tplc="04150005" w:tentative="1">
      <w:start w:val="1"/>
      <w:numFmt w:val="bullet"/>
      <w:lvlText w:val=""/>
      <w:lvlJc w:val="left"/>
      <w:pPr>
        <w:tabs>
          <w:tab w:val="num" w:pos="2444"/>
        </w:tabs>
        <w:ind w:left="2444" w:hanging="360"/>
      </w:pPr>
      <w:rPr>
        <w:rFonts w:ascii="Wingdings" w:hAnsi="Wingdings" w:hint="default"/>
      </w:rPr>
    </w:lvl>
    <w:lvl w:ilvl="3" w:tplc="04150001" w:tentative="1">
      <w:start w:val="1"/>
      <w:numFmt w:val="bullet"/>
      <w:lvlText w:val=""/>
      <w:lvlJc w:val="left"/>
      <w:pPr>
        <w:tabs>
          <w:tab w:val="num" w:pos="3164"/>
        </w:tabs>
        <w:ind w:left="3164" w:hanging="360"/>
      </w:pPr>
      <w:rPr>
        <w:rFonts w:ascii="Symbol" w:hAnsi="Symbol" w:hint="default"/>
      </w:rPr>
    </w:lvl>
    <w:lvl w:ilvl="4" w:tplc="04150003" w:tentative="1">
      <w:start w:val="1"/>
      <w:numFmt w:val="bullet"/>
      <w:lvlText w:val="o"/>
      <w:lvlJc w:val="left"/>
      <w:pPr>
        <w:tabs>
          <w:tab w:val="num" w:pos="3884"/>
        </w:tabs>
        <w:ind w:left="3884" w:hanging="360"/>
      </w:pPr>
      <w:rPr>
        <w:rFonts w:ascii="Courier New" w:hAnsi="Courier New" w:cs="Courier New" w:hint="default"/>
      </w:rPr>
    </w:lvl>
    <w:lvl w:ilvl="5" w:tplc="04150005" w:tentative="1">
      <w:start w:val="1"/>
      <w:numFmt w:val="bullet"/>
      <w:lvlText w:val=""/>
      <w:lvlJc w:val="left"/>
      <w:pPr>
        <w:tabs>
          <w:tab w:val="num" w:pos="4604"/>
        </w:tabs>
        <w:ind w:left="4604" w:hanging="360"/>
      </w:pPr>
      <w:rPr>
        <w:rFonts w:ascii="Wingdings" w:hAnsi="Wingdings" w:hint="default"/>
      </w:rPr>
    </w:lvl>
    <w:lvl w:ilvl="6" w:tplc="04150001" w:tentative="1">
      <w:start w:val="1"/>
      <w:numFmt w:val="bullet"/>
      <w:lvlText w:val=""/>
      <w:lvlJc w:val="left"/>
      <w:pPr>
        <w:tabs>
          <w:tab w:val="num" w:pos="5324"/>
        </w:tabs>
        <w:ind w:left="5324" w:hanging="360"/>
      </w:pPr>
      <w:rPr>
        <w:rFonts w:ascii="Symbol" w:hAnsi="Symbol" w:hint="default"/>
      </w:rPr>
    </w:lvl>
    <w:lvl w:ilvl="7" w:tplc="04150003" w:tentative="1">
      <w:start w:val="1"/>
      <w:numFmt w:val="bullet"/>
      <w:lvlText w:val="o"/>
      <w:lvlJc w:val="left"/>
      <w:pPr>
        <w:tabs>
          <w:tab w:val="num" w:pos="6044"/>
        </w:tabs>
        <w:ind w:left="6044" w:hanging="360"/>
      </w:pPr>
      <w:rPr>
        <w:rFonts w:ascii="Courier New" w:hAnsi="Courier New" w:cs="Courier New" w:hint="default"/>
      </w:rPr>
    </w:lvl>
    <w:lvl w:ilvl="8" w:tplc="04150005" w:tentative="1">
      <w:start w:val="1"/>
      <w:numFmt w:val="bullet"/>
      <w:lvlText w:val=""/>
      <w:lvlJc w:val="left"/>
      <w:pPr>
        <w:tabs>
          <w:tab w:val="num" w:pos="6764"/>
        </w:tabs>
        <w:ind w:left="6764" w:hanging="360"/>
      </w:pPr>
      <w:rPr>
        <w:rFonts w:ascii="Wingdings" w:hAnsi="Wingdings" w:hint="default"/>
      </w:rPr>
    </w:lvl>
  </w:abstractNum>
  <w:abstractNum w:abstractNumId="59" w15:restartNumberingAfterBreak="0">
    <w:nsid w:val="67BB4DBA"/>
    <w:multiLevelType w:val="hybridMultilevel"/>
    <w:tmpl w:val="5D9A5BDA"/>
    <w:lvl w:ilvl="0" w:tplc="8162ED48">
      <w:start w:val="1"/>
      <w:numFmt w:val="bullet"/>
      <w:lvlText w:val="–"/>
      <w:lvlJc w:val="left"/>
      <w:pPr>
        <w:tabs>
          <w:tab w:val="num" w:pos="624"/>
        </w:tabs>
        <w:ind w:left="624" w:hanging="340"/>
      </w:pPr>
      <w:rPr>
        <w:rFonts w:ascii="Times New Roman" w:hAnsi="Times New Roman" w:cs="Times New Roman" w:hint="default"/>
      </w:rPr>
    </w:lvl>
    <w:lvl w:ilvl="1" w:tplc="04150003" w:tentative="1">
      <w:start w:val="1"/>
      <w:numFmt w:val="bullet"/>
      <w:lvlText w:val="o"/>
      <w:lvlJc w:val="left"/>
      <w:pPr>
        <w:tabs>
          <w:tab w:val="num" w:pos="1724"/>
        </w:tabs>
        <w:ind w:left="1724" w:hanging="360"/>
      </w:pPr>
      <w:rPr>
        <w:rFonts w:ascii="Courier New" w:hAnsi="Courier New" w:cs="Courier New" w:hint="default"/>
      </w:rPr>
    </w:lvl>
    <w:lvl w:ilvl="2" w:tplc="04150005" w:tentative="1">
      <w:start w:val="1"/>
      <w:numFmt w:val="bullet"/>
      <w:lvlText w:val=""/>
      <w:lvlJc w:val="left"/>
      <w:pPr>
        <w:tabs>
          <w:tab w:val="num" w:pos="2444"/>
        </w:tabs>
        <w:ind w:left="2444" w:hanging="360"/>
      </w:pPr>
      <w:rPr>
        <w:rFonts w:ascii="Wingdings" w:hAnsi="Wingdings" w:hint="default"/>
      </w:rPr>
    </w:lvl>
    <w:lvl w:ilvl="3" w:tplc="04150001" w:tentative="1">
      <w:start w:val="1"/>
      <w:numFmt w:val="bullet"/>
      <w:lvlText w:val=""/>
      <w:lvlJc w:val="left"/>
      <w:pPr>
        <w:tabs>
          <w:tab w:val="num" w:pos="3164"/>
        </w:tabs>
        <w:ind w:left="3164" w:hanging="360"/>
      </w:pPr>
      <w:rPr>
        <w:rFonts w:ascii="Symbol" w:hAnsi="Symbol" w:hint="default"/>
      </w:rPr>
    </w:lvl>
    <w:lvl w:ilvl="4" w:tplc="04150003" w:tentative="1">
      <w:start w:val="1"/>
      <w:numFmt w:val="bullet"/>
      <w:lvlText w:val="o"/>
      <w:lvlJc w:val="left"/>
      <w:pPr>
        <w:tabs>
          <w:tab w:val="num" w:pos="3884"/>
        </w:tabs>
        <w:ind w:left="3884" w:hanging="360"/>
      </w:pPr>
      <w:rPr>
        <w:rFonts w:ascii="Courier New" w:hAnsi="Courier New" w:cs="Courier New" w:hint="default"/>
      </w:rPr>
    </w:lvl>
    <w:lvl w:ilvl="5" w:tplc="04150005" w:tentative="1">
      <w:start w:val="1"/>
      <w:numFmt w:val="bullet"/>
      <w:lvlText w:val=""/>
      <w:lvlJc w:val="left"/>
      <w:pPr>
        <w:tabs>
          <w:tab w:val="num" w:pos="4604"/>
        </w:tabs>
        <w:ind w:left="4604" w:hanging="360"/>
      </w:pPr>
      <w:rPr>
        <w:rFonts w:ascii="Wingdings" w:hAnsi="Wingdings" w:hint="default"/>
      </w:rPr>
    </w:lvl>
    <w:lvl w:ilvl="6" w:tplc="04150001" w:tentative="1">
      <w:start w:val="1"/>
      <w:numFmt w:val="bullet"/>
      <w:lvlText w:val=""/>
      <w:lvlJc w:val="left"/>
      <w:pPr>
        <w:tabs>
          <w:tab w:val="num" w:pos="5324"/>
        </w:tabs>
        <w:ind w:left="5324" w:hanging="360"/>
      </w:pPr>
      <w:rPr>
        <w:rFonts w:ascii="Symbol" w:hAnsi="Symbol" w:hint="default"/>
      </w:rPr>
    </w:lvl>
    <w:lvl w:ilvl="7" w:tplc="04150003" w:tentative="1">
      <w:start w:val="1"/>
      <w:numFmt w:val="bullet"/>
      <w:lvlText w:val="o"/>
      <w:lvlJc w:val="left"/>
      <w:pPr>
        <w:tabs>
          <w:tab w:val="num" w:pos="6044"/>
        </w:tabs>
        <w:ind w:left="6044" w:hanging="360"/>
      </w:pPr>
      <w:rPr>
        <w:rFonts w:ascii="Courier New" w:hAnsi="Courier New" w:cs="Courier New" w:hint="default"/>
      </w:rPr>
    </w:lvl>
    <w:lvl w:ilvl="8" w:tplc="04150005" w:tentative="1">
      <w:start w:val="1"/>
      <w:numFmt w:val="bullet"/>
      <w:lvlText w:val=""/>
      <w:lvlJc w:val="left"/>
      <w:pPr>
        <w:tabs>
          <w:tab w:val="num" w:pos="6764"/>
        </w:tabs>
        <w:ind w:left="6764" w:hanging="360"/>
      </w:pPr>
      <w:rPr>
        <w:rFonts w:ascii="Wingdings" w:hAnsi="Wingdings" w:hint="default"/>
      </w:rPr>
    </w:lvl>
  </w:abstractNum>
  <w:abstractNum w:abstractNumId="60" w15:restartNumberingAfterBreak="0">
    <w:nsid w:val="68C7717F"/>
    <w:multiLevelType w:val="hybridMultilevel"/>
    <w:tmpl w:val="A5F066DE"/>
    <w:lvl w:ilvl="0" w:tplc="8162ED48">
      <w:start w:val="1"/>
      <w:numFmt w:val="bullet"/>
      <w:lvlText w:val="–"/>
      <w:lvlJc w:val="left"/>
      <w:pPr>
        <w:tabs>
          <w:tab w:val="num" w:pos="624"/>
        </w:tabs>
        <w:ind w:left="624" w:hanging="340"/>
      </w:pPr>
      <w:rPr>
        <w:rFonts w:ascii="Times New Roman" w:hAnsi="Times New Roman" w:cs="Times New Roman" w:hint="default"/>
      </w:rPr>
    </w:lvl>
    <w:lvl w:ilvl="1" w:tplc="04150003" w:tentative="1">
      <w:start w:val="1"/>
      <w:numFmt w:val="bullet"/>
      <w:lvlText w:val="o"/>
      <w:lvlJc w:val="left"/>
      <w:pPr>
        <w:tabs>
          <w:tab w:val="num" w:pos="1724"/>
        </w:tabs>
        <w:ind w:left="1724" w:hanging="360"/>
      </w:pPr>
      <w:rPr>
        <w:rFonts w:ascii="Courier New" w:hAnsi="Courier New" w:cs="Courier New" w:hint="default"/>
      </w:rPr>
    </w:lvl>
    <w:lvl w:ilvl="2" w:tplc="04150005" w:tentative="1">
      <w:start w:val="1"/>
      <w:numFmt w:val="bullet"/>
      <w:lvlText w:val=""/>
      <w:lvlJc w:val="left"/>
      <w:pPr>
        <w:tabs>
          <w:tab w:val="num" w:pos="2444"/>
        </w:tabs>
        <w:ind w:left="2444" w:hanging="360"/>
      </w:pPr>
      <w:rPr>
        <w:rFonts w:ascii="Wingdings" w:hAnsi="Wingdings" w:hint="default"/>
      </w:rPr>
    </w:lvl>
    <w:lvl w:ilvl="3" w:tplc="04150001" w:tentative="1">
      <w:start w:val="1"/>
      <w:numFmt w:val="bullet"/>
      <w:lvlText w:val=""/>
      <w:lvlJc w:val="left"/>
      <w:pPr>
        <w:tabs>
          <w:tab w:val="num" w:pos="3164"/>
        </w:tabs>
        <w:ind w:left="3164" w:hanging="360"/>
      </w:pPr>
      <w:rPr>
        <w:rFonts w:ascii="Symbol" w:hAnsi="Symbol" w:hint="default"/>
      </w:rPr>
    </w:lvl>
    <w:lvl w:ilvl="4" w:tplc="04150003" w:tentative="1">
      <w:start w:val="1"/>
      <w:numFmt w:val="bullet"/>
      <w:lvlText w:val="o"/>
      <w:lvlJc w:val="left"/>
      <w:pPr>
        <w:tabs>
          <w:tab w:val="num" w:pos="3884"/>
        </w:tabs>
        <w:ind w:left="3884" w:hanging="360"/>
      </w:pPr>
      <w:rPr>
        <w:rFonts w:ascii="Courier New" w:hAnsi="Courier New" w:cs="Courier New" w:hint="default"/>
      </w:rPr>
    </w:lvl>
    <w:lvl w:ilvl="5" w:tplc="04150005" w:tentative="1">
      <w:start w:val="1"/>
      <w:numFmt w:val="bullet"/>
      <w:lvlText w:val=""/>
      <w:lvlJc w:val="left"/>
      <w:pPr>
        <w:tabs>
          <w:tab w:val="num" w:pos="4604"/>
        </w:tabs>
        <w:ind w:left="4604" w:hanging="360"/>
      </w:pPr>
      <w:rPr>
        <w:rFonts w:ascii="Wingdings" w:hAnsi="Wingdings" w:hint="default"/>
      </w:rPr>
    </w:lvl>
    <w:lvl w:ilvl="6" w:tplc="04150001" w:tentative="1">
      <w:start w:val="1"/>
      <w:numFmt w:val="bullet"/>
      <w:lvlText w:val=""/>
      <w:lvlJc w:val="left"/>
      <w:pPr>
        <w:tabs>
          <w:tab w:val="num" w:pos="5324"/>
        </w:tabs>
        <w:ind w:left="5324" w:hanging="360"/>
      </w:pPr>
      <w:rPr>
        <w:rFonts w:ascii="Symbol" w:hAnsi="Symbol" w:hint="default"/>
      </w:rPr>
    </w:lvl>
    <w:lvl w:ilvl="7" w:tplc="04150003" w:tentative="1">
      <w:start w:val="1"/>
      <w:numFmt w:val="bullet"/>
      <w:lvlText w:val="o"/>
      <w:lvlJc w:val="left"/>
      <w:pPr>
        <w:tabs>
          <w:tab w:val="num" w:pos="6044"/>
        </w:tabs>
        <w:ind w:left="6044" w:hanging="360"/>
      </w:pPr>
      <w:rPr>
        <w:rFonts w:ascii="Courier New" w:hAnsi="Courier New" w:cs="Courier New" w:hint="default"/>
      </w:rPr>
    </w:lvl>
    <w:lvl w:ilvl="8" w:tplc="04150005" w:tentative="1">
      <w:start w:val="1"/>
      <w:numFmt w:val="bullet"/>
      <w:lvlText w:val=""/>
      <w:lvlJc w:val="left"/>
      <w:pPr>
        <w:tabs>
          <w:tab w:val="num" w:pos="6764"/>
        </w:tabs>
        <w:ind w:left="6764" w:hanging="360"/>
      </w:pPr>
      <w:rPr>
        <w:rFonts w:ascii="Wingdings" w:hAnsi="Wingdings" w:hint="default"/>
      </w:rPr>
    </w:lvl>
  </w:abstractNum>
  <w:abstractNum w:abstractNumId="61" w15:restartNumberingAfterBreak="0">
    <w:nsid w:val="68DE68B3"/>
    <w:multiLevelType w:val="hybridMultilevel"/>
    <w:tmpl w:val="B7805A8E"/>
    <w:lvl w:ilvl="0" w:tplc="8162ED48">
      <w:start w:val="1"/>
      <w:numFmt w:val="bullet"/>
      <w:lvlText w:val="–"/>
      <w:lvlJc w:val="left"/>
      <w:pPr>
        <w:tabs>
          <w:tab w:val="num" w:pos="624"/>
        </w:tabs>
        <w:ind w:left="624" w:hanging="340"/>
      </w:pPr>
      <w:rPr>
        <w:rFonts w:ascii="Times New Roman" w:hAnsi="Times New Roman" w:cs="Times New Roman" w:hint="default"/>
      </w:rPr>
    </w:lvl>
    <w:lvl w:ilvl="1" w:tplc="04150003" w:tentative="1">
      <w:start w:val="1"/>
      <w:numFmt w:val="bullet"/>
      <w:lvlText w:val="o"/>
      <w:lvlJc w:val="left"/>
      <w:pPr>
        <w:tabs>
          <w:tab w:val="num" w:pos="1724"/>
        </w:tabs>
        <w:ind w:left="1724" w:hanging="360"/>
      </w:pPr>
      <w:rPr>
        <w:rFonts w:ascii="Courier New" w:hAnsi="Courier New" w:cs="Courier New" w:hint="default"/>
      </w:rPr>
    </w:lvl>
    <w:lvl w:ilvl="2" w:tplc="04150005" w:tentative="1">
      <w:start w:val="1"/>
      <w:numFmt w:val="bullet"/>
      <w:lvlText w:val=""/>
      <w:lvlJc w:val="left"/>
      <w:pPr>
        <w:tabs>
          <w:tab w:val="num" w:pos="2444"/>
        </w:tabs>
        <w:ind w:left="2444" w:hanging="360"/>
      </w:pPr>
      <w:rPr>
        <w:rFonts w:ascii="Wingdings" w:hAnsi="Wingdings" w:hint="default"/>
      </w:rPr>
    </w:lvl>
    <w:lvl w:ilvl="3" w:tplc="04150001" w:tentative="1">
      <w:start w:val="1"/>
      <w:numFmt w:val="bullet"/>
      <w:lvlText w:val=""/>
      <w:lvlJc w:val="left"/>
      <w:pPr>
        <w:tabs>
          <w:tab w:val="num" w:pos="3164"/>
        </w:tabs>
        <w:ind w:left="3164" w:hanging="360"/>
      </w:pPr>
      <w:rPr>
        <w:rFonts w:ascii="Symbol" w:hAnsi="Symbol" w:hint="default"/>
      </w:rPr>
    </w:lvl>
    <w:lvl w:ilvl="4" w:tplc="04150003" w:tentative="1">
      <w:start w:val="1"/>
      <w:numFmt w:val="bullet"/>
      <w:lvlText w:val="o"/>
      <w:lvlJc w:val="left"/>
      <w:pPr>
        <w:tabs>
          <w:tab w:val="num" w:pos="3884"/>
        </w:tabs>
        <w:ind w:left="3884" w:hanging="360"/>
      </w:pPr>
      <w:rPr>
        <w:rFonts w:ascii="Courier New" w:hAnsi="Courier New" w:cs="Courier New" w:hint="default"/>
      </w:rPr>
    </w:lvl>
    <w:lvl w:ilvl="5" w:tplc="04150005" w:tentative="1">
      <w:start w:val="1"/>
      <w:numFmt w:val="bullet"/>
      <w:lvlText w:val=""/>
      <w:lvlJc w:val="left"/>
      <w:pPr>
        <w:tabs>
          <w:tab w:val="num" w:pos="4604"/>
        </w:tabs>
        <w:ind w:left="4604" w:hanging="360"/>
      </w:pPr>
      <w:rPr>
        <w:rFonts w:ascii="Wingdings" w:hAnsi="Wingdings" w:hint="default"/>
      </w:rPr>
    </w:lvl>
    <w:lvl w:ilvl="6" w:tplc="04150001" w:tentative="1">
      <w:start w:val="1"/>
      <w:numFmt w:val="bullet"/>
      <w:lvlText w:val=""/>
      <w:lvlJc w:val="left"/>
      <w:pPr>
        <w:tabs>
          <w:tab w:val="num" w:pos="5324"/>
        </w:tabs>
        <w:ind w:left="5324" w:hanging="360"/>
      </w:pPr>
      <w:rPr>
        <w:rFonts w:ascii="Symbol" w:hAnsi="Symbol" w:hint="default"/>
      </w:rPr>
    </w:lvl>
    <w:lvl w:ilvl="7" w:tplc="04150003" w:tentative="1">
      <w:start w:val="1"/>
      <w:numFmt w:val="bullet"/>
      <w:lvlText w:val="o"/>
      <w:lvlJc w:val="left"/>
      <w:pPr>
        <w:tabs>
          <w:tab w:val="num" w:pos="6044"/>
        </w:tabs>
        <w:ind w:left="6044" w:hanging="360"/>
      </w:pPr>
      <w:rPr>
        <w:rFonts w:ascii="Courier New" w:hAnsi="Courier New" w:cs="Courier New" w:hint="default"/>
      </w:rPr>
    </w:lvl>
    <w:lvl w:ilvl="8" w:tplc="04150005" w:tentative="1">
      <w:start w:val="1"/>
      <w:numFmt w:val="bullet"/>
      <w:lvlText w:val=""/>
      <w:lvlJc w:val="left"/>
      <w:pPr>
        <w:tabs>
          <w:tab w:val="num" w:pos="6764"/>
        </w:tabs>
        <w:ind w:left="6764" w:hanging="360"/>
      </w:pPr>
      <w:rPr>
        <w:rFonts w:ascii="Wingdings" w:hAnsi="Wingdings" w:hint="default"/>
      </w:rPr>
    </w:lvl>
  </w:abstractNum>
  <w:abstractNum w:abstractNumId="62" w15:restartNumberingAfterBreak="0">
    <w:nsid w:val="6C1C3C8E"/>
    <w:multiLevelType w:val="hybridMultilevel"/>
    <w:tmpl w:val="8244D888"/>
    <w:lvl w:ilvl="0" w:tplc="8162ED48">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6C7764B1"/>
    <w:multiLevelType w:val="hybridMultilevel"/>
    <w:tmpl w:val="5AA6EE7E"/>
    <w:lvl w:ilvl="0" w:tplc="8162ED48">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6D3E3935"/>
    <w:multiLevelType w:val="hybridMultilevel"/>
    <w:tmpl w:val="D1F0758C"/>
    <w:lvl w:ilvl="0" w:tplc="8162ED48">
      <w:start w:val="1"/>
      <w:numFmt w:val="bullet"/>
      <w:lvlText w:val="–"/>
      <w:lvlJc w:val="left"/>
      <w:pPr>
        <w:tabs>
          <w:tab w:val="num" w:pos="624"/>
        </w:tabs>
        <w:ind w:left="624" w:hanging="340"/>
      </w:pPr>
      <w:rPr>
        <w:rFonts w:ascii="Times New Roman" w:hAnsi="Times New Roman" w:cs="Times New Roman" w:hint="default"/>
      </w:rPr>
    </w:lvl>
    <w:lvl w:ilvl="1" w:tplc="04150001">
      <w:start w:val="1"/>
      <w:numFmt w:val="bullet"/>
      <w:lvlText w:val=""/>
      <w:lvlJc w:val="left"/>
      <w:pPr>
        <w:tabs>
          <w:tab w:val="num" w:pos="1724"/>
        </w:tabs>
        <w:ind w:left="1724" w:hanging="360"/>
      </w:pPr>
      <w:rPr>
        <w:rFonts w:ascii="Symbol" w:hAnsi="Symbol" w:hint="default"/>
      </w:rPr>
    </w:lvl>
    <w:lvl w:ilvl="2" w:tplc="04150005" w:tentative="1">
      <w:start w:val="1"/>
      <w:numFmt w:val="bullet"/>
      <w:lvlText w:val=""/>
      <w:lvlJc w:val="left"/>
      <w:pPr>
        <w:tabs>
          <w:tab w:val="num" w:pos="2444"/>
        </w:tabs>
        <w:ind w:left="2444" w:hanging="360"/>
      </w:pPr>
      <w:rPr>
        <w:rFonts w:ascii="Wingdings" w:hAnsi="Wingdings" w:hint="default"/>
      </w:rPr>
    </w:lvl>
    <w:lvl w:ilvl="3" w:tplc="04150001" w:tentative="1">
      <w:start w:val="1"/>
      <w:numFmt w:val="bullet"/>
      <w:lvlText w:val=""/>
      <w:lvlJc w:val="left"/>
      <w:pPr>
        <w:tabs>
          <w:tab w:val="num" w:pos="3164"/>
        </w:tabs>
        <w:ind w:left="3164" w:hanging="360"/>
      </w:pPr>
      <w:rPr>
        <w:rFonts w:ascii="Symbol" w:hAnsi="Symbol" w:hint="default"/>
      </w:rPr>
    </w:lvl>
    <w:lvl w:ilvl="4" w:tplc="04150003" w:tentative="1">
      <w:start w:val="1"/>
      <w:numFmt w:val="bullet"/>
      <w:lvlText w:val="o"/>
      <w:lvlJc w:val="left"/>
      <w:pPr>
        <w:tabs>
          <w:tab w:val="num" w:pos="3884"/>
        </w:tabs>
        <w:ind w:left="3884" w:hanging="360"/>
      </w:pPr>
      <w:rPr>
        <w:rFonts w:ascii="Courier New" w:hAnsi="Courier New" w:cs="Courier New" w:hint="default"/>
      </w:rPr>
    </w:lvl>
    <w:lvl w:ilvl="5" w:tplc="04150005" w:tentative="1">
      <w:start w:val="1"/>
      <w:numFmt w:val="bullet"/>
      <w:lvlText w:val=""/>
      <w:lvlJc w:val="left"/>
      <w:pPr>
        <w:tabs>
          <w:tab w:val="num" w:pos="4604"/>
        </w:tabs>
        <w:ind w:left="4604" w:hanging="360"/>
      </w:pPr>
      <w:rPr>
        <w:rFonts w:ascii="Wingdings" w:hAnsi="Wingdings" w:hint="default"/>
      </w:rPr>
    </w:lvl>
    <w:lvl w:ilvl="6" w:tplc="04150001" w:tentative="1">
      <w:start w:val="1"/>
      <w:numFmt w:val="bullet"/>
      <w:lvlText w:val=""/>
      <w:lvlJc w:val="left"/>
      <w:pPr>
        <w:tabs>
          <w:tab w:val="num" w:pos="5324"/>
        </w:tabs>
        <w:ind w:left="5324" w:hanging="360"/>
      </w:pPr>
      <w:rPr>
        <w:rFonts w:ascii="Symbol" w:hAnsi="Symbol" w:hint="default"/>
      </w:rPr>
    </w:lvl>
    <w:lvl w:ilvl="7" w:tplc="04150003" w:tentative="1">
      <w:start w:val="1"/>
      <w:numFmt w:val="bullet"/>
      <w:lvlText w:val="o"/>
      <w:lvlJc w:val="left"/>
      <w:pPr>
        <w:tabs>
          <w:tab w:val="num" w:pos="6044"/>
        </w:tabs>
        <w:ind w:left="6044" w:hanging="360"/>
      </w:pPr>
      <w:rPr>
        <w:rFonts w:ascii="Courier New" w:hAnsi="Courier New" w:cs="Courier New" w:hint="default"/>
      </w:rPr>
    </w:lvl>
    <w:lvl w:ilvl="8" w:tplc="04150005" w:tentative="1">
      <w:start w:val="1"/>
      <w:numFmt w:val="bullet"/>
      <w:lvlText w:val=""/>
      <w:lvlJc w:val="left"/>
      <w:pPr>
        <w:tabs>
          <w:tab w:val="num" w:pos="6764"/>
        </w:tabs>
        <w:ind w:left="6764" w:hanging="360"/>
      </w:pPr>
      <w:rPr>
        <w:rFonts w:ascii="Wingdings" w:hAnsi="Wingdings" w:hint="default"/>
      </w:rPr>
    </w:lvl>
  </w:abstractNum>
  <w:abstractNum w:abstractNumId="65" w15:restartNumberingAfterBreak="0">
    <w:nsid w:val="70B81FDA"/>
    <w:multiLevelType w:val="singleLevel"/>
    <w:tmpl w:val="0CCAED74"/>
    <w:lvl w:ilvl="0">
      <w:start w:val="9"/>
      <w:numFmt w:val="decimal"/>
      <w:lvlText w:val="%1."/>
      <w:lvlJc w:val="left"/>
      <w:pPr>
        <w:tabs>
          <w:tab w:val="num" w:pos="420"/>
        </w:tabs>
        <w:ind w:left="420" w:hanging="420"/>
      </w:pPr>
      <w:rPr>
        <w:rFonts w:hint="default"/>
      </w:rPr>
    </w:lvl>
  </w:abstractNum>
  <w:abstractNum w:abstractNumId="66" w15:restartNumberingAfterBreak="0">
    <w:nsid w:val="714B1872"/>
    <w:multiLevelType w:val="hybridMultilevel"/>
    <w:tmpl w:val="E19A4E66"/>
    <w:lvl w:ilvl="0" w:tplc="0E2887C4">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67" w15:restartNumberingAfterBreak="0">
    <w:nsid w:val="716D221E"/>
    <w:multiLevelType w:val="hybridMultilevel"/>
    <w:tmpl w:val="0076FF88"/>
    <w:lvl w:ilvl="0" w:tplc="5B4E45BE">
      <w:start w:val="1"/>
      <w:numFmt w:val="bullet"/>
      <w:lvlText w:val=""/>
      <w:lvlJc w:val="left"/>
      <w:pPr>
        <w:tabs>
          <w:tab w:val="num" w:pos="1139"/>
        </w:tabs>
        <w:ind w:left="1139" w:hanging="425"/>
      </w:pPr>
      <w:rPr>
        <w:rFonts w:ascii="Symbol" w:hAnsi="Symbol" w:hint="default"/>
        <w:sz w:val="16"/>
      </w:rPr>
    </w:lvl>
    <w:lvl w:ilvl="1" w:tplc="04150003">
      <w:start w:val="1"/>
      <w:numFmt w:val="bullet"/>
      <w:lvlText w:val="o"/>
      <w:lvlJc w:val="left"/>
      <w:pPr>
        <w:tabs>
          <w:tab w:val="num" w:pos="877"/>
        </w:tabs>
        <w:ind w:left="877" w:hanging="360"/>
      </w:pPr>
      <w:rPr>
        <w:rFonts w:ascii="Courier New" w:hAnsi="Courier New" w:hint="default"/>
      </w:rPr>
    </w:lvl>
    <w:lvl w:ilvl="2" w:tplc="04150005">
      <w:start w:val="1"/>
      <w:numFmt w:val="bullet"/>
      <w:lvlText w:val=""/>
      <w:lvlJc w:val="left"/>
      <w:pPr>
        <w:tabs>
          <w:tab w:val="num" w:pos="1597"/>
        </w:tabs>
        <w:ind w:left="1597" w:hanging="360"/>
      </w:pPr>
      <w:rPr>
        <w:rFonts w:ascii="Wingdings" w:hAnsi="Wingdings" w:hint="default"/>
      </w:rPr>
    </w:lvl>
    <w:lvl w:ilvl="3" w:tplc="04150001" w:tentative="1">
      <w:start w:val="1"/>
      <w:numFmt w:val="bullet"/>
      <w:lvlText w:val=""/>
      <w:lvlJc w:val="left"/>
      <w:pPr>
        <w:tabs>
          <w:tab w:val="num" w:pos="2317"/>
        </w:tabs>
        <w:ind w:left="2317" w:hanging="360"/>
      </w:pPr>
      <w:rPr>
        <w:rFonts w:ascii="Symbol" w:hAnsi="Symbol" w:hint="default"/>
      </w:rPr>
    </w:lvl>
    <w:lvl w:ilvl="4" w:tplc="04150003" w:tentative="1">
      <w:start w:val="1"/>
      <w:numFmt w:val="bullet"/>
      <w:lvlText w:val="o"/>
      <w:lvlJc w:val="left"/>
      <w:pPr>
        <w:tabs>
          <w:tab w:val="num" w:pos="3037"/>
        </w:tabs>
        <w:ind w:left="3037" w:hanging="360"/>
      </w:pPr>
      <w:rPr>
        <w:rFonts w:ascii="Courier New" w:hAnsi="Courier New" w:hint="default"/>
      </w:rPr>
    </w:lvl>
    <w:lvl w:ilvl="5" w:tplc="04150005" w:tentative="1">
      <w:start w:val="1"/>
      <w:numFmt w:val="bullet"/>
      <w:lvlText w:val=""/>
      <w:lvlJc w:val="left"/>
      <w:pPr>
        <w:tabs>
          <w:tab w:val="num" w:pos="3757"/>
        </w:tabs>
        <w:ind w:left="3757" w:hanging="360"/>
      </w:pPr>
      <w:rPr>
        <w:rFonts w:ascii="Wingdings" w:hAnsi="Wingdings" w:hint="default"/>
      </w:rPr>
    </w:lvl>
    <w:lvl w:ilvl="6" w:tplc="04150001" w:tentative="1">
      <w:start w:val="1"/>
      <w:numFmt w:val="bullet"/>
      <w:lvlText w:val=""/>
      <w:lvlJc w:val="left"/>
      <w:pPr>
        <w:tabs>
          <w:tab w:val="num" w:pos="4477"/>
        </w:tabs>
        <w:ind w:left="4477" w:hanging="360"/>
      </w:pPr>
      <w:rPr>
        <w:rFonts w:ascii="Symbol" w:hAnsi="Symbol" w:hint="default"/>
      </w:rPr>
    </w:lvl>
    <w:lvl w:ilvl="7" w:tplc="04150003" w:tentative="1">
      <w:start w:val="1"/>
      <w:numFmt w:val="bullet"/>
      <w:lvlText w:val="o"/>
      <w:lvlJc w:val="left"/>
      <w:pPr>
        <w:tabs>
          <w:tab w:val="num" w:pos="5197"/>
        </w:tabs>
        <w:ind w:left="5197" w:hanging="360"/>
      </w:pPr>
      <w:rPr>
        <w:rFonts w:ascii="Courier New" w:hAnsi="Courier New" w:hint="default"/>
      </w:rPr>
    </w:lvl>
    <w:lvl w:ilvl="8" w:tplc="04150005" w:tentative="1">
      <w:start w:val="1"/>
      <w:numFmt w:val="bullet"/>
      <w:lvlText w:val=""/>
      <w:lvlJc w:val="left"/>
      <w:pPr>
        <w:tabs>
          <w:tab w:val="num" w:pos="5917"/>
        </w:tabs>
        <w:ind w:left="5917" w:hanging="360"/>
      </w:pPr>
      <w:rPr>
        <w:rFonts w:ascii="Wingdings" w:hAnsi="Wingdings" w:hint="default"/>
      </w:rPr>
    </w:lvl>
  </w:abstractNum>
  <w:abstractNum w:abstractNumId="68" w15:restartNumberingAfterBreak="0">
    <w:nsid w:val="724056F9"/>
    <w:multiLevelType w:val="hybridMultilevel"/>
    <w:tmpl w:val="ACC6DC2A"/>
    <w:lvl w:ilvl="0" w:tplc="8162ED48">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55C0DA5"/>
    <w:multiLevelType w:val="hybridMultilevel"/>
    <w:tmpl w:val="52CA7E96"/>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5731CC7"/>
    <w:multiLevelType w:val="singleLevel"/>
    <w:tmpl w:val="84FC2E60"/>
    <w:lvl w:ilvl="0">
      <w:start w:val="27"/>
      <w:numFmt w:val="decimal"/>
      <w:lvlText w:val="%1."/>
      <w:legacy w:legacy="1" w:legacySpace="113" w:legacyIndent="454"/>
      <w:lvlJc w:val="left"/>
      <w:pPr>
        <w:ind w:left="454" w:hanging="454"/>
      </w:pPr>
    </w:lvl>
  </w:abstractNum>
  <w:abstractNum w:abstractNumId="71" w15:restartNumberingAfterBreak="0">
    <w:nsid w:val="7CB21EDA"/>
    <w:multiLevelType w:val="singleLevel"/>
    <w:tmpl w:val="B7EEC02E"/>
    <w:lvl w:ilvl="0">
      <w:start w:val="1"/>
      <w:numFmt w:val="bullet"/>
      <w:lvlText w:val=""/>
      <w:lvlJc w:val="left"/>
      <w:pPr>
        <w:tabs>
          <w:tab w:val="num" w:pos="360"/>
        </w:tabs>
        <w:ind w:left="360" w:hanging="360"/>
      </w:pPr>
      <w:rPr>
        <w:rFonts w:ascii="Symbol" w:hAnsi="Symbol" w:hint="default"/>
      </w:rPr>
    </w:lvl>
  </w:abstractNum>
  <w:abstractNum w:abstractNumId="72" w15:restartNumberingAfterBreak="0">
    <w:nsid w:val="7F937DF4"/>
    <w:multiLevelType w:val="singleLevel"/>
    <w:tmpl w:val="0CB27DCE"/>
    <w:lvl w:ilvl="0">
      <w:start w:val="3"/>
      <w:numFmt w:val="bullet"/>
      <w:lvlText w:val="-"/>
      <w:lvlJc w:val="left"/>
      <w:pPr>
        <w:tabs>
          <w:tab w:val="num" w:pos="360"/>
        </w:tabs>
        <w:ind w:left="360" w:hanging="360"/>
      </w:pPr>
      <w:rPr>
        <w:rFonts w:hint="default"/>
      </w:rPr>
    </w:lvl>
  </w:abstractNum>
  <w:num w:numId="1">
    <w:abstractNumId w:val="34"/>
  </w:num>
  <w:num w:numId="2">
    <w:abstractNumId w:val="22"/>
  </w:num>
  <w:num w:numId="3">
    <w:abstractNumId w:val="26"/>
  </w:num>
  <w:num w:numId="4">
    <w:abstractNumId w:val="9"/>
  </w:num>
  <w:num w:numId="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6">
    <w:abstractNumId w:val="39"/>
  </w:num>
  <w:num w:numId="7">
    <w:abstractNumId w:val="24"/>
  </w:num>
  <w:num w:numId="8">
    <w:abstractNumId w:val="24"/>
    <w:lvlOverride w:ilvl="0">
      <w:lvl w:ilvl="0">
        <w:start w:val="2"/>
        <w:numFmt w:val="decimal"/>
        <w:lvlText w:val="%1)"/>
        <w:legacy w:legacy="1" w:legacySpace="0" w:legacyIndent="283"/>
        <w:lvlJc w:val="left"/>
        <w:pPr>
          <w:ind w:left="567" w:hanging="283"/>
        </w:pPr>
        <w:rPr>
          <w:rFonts w:ascii="Franklin Gothic Book" w:hAnsi="Franklin Gothic Book" w:cs="Times New Roman" w:hint="default"/>
        </w:rPr>
      </w:lvl>
    </w:lvlOverride>
  </w:num>
  <w:num w:numId="9">
    <w:abstractNumId w:val="42"/>
  </w:num>
  <w:num w:numId="10">
    <w:abstractNumId w:val="49"/>
  </w:num>
  <w:num w:numId="11">
    <w:abstractNumId w:val="57"/>
  </w:num>
  <w:num w:numId="12">
    <w:abstractNumId w:val="11"/>
  </w:num>
  <w:num w:numId="13">
    <w:abstractNumId w:val="65"/>
  </w:num>
  <w:num w:numId="14">
    <w:abstractNumId w:val="35"/>
  </w:num>
  <w:num w:numId="15">
    <w:abstractNumId w:val="45"/>
  </w:num>
  <w:num w:numId="16">
    <w:abstractNumId w:val="14"/>
  </w:num>
  <w:num w:numId="17">
    <w:abstractNumId w:val="13"/>
  </w:num>
  <w:num w:numId="18">
    <w:abstractNumId w:val="58"/>
  </w:num>
  <w:num w:numId="19">
    <w:abstractNumId w:val="60"/>
  </w:num>
  <w:num w:numId="20">
    <w:abstractNumId w:val="46"/>
  </w:num>
  <w:num w:numId="21">
    <w:abstractNumId w:val="61"/>
  </w:num>
  <w:num w:numId="22">
    <w:abstractNumId w:val="18"/>
  </w:num>
  <w:num w:numId="23">
    <w:abstractNumId w:val="68"/>
  </w:num>
  <w:num w:numId="24">
    <w:abstractNumId w:val="63"/>
  </w:num>
  <w:num w:numId="25">
    <w:abstractNumId w:val="62"/>
  </w:num>
  <w:num w:numId="26">
    <w:abstractNumId w:val="59"/>
  </w:num>
  <w:num w:numId="27">
    <w:abstractNumId w:val="64"/>
  </w:num>
  <w:num w:numId="28">
    <w:abstractNumId w:val="19"/>
  </w:num>
  <w:num w:numId="29">
    <w:abstractNumId w:val="29"/>
  </w:num>
  <w:num w:numId="30">
    <w:abstractNumId w:val="21"/>
  </w:num>
  <w:num w:numId="31">
    <w:abstractNumId w:val="36"/>
  </w:num>
  <w:num w:numId="32">
    <w:abstractNumId w:val="31"/>
  </w:num>
  <w:num w:numId="33">
    <w:abstractNumId w:val="43"/>
  </w:num>
  <w:num w:numId="34">
    <w:abstractNumId w:val="28"/>
  </w:num>
  <w:num w:numId="35">
    <w:abstractNumId w:val="47"/>
  </w:num>
  <w:num w:numId="36">
    <w:abstractNumId w:val="23"/>
  </w:num>
  <w:num w:numId="37">
    <w:abstractNumId w:val="25"/>
  </w:num>
  <w:num w:numId="38">
    <w:abstractNumId w:val="27"/>
  </w:num>
  <w:num w:numId="39">
    <w:abstractNumId w:val="44"/>
  </w:num>
  <w:num w:numId="40">
    <w:abstractNumId w:val="40"/>
  </w:num>
  <w:num w:numId="41">
    <w:abstractNumId w:val="54"/>
  </w:num>
  <w:num w:numId="42">
    <w:abstractNumId w:val="70"/>
  </w:num>
  <w:num w:numId="43">
    <w:abstractNumId w:val="10"/>
  </w:num>
  <w:num w:numId="44">
    <w:abstractNumId w:val="20"/>
  </w:num>
  <w:num w:numId="45">
    <w:abstractNumId w:val="41"/>
  </w:num>
  <w:num w:numId="46">
    <w:abstractNumId w:val="52"/>
  </w:num>
  <w:num w:numId="47">
    <w:abstractNumId w:val="48"/>
  </w:num>
  <w:num w:numId="48">
    <w:abstractNumId w:val="32"/>
  </w:num>
  <w:num w:numId="49">
    <w:abstractNumId w:val="17"/>
  </w:num>
  <w:num w:numId="50">
    <w:abstractNumId w:val="0"/>
    <w:lvlOverride w:ilvl="0">
      <w:lvl w:ilvl="0">
        <w:start w:val="1"/>
        <w:numFmt w:val="bullet"/>
        <w:lvlText w:val=""/>
        <w:legacy w:legacy="1" w:legacySpace="0" w:legacyIndent="283"/>
        <w:lvlJc w:val="left"/>
        <w:pPr>
          <w:ind w:left="619" w:hanging="283"/>
        </w:pPr>
        <w:rPr>
          <w:rFonts w:ascii="Symbol" w:hAnsi="Symbol" w:hint="default"/>
        </w:rPr>
      </w:lvl>
    </w:lvlOverride>
  </w:num>
  <w:num w:numId="51">
    <w:abstractNumId w:val="72"/>
  </w:num>
  <w:num w:numId="52">
    <w:abstractNumId w:val="0"/>
    <w:lvlOverride w:ilvl="0">
      <w:lvl w:ilvl="0">
        <w:start w:val="1"/>
        <w:numFmt w:val="bullet"/>
        <w:lvlText w:val=""/>
        <w:legacy w:legacy="1" w:legacySpace="0" w:legacyIndent="283"/>
        <w:lvlJc w:val="left"/>
        <w:pPr>
          <w:ind w:left="328" w:hanging="283"/>
        </w:pPr>
        <w:rPr>
          <w:rFonts w:ascii="Symbol" w:hAnsi="Symbol" w:hint="default"/>
          <w:sz w:val="20"/>
        </w:rPr>
      </w:lvl>
    </w:lvlOverride>
  </w:num>
  <w:num w:numId="53">
    <w:abstractNumId w:val="50"/>
  </w:num>
  <w:num w:numId="54">
    <w:abstractNumId w:val="33"/>
  </w:num>
  <w:num w:numId="55">
    <w:abstractNumId w:val="51"/>
  </w:num>
  <w:num w:numId="56">
    <w:abstractNumId w:val="71"/>
  </w:num>
  <w:num w:numId="57">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8"/>
  </w:num>
  <w:num w:numId="59">
    <w:abstractNumId w:val="53"/>
  </w:num>
  <w:num w:numId="60">
    <w:abstractNumId w:val="67"/>
  </w:num>
  <w:num w:numId="61">
    <w:abstractNumId w:val="16"/>
  </w:num>
  <w:num w:numId="62">
    <w:abstractNumId w:val="8"/>
  </w:num>
  <w:num w:numId="63">
    <w:abstractNumId w:val="12"/>
  </w:num>
  <w:num w:numId="64">
    <w:abstractNumId w:val="69"/>
  </w:num>
  <w:num w:numId="65">
    <w:abstractNumId w:val="37"/>
  </w:num>
  <w:num w:numId="66">
    <w:abstractNumId w:val="0"/>
    <w:lvlOverride w:ilvl="0">
      <w:lvl w:ilvl="0">
        <w:start w:val="1"/>
        <w:numFmt w:val="bullet"/>
        <w:lvlText w:val=""/>
        <w:legacy w:legacy="1" w:legacySpace="0" w:legacyIndent="283"/>
        <w:lvlJc w:val="left"/>
        <w:pPr>
          <w:ind w:left="571" w:hanging="283"/>
        </w:pPr>
        <w:rPr>
          <w:rFonts w:ascii="Symbol" w:hAnsi="Symbol" w:hint="default"/>
        </w:rPr>
      </w:lvl>
    </w:lvlOverride>
  </w:num>
  <w:num w:numId="67">
    <w:abstractNumId w:val="0"/>
    <w:lvlOverride w:ilvl="0">
      <w:lvl w:ilvl="0">
        <w:start w:val="1"/>
        <w:numFmt w:val="bullet"/>
        <w:lvlText w:val=""/>
        <w:legacy w:legacy="1" w:legacySpace="0" w:legacyIndent="284"/>
        <w:lvlJc w:val="left"/>
        <w:pPr>
          <w:ind w:left="572" w:hanging="284"/>
        </w:pPr>
        <w:rPr>
          <w:rFonts w:ascii="Symbol" w:hAnsi="Symbol" w:hint="default"/>
        </w:rPr>
      </w:lvl>
    </w:lvlOverride>
  </w:num>
  <w:num w:numId="68">
    <w:abstractNumId w:val="15"/>
  </w:num>
  <w:num w:numId="69">
    <w:abstractNumId w:val="56"/>
  </w:num>
  <w:num w:numId="70">
    <w:abstractNumId w:val="30"/>
  </w:num>
  <w:num w:numId="71">
    <w:abstractNumId w:val="55"/>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36A0"/>
    <w:rsid w:val="0000547A"/>
    <w:rsid w:val="000304E9"/>
    <w:rsid w:val="00045272"/>
    <w:rsid w:val="00082546"/>
    <w:rsid w:val="000A2FA4"/>
    <w:rsid w:val="001258E3"/>
    <w:rsid w:val="001A3E44"/>
    <w:rsid w:val="001C77F5"/>
    <w:rsid w:val="001E37E5"/>
    <w:rsid w:val="001F6045"/>
    <w:rsid w:val="00207FC8"/>
    <w:rsid w:val="00245086"/>
    <w:rsid w:val="002A63CB"/>
    <w:rsid w:val="002E7603"/>
    <w:rsid w:val="00337B18"/>
    <w:rsid w:val="003E2825"/>
    <w:rsid w:val="003F3E6E"/>
    <w:rsid w:val="003F489A"/>
    <w:rsid w:val="00452B3D"/>
    <w:rsid w:val="00462541"/>
    <w:rsid w:val="00502D9E"/>
    <w:rsid w:val="005840E4"/>
    <w:rsid w:val="005B1504"/>
    <w:rsid w:val="005F74D5"/>
    <w:rsid w:val="006002D9"/>
    <w:rsid w:val="00606E4F"/>
    <w:rsid w:val="0061534E"/>
    <w:rsid w:val="00620A78"/>
    <w:rsid w:val="0065430A"/>
    <w:rsid w:val="006650D4"/>
    <w:rsid w:val="006D7882"/>
    <w:rsid w:val="006D7DDF"/>
    <w:rsid w:val="006E47A7"/>
    <w:rsid w:val="00700C5F"/>
    <w:rsid w:val="00725C68"/>
    <w:rsid w:val="007927FC"/>
    <w:rsid w:val="007D3CA0"/>
    <w:rsid w:val="008447C3"/>
    <w:rsid w:val="00845170"/>
    <w:rsid w:val="008878B2"/>
    <w:rsid w:val="00891F9B"/>
    <w:rsid w:val="008D2D82"/>
    <w:rsid w:val="008F242F"/>
    <w:rsid w:val="009A14E7"/>
    <w:rsid w:val="009B0870"/>
    <w:rsid w:val="00A1192C"/>
    <w:rsid w:val="00A3121C"/>
    <w:rsid w:val="00A40089"/>
    <w:rsid w:val="00A83009"/>
    <w:rsid w:val="00AA2E4F"/>
    <w:rsid w:val="00BC052D"/>
    <w:rsid w:val="00C04231"/>
    <w:rsid w:val="00C0705D"/>
    <w:rsid w:val="00C26FEB"/>
    <w:rsid w:val="00C457CE"/>
    <w:rsid w:val="00CE36A0"/>
    <w:rsid w:val="00D30167"/>
    <w:rsid w:val="00D71F36"/>
    <w:rsid w:val="00D81AAA"/>
    <w:rsid w:val="00DA2047"/>
    <w:rsid w:val="00DA4336"/>
    <w:rsid w:val="00DE4DA0"/>
    <w:rsid w:val="00E249C5"/>
    <w:rsid w:val="00E25234"/>
    <w:rsid w:val="00E51655"/>
    <w:rsid w:val="00E6190B"/>
    <w:rsid w:val="00E621DA"/>
    <w:rsid w:val="00EC5BDE"/>
    <w:rsid w:val="00EC6473"/>
    <w:rsid w:val="00EE1CA3"/>
    <w:rsid w:val="00F0425E"/>
    <w:rsid w:val="00F46279"/>
    <w:rsid w:val="00FA2622"/>
    <w:rsid w:val="00FC7943"/>
    <w:rsid w:val="00FE524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249EB"/>
  <w15:docId w15:val="{7EEC908B-7B98-4895-898E-0F9472F8E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A63CB"/>
  </w:style>
  <w:style w:type="paragraph" w:styleId="Nagwek1">
    <w:name w:val="heading 1"/>
    <w:basedOn w:val="Normalny"/>
    <w:link w:val="Nagwek1Znak"/>
    <w:qFormat/>
    <w:rsid w:val="005B1504"/>
    <w:pPr>
      <w:keepNext/>
      <w:spacing w:after="0" w:line="240" w:lineRule="auto"/>
      <w:jc w:val="center"/>
      <w:outlineLvl w:val="0"/>
    </w:pPr>
    <w:rPr>
      <w:rFonts w:ascii="Times New Roman" w:eastAsia="Times New Roman" w:hAnsi="Times New Roman" w:cs="Times New Roman"/>
      <w:b/>
      <w:bCs/>
      <w:caps/>
      <w:color w:val="000000"/>
      <w:kern w:val="36"/>
      <w:sz w:val="28"/>
      <w:szCs w:val="28"/>
      <w:lang w:eastAsia="pl-PL"/>
    </w:rPr>
  </w:style>
  <w:style w:type="paragraph" w:styleId="Nagwek2">
    <w:name w:val="heading 2"/>
    <w:basedOn w:val="Normalny"/>
    <w:next w:val="Normalny"/>
    <w:link w:val="Nagwek2Znak"/>
    <w:unhideWhenUsed/>
    <w:qFormat/>
    <w:rsid w:val="00AA2E4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4">
    <w:name w:val="heading 4"/>
    <w:basedOn w:val="Normalny"/>
    <w:next w:val="Normalny"/>
    <w:link w:val="Nagwek4Znak"/>
    <w:uiPriority w:val="9"/>
    <w:semiHidden/>
    <w:unhideWhenUsed/>
    <w:qFormat/>
    <w:rsid w:val="00FE5244"/>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B1504"/>
    <w:rPr>
      <w:rFonts w:ascii="Times New Roman" w:eastAsia="Times New Roman" w:hAnsi="Times New Roman" w:cs="Times New Roman"/>
      <w:b/>
      <w:bCs/>
      <w:caps/>
      <w:color w:val="000000"/>
      <w:kern w:val="36"/>
      <w:sz w:val="28"/>
      <w:szCs w:val="28"/>
      <w:lang w:eastAsia="pl-PL"/>
    </w:rPr>
  </w:style>
  <w:style w:type="character" w:customStyle="1" w:styleId="Nagwek2Znak">
    <w:name w:val="Nagłówek 2 Znak"/>
    <w:basedOn w:val="Domylnaczcionkaakapitu"/>
    <w:link w:val="Nagwek2"/>
    <w:rsid w:val="00AA2E4F"/>
    <w:rPr>
      <w:rFonts w:asciiTheme="majorHAnsi" w:eastAsiaTheme="majorEastAsia" w:hAnsiTheme="majorHAnsi" w:cstheme="majorBidi"/>
      <w:b/>
      <w:bCs/>
      <w:color w:val="4F81BD" w:themeColor="accent1"/>
      <w:sz w:val="26"/>
      <w:szCs w:val="26"/>
    </w:rPr>
  </w:style>
  <w:style w:type="paragraph" w:styleId="HTML-wstpniesformatowany">
    <w:name w:val="HTML Preformatted"/>
    <w:basedOn w:val="Normalny"/>
    <w:link w:val="HTML-wstpniesformatowanyZnak"/>
    <w:uiPriority w:val="99"/>
    <w:semiHidden/>
    <w:unhideWhenUsed/>
    <w:rsid w:val="00CE3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semiHidden/>
    <w:rsid w:val="00CE36A0"/>
    <w:rPr>
      <w:rFonts w:ascii="Courier New" w:eastAsia="Times New Roman" w:hAnsi="Courier New" w:cs="Courier New"/>
      <w:sz w:val="20"/>
      <w:szCs w:val="20"/>
      <w:lang w:eastAsia="pl-PL"/>
    </w:rPr>
  </w:style>
  <w:style w:type="paragraph" w:styleId="NormalnyWeb">
    <w:name w:val="Normal (Web)"/>
    <w:basedOn w:val="Normalny"/>
    <w:uiPriority w:val="99"/>
    <w:unhideWhenUsed/>
    <w:rsid w:val="00CE36A0"/>
    <w:pPr>
      <w:spacing w:before="100" w:beforeAutospacing="1" w:after="119" w:line="240" w:lineRule="auto"/>
    </w:pPr>
    <w:rPr>
      <w:rFonts w:ascii="Times New Roman" w:eastAsia="Times New Roman" w:hAnsi="Times New Roman" w:cs="Times New Roman"/>
      <w:sz w:val="24"/>
      <w:szCs w:val="24"/>
      <w:lang w:eastAsia="pl-PL"/>
    </w:rPr>
  </w:style>
  <w:style w:type="paragraph" w:styleId="Nagwek">
    <w:name w:val="header"/>
    <w:aliases w:val="Nagłówek strony,Nag³ówek strony"/>
    <w:basedOn w:val="Normalny"/>
    <w:link w:val="NagwekZnak"/>
    <w:unhideWhenUsed/>
    <w:rsid w:val="006D7882"/>
    <w:pPr>
      <w:tabs>
        <w:tab w:val="center" w:pos="4536"/>
        <w:tab w:val="right" w:pos="9072"/>
      </w:tabs>
      <w:spacing w:after="0" w:line="240" w:lineRule="auto"/>
    </w:pPr>
  </w:style>
  <w:style w:type="character" w:customStyle="1" w:styleId="NagwekZnak">
    <w:name w:val="Nagłówek Znak"/>
    <w:aliases w:val="Nagłówek strony Znak,Nag³ówek strony Znak"/>
    <w:basedOn w:val="Domylnaczcionkaakapitu"/>
    <w:link w:val="Nagwek"/>
    <w:rsid w:val="006D7882"/>
  </w:style>
  <w:style w:type="paragraph" w:styleId="Stopka">
    <w:name w:val="footer"/>
    <w:basedOn w:val="Normalny"/>
    <w:link w:val="StopkaZnak"/>
    <w:uiPriority w:val="99"/>
    <w:unhideWhenUsed/>
    <w:rsid w:val="006D788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D7882"/>
  </w:style>
  <w:style w:type="paragraph" w:styleId="Tekstdymka">
    <w:name w:val="Balloon Text"/>
    <w:basedOn w:val="Normalny"/>
    <w:link w:val="TekstdymkaZnak"/>
    <w:uiPriority w:val="99"/>
    <w:semiHidden/>
    <w:unhideWhenUsed/>
    <w:rsid w:val="006D7882"/>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D7882"/>
    <w:rPr>
      <w:rFonts w:ascii="Tahoma" w:hAnsi="Tahoma" w:cs="Tahoma"/>
      <w:sz w:val="16"/>
      <w:szCs w:val="16"/>
    </w:rPr>
  </w:style>
  <w:style w:type="paragraph" w:customStyle="1" w:styleId="western">
    <w:name w:val="western"/>
    <w:basedOn w:val="Normalny"/>
    <w:rsid w:val="006D7882"/>
    <w:pPr>
      <w:spacing w:before="100" w:beforeAutospacing="1" w:after="119" w:line="240" w:lineRule="auto"/>
    </w:pPr>
    <w:rPr>
      <w:rFonts w:ascii="Times New Roman" w:eastAsia="Times New Roman" w:hAnsi="Times New Roman" w:cs="Times New Roman"/>
      <w:color w:val="000000"/>
      <w:sz w:val="24"/>
      <w:szCs w:val="24"/>
      <w:lang w:eastAsia="pl-PL"/>
    </w:rPr>
  </w:style>
  <w:style w:type="paragraph" w:styleId="Akapitzlist">
    <w:name w:val="List Paragraph"/>
    <w:basedOn w:val="Normalny"/>
    <w:uiPriority w:val="34"/>
    <w:qFormat/>
    <w:rsid w:val="006D7882"/>
    <w:pPr>
      <w:ind w:left="720"/>
      <w:contextualSpacing/>
    </w:pPr>
  </w:style>
  <w:style w:type="paragraph" w:customStyle="1" w:styleId="cjk">
    <w:name w:val="cjk"/>
    <w:basedOn w:val="Normalny"/>
    <w:rsid w:val="001E37E5"/>
    <w:pPr>
      <w:spacing w:before="100" w:beforeAutospacing="1" w:after="119" w:line="240" w:lineRule="auto"/>
    </w:pPr>
    <w:rPr>
      <w:rFonts w:ascii="Times New Roman" w:eastAsia="Times New Roman" w:hAnsi="Times New Roman" w:cs="Times New Roman"/>
      <w:color w:val="000000"/>
      <w:sz w:val="24"/>
      <w:szCs w:val="24"/>
      <w:lang w:eastAsia="pl-PL"/>
    </w:rPr>
  </w:style>
  <w:style w:type="paragraph" w:customStyle="1" w:styleId="ctl">
    <w:name w:val="ctl"/>
    <w:basedOn w:val="Normalny"/>
    <w:rsid w:val="001E37E5"/>
    <w:pPr>
      <w:spacing w:before="100" w:beforeAutospacing="1" w:after="119" w:line="240" w:lineRule="auto"/>
    </w:pPr>
    <w:rPr>
      <w:rFonts w:ascii="Times New Roman" w:eastAsia="Times New Roman" w:hAnsi="Times New Roman" w:cs="Times New Roman"/>
      <w:color w:val="000000"/>
      <w:sz w:val="24"/>
      <w:szCs w:val="24"/>
      <w:lang w:eastAsia="pl-PL"/>
    </w:rPr>
  </w:style>
  <w:style w:type="paragraph" w:customStyle="1" w:styleId="western1">
    <w:name w:val="western1"/>
    <w:basedOn w:val="Normalny"/>
    <w:rsid w:val="001258E3"/>
    <w:pPr>
      <w:spacing w:before="100" w:beforeAutospacing="1" w:after="119" w:line="240" w:lineRule="auto"/>
    </w:pPr>
    <w:rPr>
      <w:rFonts w:ascii="Times New Roman" w:eastAsia="Times New Roman" w:hAnsi="Times New Roman" w:cs="Times New Roman"/>
      <w:color w:val="000000"/>
      <w:sz w:val="24"/>
      <w:szCs w:val="24"/>
      <w:lang w:eastAsia="pl-PL"/>
    </w:rPr>
  </w:style>
  <w:style w:type="paragraph" w:styleId="Spistreci1">
    <w:name w:val="toc 1"/>
    <w:basedOn w:val="Normalny"/>
    <w:next w:val="Normalny"/>
    <w:autoRedefine/>
    <w:uiPriority w:val="39"/>
    <w:unhideWhenUsed/>
    <w:rsid w:val="00620A78"/>
    <w:pPr>
      <w:spacing w:after="100" w:line="259" w:lineRule="auto"/>
      <w:jc w:val="both"/>
    </w:pPr>
    <w:rPr>
      <w:rFonts w:ascii="ISOCPEUR" w:hAnsi="ISOCPEUR"/>
      <w:smallCaps/>
    </w:rPr>
  </w:style>
  <w:style w:type="character" w:styleId="Hipercze">
    <w:name w:val="Hyperlink"/>
    <w:basedOn w:val="Domylnaczcionkaakapitu"/>
    <w:uiPriority w:val="99"/>
    <w:unhideWhenUsed/>
    <w:rsid w:val="00620A78"/>
    <w:rPr>
      <w:color w:val="0000FF" w:themeColor="hyperlink"/>
      <w:u w:val="single"/>
    </w:rPr>
  </w:style>
  <w:style w:type="paragraph" w:styleId="Spistreci2">
    <w:name w:val="toc 2"/>
    <w:basedOn w:val="Normalny"/>
    <w:next w:val="Normalny"/>
    <w:autoRedefine/>
    <w:uiPriority w:val="39"/>
    <w:unhideWhenUsed/>
    <w:rsid w:val="00620A78"/>
    <w:pPr>
      <w:spacing w:after="100" w:line="259" w:lineRule="auto"/>
      <w:ind w:left="240"/>
      <w:jc w:val="both"/>
    </w:pPr>
    <w:rPr>
      <w:rFonts w:ascii="ISOCPEUR" w:hAnsi="ISOCPEUR"/>
      <w:sz w:val="20"/>
    </w:rPr>
  </w:style>
  <w:style w:type="paragraph" w:styleId="Spistreci3">
    <w:name w:val="toc 3"/>
    <w:basedOn w:val="Normalny"/>
    <w:next w:val="Normalny"/>
    <w:autoRedefine/>
    <w:uiPriority w:val="39"/>
    <w:unhideWhenUsed/>
    <w:rsid w:val="00620A78"/>
    <w:pPr>
      <w:spacing w:after="100" w:line="259" w:lineRule="auto"/>
      <w:ind w:left="480"/>
      <w:jc w:val="both"/>
    </w:pPr>
    <w:rPr>
      <w:rFonts w:ascii="ISOCPEUR" w:hAnsi="ISOCPEUR"/>
      <w:sz w:val="20"/>
    </w:rPr>
  </w:style>
  <w:style w:type="paragraph" w:styleId="Spistreci4">
    <w:name w:val="toc 4"/>
    <w:basedOn w:val="Normalny"/>
    <w:next w:val="Normalny"/>
    <w:autoRedefine/>
    <w:uiPriority w:val="39"/>
    <w:unhideWhenUsed/>
    <w:rsid w:val="00C0705D"/>
    <w:pPr>
      <w:spacing w:after="100" w:line="259" w:lineRule="auto"/>
      <w:ind w:left="660"/>
    </w:pPr>
    <w:rPr>
      <w:rFonts w:eastAsiaTheme="minorEastAsia"/>
      <w:lang w:eastAsia="pl-PL"/>
    </w:rPr>
  </w:style>
  <w:style w:type="paragraph" w:styleId="Spistreci5">
    <w:name w:val="toc 5"/>
    <w:basedOn w:val="Normalny"/>
    <w:next w:val="Normalny"/>
    <w:autoRedefine/>
    <w:uiPriority w:val="39"/>
    <w:unhideWhenUsed/>
    <w:rsid w:val="00C0705D"/>
    <w:pPr>
      <w:spacing w:after="100" w:line="259" w:lineRule="auto"/>
      <w:ind w:left="880"/>
    </w:pPr>
    <w:rPr>
      <w:rFonts w:eastAsiaTheme="minorEastAsia"/>
      <w:lang w:eastAsia="pl-PL"/>
    </w:rPr>
  </w:style>
  <w:style w:type="paragraph" w:styleId="Spistreci6">
    <w:name w:val="toc 6"/>
    <w:basedOn w:val="Normalny"/>
    <w:next w:val="Normalny"/>
    <w:autoRedefine/>
    <w:uiPriority w:val="39"/>
    <w:unhideWhenUsed/>
    <w:rsid w:val="00C0705D"/>
    <w:pPr>
      <w:spacing w:after="100" w:line="259" w:lineRule="auto"/>
      <w:ind w:left="1100"/>
    </w:pPr>
    <w:rPr>
      <w:rFonts w:eastAsiaTheme="minorEastAsia"/>
      <w:lang w:eastAsia="pl-PL"/>
    </w:rPr>
  </w:style>
  <w:style w:type="paragraph" w:styleId="Spistreci7">
    <w:name w:val="toc 7"/>
    <w:basedOn w:val="Normalny"/>
    <w:next w:val="Normalny"/>
    <w:autoRedefine/>
    <w:uiPriority w:val="39"/>
    <w:unhideWhenUsed/>
    <w:rsid w:val="00C0705D"/>
    <w:pPr>
      <w:spacing w:after="100" w:line="259" w:lineRule="auto"/>
      <w:ind w:left="1320"/>
    </w:pPr>
    <w:rPr>
      <w:rFonts w:eastAsiaTheme="minorEastAsia"/>
      <w:lang w:eastAsia="pl-PL"/>
    </w:rPr>
  </w:style>
  <w:style w:type="paragraph" w:styleId="Spistreci8">
    <w:name w:val="toc 8"/>
    <w:basedOn w:val="Normalny"/>
    <w:next w:val="Normalny"/>
    <w:autoRedefine/>
    <w:uiPriority w:val="39"/>
    <w:unhideWhenUsed/>
    <w:rsid w:val="00C0705D"/>
    <w:pPr>
      <w:spacing w:after="100" w:line="259" w:lineRule="auto"/>
      <w:ind w:left="1540"/>
    </w:pPr>
    <w:rPr>
      <w:rFonts w:eastAsiaTheme="minorEastAsia"/>
      <w:lang w:eastAsia="pl-PL"/>
    </w:rPr>
  </w:style>
  <w:style w:type="paragraph" w:styleId="Spistreci9">
    <w:name w:val="toc 9"/>
    <w:basedOn w:val="Normalny"/>
    <w:next w:val="Normalny"/>
    <w:autoRedefine/>
    <w:uiPriority w:val="39"/>
    <w:unhideWhenUsed/>
    <w:rsid w:val="00C0705D"/>
    <w:pPr>
      <w:spacing w:after="100" w:line="259" w:lineRule="auto"/>
      <w:ind w:left="1760"/>
    </w:pPr>
    <w:rPr>
      <w:rFonts w:eastAsiaTheme="minorEastAsia"/>
      <w:lang w:eastAsia="pl-PL"/>
    </w:rPr>
  </w:style>
  <w:style w:type="numbering" w:customStyle="1" w:styleId="Bezlisty1">
    <w:name w:val="Bez listy1"/>
    <w:next w:val="Bezlisty"/>
    <w:uiPriority w:val="99"/>
    <w:semiHidden/>
    <w:unhideWhenUsed/>
    <w:rsid w:val="00FC7943"/>
  </w:style>
  <w:style w:type="paragraph" w:customStyle="1" w:styleId="tekstost">
    <w:name w:val="tekst ost"/>
    <w:basedOn w:val="Normalny"/>
    <w:rsid w:val="00FC7943"/>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table" w:styleId="Tabela-Siatka">
    <w:name w:val="Table Grid"/>
    <w:basedOn w:val="Standardowy"/>
    <w:rsid w:val="00FC7943"/>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4Znak">
    <w:name w:val="Nagłówek 4 Znak"/>
    <w:basedOn w:val="Domylnaczcionkaakapitu"/>
    <w:link w:val="Nagwek4"/>
    <w:uiPriority w:val="9"/>
    <w:semiHidden/>
    <w:rsid w:val="00FE5244"/>
    <w:rPr>
      <w:rFonts w:asciiTheme="majorHAnsi" w:eastAsiaTheme="majorEastAsia" w:hAnsiTheme="majorHAnsi" w:cstheme="majorBidi"/>
      <w:i/>
      <w:iCs/>
      <w:color w:val="365F91" w:themeColor="accent1" w:themeShade="BF"/>
    </w:rPr>
  </w:style>
  <w:style w:type="character" w:styleId="Pogrubienie">
    <w:name w:val="Strong"/>
    <w:qFormat/>
    <w:rsid w:val="00FE5244"/>
    <w:rPr>
      <w:b/>
      <w:bCs/>
    </w:rPr>
  </w:style>
  <w:style w:type="paragraph" w:customStyle="1" w:styleId="Nagwek10">
    <w:name w:val="Nagłówek1"/>
    <w:basedOn w:val="Normalny"/>
    <w:next w:val="Tekstpodstawowy"/>
    <w:rsid w:val="00FE5244"/>
    <w:pPr>
      <w:keepNext/>
      <w:widowControl w:val="0"/>
      <w:suppressAutoHyphens/>
      <w:spacing w:before="240" w:after="120" w:line="240" w:lineRule="auto"/>
    </w:pPr>
    <w:rPr>
      <w:rFonts w:ascii="Liberation Sans" w:eastAsia="Microsoft YaHei" w:hAnsi="Liberation Sans" w:cs="Arial"/>
      <w:sz w:val="28"/>
      <w:szCs w:val="28"/>
      <w:lang w:eastAsia="pl-PL"/>
    </w:rPr>
  </w:style>
  <w:style w:type="paragraph" w:styleId="Tekstpodstawowy">
    <w:name w:val="Body Text"/>
    <w:basedOn w:val="Normalny"/>
    <w:link w:val="TekstpodstawowyZnak"/>
    <w:rsid w:val="00FE5244"/>
    <w:pPr>
      <w:widowControl w:val="0"/>
      <w:suppressAutoHyphens/>
      <w:spacing w:after="120" w:line="240" w:lineRule="auto"/>
    </w:pPr>
    <w:rPr>
      <w:rFonts w:ascii="Arial" w:eastAsia="Times New Roman" w:hAnsi="Arial" w:cs="Times New Roman"/>
      <w:sz w:val="20"/>
      <w:szCs w:val="20"/>
      <w:lang w:eastAsia="pl-PL"/>
    </w:rPr>
  </w:style>
  <w:style w:type="character" w:customStyle="1" w:styleId="TekstpodstawowyZnak">
    <w:name w:val="Tekst podstawowy Znak"/>
    <w:basedOn w:val="Domylnaczcionkaakapitu"/>
    <w:link w:val="Tekstpodstawowy"/>
    <w:rsid w:val="00FE5244"/>
    <w:rPr>
      <w:rFonts w:ascii="Arial" w:eastAsia="Times New Roman" w:hAnsi="Arial" w:cs="Times New Roman"/>
      <w:sz w:val="20"/>
      <w:szCs w:val="20"/>
      <w:lang w:eastAsia="pl-PL"/>
    </w:rPr>
  </w:style>
  <w:style w:type="paragraph" w:customStyle="1" w:styleId="Akapitzlist1">
    <w:name w:val="Akapit z listą1"/>
    <w:basedOn w:val="Normalny"/>
    <w:rsid w:val="00FE5244"/>
    <w:pPr>
      <w:widowControl w:val="0"/>
      <w:suppressAutoHyphens/>
      <w:spacing w:after="0" w:line="240" w:lineRule="auto"/>
      <w:ind w:left="720"/>
      <w:contextualSpacing/>
    </w:pPr>
    <w:rPr>
      <w:rFonts w:ascii="Arial" w:eastAsia="Times New Roman" w:hAnsi="Arial" w:cs="Times New Roman"/>
      <w:sz w:val="20"/>
      <w:szCs w:val="20"/>
      <w:lang w:eastAsia="pl-PL"/>
    </w:rPr>
  </w:style>
  <w:style w:type="paragraph" w:styleId="Tekstpodstawowywcity">
    <w:name w:val="Body Text Indent"/>
    <w:basedOn w:val="Normalny"/>
    <w:link w:val="TekstpodstawowywcityZnak"/>
    <w:rsid w:val="00FE5244"/>
    <w:pPr>
      <w:widowControl w:val="0"/>
      <w:suppressAutoHyphens/>
      <w:spacing w:after="120" w:line="240" w:lineRule="auto"/>
      <w:ind w:left="283"/>
    </w:pPr>
    <w:rPr>
      <w:rFonts w:ascii="Arial" w:eastAsia="Times New Roman" w:hAnsi="Arial" w:cs="Times New Roman"/>
      <w:sz w:val="20"/>
      <w:szCs w:val="20"/>
      <w:lang w:eastAsia="pl-PL"/>
    </w:rPr>
  </w:style>
  <w:style w:type="character" w:customStyle="1" w:styleId="TekstpodstawowywcityZnak">
    <w:name w:val="Tekst podstawowy wcięty Znak"/>
    <w:basedOn w:val="Domylnaczcionkaakapitu"/>
    <w:link w:val="Tekstpodstawowywcity"/>
    <w:rsid w:val="00FE5244"/>
    <w:rPr>
      <w:rFonts w:ascii="Arial" w:eastAsia="Times New Roman" w:hAnsi="Arial" w:cs="Times New Roman"/>
      <w:sz w:val="20"/>
      <w:szCs w:val="20"/>
      <w:lang w:eastAsia="pl-PL"/>
    </w:rPr>
  </w:style>
  <w:style w:type="paragraph" w:customStyle="1" w:styleId="Tekstpodstawowywcity21">
    <w:name w:val="Tekst podstawowy wcięty 21"/>
    <w:basedOn w:val="Normalny"/>
    <w:rsid w:val="00FE5244"/>
    <w:pPr>
      <w:widowControl w:val="0"/>
      <w:suppressAutoHyphens/>
      <w:spacing w:after="0" w:line="240" w:lineRule="auto"/>
      <w:ind w:firstLine="420"/>
      <w:jc w:val="both"/>
    </w:pPr>
    <w:rPr>
      <w:rFonts w:ascii="Arial" w:eastAsia="Times New Roman" w:hAnsi="Arial" w:cs="Arial"/>
      <w:sz w:val="24"/>
      <w:szCs w:val="20"/>
      <w:lang w:eastAsia="pl-PL"/>
    </w:rPr>
  </w:style>
  <w:style w:type="paragraph" w:customStyle="1" w:styleId="Tekstpodstawowywcity31">
    <w:name w:val="Tekst podstawowy wcięty 31"/>
    <w:basedOn w:val="Normalny"/>
    <w:rsid w:val="00FE5244"/>
    <w:pPr>
      <w:widowControl w:val="0"/>
      <w:suppressAutoHyphens/>
      <w:spacing w:after="0" w:line="240" w:lineRule="auto"/>
      <w:ind w:firstLine="708"/>
      <w:jc w:val="both"/>
    </w:pPr>
    <w:rPr>
      <w:rFonts w:ascii="Arial" w:eastAsia="Times New Roman" w:hAnsi="Arial" w:cs="Arial"/>
      <w:sz w:val="20"/>
      <w:szCs w:val="20"/>
      <w:lang w:eastAsia="pl-PL"/>
    </w:rPr>
  </w:style>
  <w:style w:type="paragraph" w:customStyle="1" w:styleId="Tekstpodstawowy21">
    <w:name w:val="Tekst podstawowy 21"/>
    <w:basedOn w:val="Normalny"/>
    <w:rsid w:val="00FE5244"/>
    <w:pPr>
      <w:widowControl w:val="0"/>
      <w:suppressAutoHyphens/>
      <w:spacing w:after="0" w:line="240" w:lineRule="auto"/>
      <w:jc w:val="both"/>
    </w:pPr>
    <w:rPr>
      <w:rFonts w:ascii="Arial" w:eastAsia="Times New Roman" w:hAnsi="Arial" w:cs="Arial"/>
      <w:b/>
      <w:sz w:val="24"/>
      <w:szCs w:val="20"/>
      <w:lang w:eastAsia="pl-PL"/>
    </w:rPr>
  </w:style>
  <w:style w:type="character" w:customStyle="1" w:styleId="UnresolvedMention">
    <w:name w:val="Unresolved Mention"/>
    <w:basedOn w:val="Domylnaczcionkaakapitu"/>
    <w:uiPriority w:val="99"/>
    <w:semiHidden/>
    <w:unhideWhenUsed/>
    <w:rsid w:val="005B1504"/>
    <w:rPr>
      <w:color w:val="605E5C"/>
      <w:shd w:val="clear" w:color="auto" w:fill="E1DFDD"/>
    </w:rPr>
  </w:style>
  <w:style w:type="paragraph" w:customStyle="1" w:styleId="Styl1">
    <w:name w:val="Styl1"/>
    <w:basedOn w:val="Nagwek1"/>
    <w:link w:val="Styl1Znak"/>
    <w:qFormat/>
    <w:rsid w:val="005B1504"/>
  </w:style>
  <w:style w:type="character" w:customStyle="1" w:styleId="Styl1Znak">
    <w:name w:val="Styl1 Znak"/>
    <w:basedOn w:val="Domylnaczcionkaakapitu"/>
    <w:link w:val="Styl1"/>
    <w:rsid w:val="005B1504"/>
    <w:rPr>
      <w:rFonts w:ascii="Times New Roman" w:eastAsia="Times New Roman" w:hAnsi="Times New Roman" w:cs="Times New Roman"/>
      <w:b/>
      <w:bCs/>
      <w:caps/>
      <w:color w:val="000000"/>
      <w:kern w:val="36"/>
      <w:sz w:val="28"/>
      <w:szCs w:val="2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677684">
      <w:bodyDiv w:val="1"/>
      <w:marLeft w:val="0"/>
      <w:marRight w:val="0"/>
      <w:marTop w:val="0"/>
      <w:marBottom w:val="0"/>
      <w:divBdr>
        <w:top w:val="none" w:sz="0" w:space="0" w:color="auto"/>
        <w:left w:val="none" w:sz="0" w:space="0" w:color="auto"/>
        <w:bottom w:val="none" w:sz="0" w:space="0" w:color="auto"/>
        <w:right w:val="none" w:sz="0" w:space="0" w:color="auto"/>
      </w:divBdr>
    </w:div>
    <w:div w:id="271280971">
      <w:bodyDiv w:val="1"/>
      <w:marLeft w:val="0"/>
      <w:marRight w:val="0"/>
      <w:marTop w:val="0"/>
      <w:marBottom w:val="0"/>
      <w:divBdr>
        <w:top w:val="none" w:sz="0" w:space="0" w:color="auto"/>
        <w:left w:val="none" w:sz="0" w:space="0" w:color="auto"/>
        <w:bottom w:val="none" w:sz="0" w:space="0" w:color="auto"/>
        <w:right w:val="none" w:sz="0" w:space="0" w:color="auto"/>
      </w:divBdr>
    </w:div>
    <w:div w:id="283729474">
      <w:bodyDiv w:val="1"/>
      <w:marLeft w:val="0"/>
      <w:marRight w:val="0"/>
      <w:marTop w:val="0"/>
      <w:marBottom w:val="0"/>
      <w:divBdr>
        <w:top w:val="none" w:sz="0" w:space="0" w:color="auto"/>
        <w:left w:val="none" w:sz="0" w:space="0" w:color="auto"/>
        <w:bottom w:val="none" w:sz="0" w:space="0" w:color="auto"/>
        <w:right w:val="none" w:sz="0" w:space="0" w:color="auto"/>
      </w:divBdr>
    </w:div>
    <w:div w:id="288123847">
      <w:bodyDiv w:val="1"/>
      <w:marLeft w:val="0"/>
      <w:marRight w:val="0"/>
      <w:marTop w:val="0"/>
      <w:marBottom w:val="0"/>
      <w:divBdr>
        <w:top w:val="none" w:sz="0" w:space="0" w:color="auto"/>
        <w:left w:val="none" w:sz="0" w:space="0" w:color="auto"/>
        <w:bottom w:val="none" w:sz="0" w:space="0" w:color="auto"/>
        <w:right w:val="none" w:sz="0" w:space="0" w:color="auto"/>
      </w:divBdr>
    </w:div>
    <w:div w:id="324556343">
      <w:bodyDiv w:val="1"/>
      <w:marLeft w:val="0"/>
      <w:marRight w:val="0"/>
      <w:marTop w:val="0"/>
      <w:marBottom w:val="0"/>
      <w:divBdr>
        <w:top w:val="none" w:sz="0" w:space="0" w:color="auto"/>
        <w:left w:val="none" w:sz="0" w:space="0" w:color="auto"/>
        <w:bottom w:val="none" w:sz="0" w:space="0" w:color="auto"/>
        <w:right w:val="none" w:sz="0" w:space="0" w:color="auto"/>
      </w:divBdr>
    </w:div>
    <w:div w:id="454257537">
      <w:bodyDiv w:val="1"/>
      <w:marLeft w:val="0"/>
      <w:marRight w:val="0"/>
      <w:marTop w:val="0"/>
      <w:marBottom w:val="0"/>
      <w:divBdr>
        <w:top w:val="none" w:sz="0" w:space="0" w:color="auto"/>
        <w:left w:val="none" w:sz="0" w:space="0" w:color="auto"/>
        <w:bottom w:val="none" w:sz="0" w:space="0" w:color="auto"/>
        <w:right w:val="none" w:sz="0" w:space="0" w:color="auto"/>
      </w:divBdr>
    </w:div>
    <w:div w:id="595092300">
      <w:bodyDiv w:val="1"/>
      <w:marLeft w:val="0"/>
      <w:marRight w:val="0"/>
      <w:marTop w:val="0"/>
      <w:marBottom w:val="0"/>
      <w:divBdr>
        <w:top w:val="none" w:sz="0" w:space="0" w:color="auto"/>
        <w:left w:val="none" w:sz="0" w:space="0" w:color="auto"/>
        <w:bottom w:val="none" w:sz="0" w:space="0" w:color="auto"/>
        <w:right w:val="none" w:sz="0" w:space="0" w:color="auto"/>
      </w:divBdr>
    </w:div>
    <w:div w:id="654339413">
      <w:bodyDiv w:val="1"/>
      <w:marLeft w:val="0"/>
      <w:marRight w:val="0"/>
      <w:marTop w:val="0"/>
      <w:marBottom w:val="0"/>
      <w:divBdr>
        <w:top w:val="none" w:sz="0" w:space="0" w:color="auto"/>
        <w:left w:val="none" w:sz="0" w:space="0" w:color="auto"/>
        <w:bottom w:val="none" w:sz="0" w:space="0" w:color="auto"/>
        <w:right w:val="none" w:sz="0" w:space="0" w:color="auto"/>
      </w:divBdr>
    </w:div>
    <w:div w:id="656304105">
      <w:bodyDiv w:val="1"/>
      <w:marLeft w:val="0"/>
      <w:marRight w:val="0"/>
      <w:marTop w:val="0"/>
      <w:marBottom w:val="0"/>
      <w:divBdr>
        <w:top w:val="none" w:sz="0" w:space="0" w:color="auto"/>
        <w:left w:val="none" w:sz="0" w:space="0" w:color="auto"/>
        <w:bottom w:val="none" w:sz="0" w:space="0" w:color="auto"/>
        <w:right w:val="none" w:sz="0" w:space="0" w:color="auto"/>
      </w:divBdr>
    </w:div>
    <w:div w:id="765882807">
      <w:bodyDiv w:val="1"/>
      <w:marLeft w:val="0"/>
      <w:marRight w:val="0"/>
      <w:marTop w:val="0"/>
      <w:marBottom w:val="0"/>
      <w:divBdr>
        <w:top w:val="none" w:sz="0" w:space="0" w:color="auto"/>
        <w:left w:val="none" w:sz="0" w:space="0" w:color="auto"/>
        <w:bottom w:val="none" w:sz="0" w:space="0" w:color="auto"/>
        <w:right w:val="none" w:sz="0" w:space="0" w:color="auto"/>
      </w:divBdr>
    </w:div>
    <w:div w:id="783039689">
      <w:bodyDiv w:val="1"/>
      <w:marLeft w:val="0"/>
      <w:marRight w:val="0"/>
      <w:marTop w:val="0"/>
      <w:marBottom w:val="0"/>
      <w:divBdr>
        <w:top w:val="none" w:sz="0" w:space="0" w:color="auto"/>
        <w:left w:val="none" w:sz="0" w:space="0" w:color="auto"/>
        <w:bottom w:val="none" w:sz="0" w:space="0" w:color="auto"/>
        <w:right w:val="none" w:sz="0" w:space="0" w:color="auto"/>
      </w:divBdr>
    </w:div>
    <w:div w:id="829097612">
      <w:bodyDiv w:val="1"/>
      <w:marLeft w:val="0"/>
      <w:marRight w:val="0"/>
      <w:marTop w:val="0"/>
      <w:marBottom w:val="0"/>
      <w:divBdr>
        <w:top w:val="none" w:sz="0" w:space="0" w:color="auto"/>
        <w:left w:val="none" w:sz="0" w:space="0" w:color="auto"/>
        <w:bottom w:val="none" w:sz="0" w:space="0" w:color="auto"/>
        <w:right w:val="none" w:sz="0" w:space="0" w:color="auto"/>
      </w:divBdr>
    </w:div>
    <w:div w:id="868958657">
      <w:bodyDiv w:val="1"/>
      <w:marLeft w:val="0"/>
      <w:marRight w:val="0"/>
      <w:marTop w:val="0"/>
      <w:marBottom w:val="0"/>
      <w:divBdr>
        <w:top w:val="none" w:sz="0" w:space="0" w:color="auto"/>
        <w:left w:val="none" w:sz="0" w:space="0" w:color="auto"/>
        <w:bottom w:val="none" w:sz="0" w:space="0" w:color="auto"/>
        <w:right w:val="none" w:sz="0" w:space="0" w:color="auto"/>
      </w:divBdr>
    </w:div>
    <w:div w:id="1003049327">
      <w:bodyDiv w:val="1"/>
      <w:marLeft w:val="0"/>
      <w:marRight w:val="0"/>
      <w:marTop w:val="0"/>
      <w:marBottom w:val="0"/>
      <w:divBdr>
        <w:top w:val="none" w:sz="0" w:space="0" w:color="auto"/>
        <w:left w:val="none" w:sz="0" w:space="0" w:color="auto"/>
        <w:bottom w:val="none" w:sz="0" w:space="0" w:color="auto"/>
        <w:right w:val="none" w:sz="0" w:space="0" w:color="auto"/>
      </w:divBdr>
    </w:div>
    <w:div w:id="1305239245">
      <w:bodyDiv w:val="1"/>
      <w:marLeft w:val="0"/>
      <w:marRight w:val="0"/>
      <w:marTop w:val="0"/>
      <w:marBottom w:val="0"/>
      <w:divBdr>
        <w:top w:val="none" w:sz="0" w:space="0" w:color="auto"/>
        <w:left w:val="none" w:sz="0" w:space="0" w:color="auto"/>
        <w:bottom w:val="none" w:sz="0" w:space="0" w:color="auto"/>
        <w:right w:val="none" w:sz="0" w:space="0" w:color="auto"/>
      </w:divBdr>
    </w:div>
    <w:div w:id="1364014677">
      <w:bodyDiv w:val="1"/>
      <w:marLeft w:val="0"/>
      <w:marRight w:val="0"/>
      <w:marTop w:val="0"/>
      <w:marBottom w:val="0"/>
      <w:divBdr>
        <w:top w:val="none" w:sz="0" w:space="0" w:color="auto"/>
        <w:left w:val="none" w:sz="0" w:space="0" w:color="auto"/>
        <w:bottom w:val="none" w:sz="0" w:space="0" w:color="auto"/>
        <w:right w:val="none" w:sz="0" w:space="0" w:color="auto"/>
      </w:divBdr>
    </w:div>
    <w:div w:id="1787769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75BC9-18D4-4BB0-BAD1-36686B435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142</Pages>
  <Words>39954</Words>
  <Characters>239727</Characters>
  <Application>Microsoft Office Word</Application>
  <DocSecurity>0</DocSecurity>
  <Lines>1997</Lines>
  <Paragraphs>558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279123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jstrzyz</dc:creator>
  <cp:lastModifiedBy>Radosław Zając</cp:lastModifiedBy>
  <cp:revision>3</cp:revision>
  <cp:lastPrinted>2024-06-18T18:38:00Z</cp:lastPrinted>
  <dcterms:created xsi:type="dcterms:W3CDTF">2024-06-15T18:55:00Z</dcterms:created>
  <dcterms:modified xsi:type="dcterms:W3CDTF">2024-06-18T18:39:00Z</dcterms:modified>
</cp:coreProperties>
</file>